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9380A" w:rsidRDefault="00A9380A" w:rsidP="00A9380A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9" w:history="1">
        <w:r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A9380A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060D8" w:rsidRDefault="005060D8" w:rsidP="0025043B">
      <w:pPr>
        <w:ind w:right="4961"/>
        <w:jc w:val="both"/>
        <w:rPr>
          <w:sz w:val="28"/>
          <w:szCs w:val="28"/>
        </w:rPr>
      </w:pPr>
    </w:p>
    <w:p w:rsidR="004D75D6" w:rsidRDefault="005060D8" w:rsidP="0025043B">
      <w:pPr>
        <w:ind w:right="4961"/>
        <w:jc w:val="both"/>
        <w:rPr>
          <w:sz w:val="28"/>
          <w:szCs w:val="28"/>
        </w:rPr>
      </w:pPr>
      <w:r w:rsidRPr="005060D8">
        <w:rPr>
          <w:sz w:val="28"/>
          <w:szCs w:val="28"/>
        </w:rPr>
        <w:t>О бюджете Волгограда на 2017 год и на плановый период 2018 и 2019 годов</w:t>
      </w:r>
    </w:p>
    <w:p w:rsidR="004D75D6" w:rsidRDefault="004D75D6" w:rsidP="004D75D6">
      <w:pPr>
        <w:tabs>
          <w:tab w:val="left" w:pos="9639"/>
        </w:tabs>
        <w:ind w:firstLine="709"/>
        <w:rPr>
          <w:sz w:val="28"/>
          <w:szCs w:val="28"/>
        </w:rPr>
      </w:pPr>
    </w:p>
    <w:p w:rsidR="005060D8" w:rsidRDefault="005060D8" w:rsidP="004D75D6">
      <w:pPr>
        <w:tabs>
          <w:tab w:val="left" w:pos="9639"/>
        </w:tabs>
        <w:ind w:firstLine="709"/>
        <w:rPr>
          <w:sz w:val="28"/>
          <w:szCs w:val="28"/>
        </w:rPr>
      </w:pPr>
    </w:p>
    <w:p w:rsidR="005060D8" w:rsidRDefault="005060D8" w:rsidP="004D75D6">
      <w:pPr>
        <w:tabs>
          <w:tab w:val="left" w:pos="9639"/>
        </w:tabs>
        <w:ind w:firstLine="709"/>
        <w:rPr>
          <w:sz w:val="28"/>
          <w:szCs w:val="28"/>
        </w:rPr>
      </w:pP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принятым решением Волгоградской городской Думы от 25.06.2008 № 6/171 «О </w:t>
      </w:r>
      <w:proofErr w:type="gramStart"/>
      <w:r w:rsidRPr="005060D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060D8">
        <w:rPr>
          <w:rFonts w:ascii="Times New Roman" w:hAnsi="Times New Roman" w:cs="Times New Roman"/>
          <w:sz w:val="28"/>
          <w:szCs w:val="28"/>
        </w:rPr>
        <w:t xml:space="preserve"> о бюджетном процессе в Волгограде», руководствуясь статьями 5, 7, 24, 25, 26, 38, 39 Устава города-героя Волгограда, Волгоградская городская Дума 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РЕШИЛА: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2017 год и на плановый период 2018 и 2019 годов: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1.1. На 2017 год: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Волгограда в сумме 15413814,5 тыс. рублей, в том числе безвозмездные поступления из областного бюджета – 5808921,0 тыс. рублей и поступления налоговых доходов по дополнительным нормативам отчислений 1174462,0 тыс. рублей;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 15593814,5 тыс. рублей;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прогнозируемый дефицит бюджета Волгограда в сумме 180000,0 тыс. рублей, или 2,1% к объему доходов бюджета Волгограда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1.2. На 2018 год и на 2019 год: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Волгограда на 2018 год в сумме 14482440,4 тыс. рублей, в том числе безвозмездные поступления из областного бюджета – 4728052,5 тыс. рублей, и на 2019 год в сумме 14249642,7 тыс. рублей, в том числе безвозмездные поступления из областного бюджета – 4489478,1 тыс. рублей;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D8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Волгограда на 2018 год в сумме 14482440,4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</w:t>
      </w:r>
      <w:r w:rsidRPr="005060D8">
        <w:rPr>
          <w:rFonts w:ascii="Times New Roman" w:hAnsi="Times New Roman" w:cs="Times New Roman"/>
          <w:sz w:val="28"/>
          <w:szCs w:val="28"/>
        </w:rPr>
        <w:lastRenderedPageBreak/>
        <w:t>имеющих целевое назначение) – 243859,7 тыс. рублей, и на 2019 год в сумме 14249642,7 тыс. рублей, в том числе условно утвержденные расходы (без учета расходов</w:t>
      </w:r>
      <w:proofErr w:type="gramEnd"/>
      <w:r w:rsidRPr="005060D8">
        <w:rPr>
          <w:rFonts w:ascii="Times New Roman" w:hAnsi="Times New Roman" w:cs="Times New Roman"/>
          <w:sz w:val="28"/>
          <w:szCs w:val="28"/>
        </w:rPr>
        <w:t xml:space="preserve">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488008,2 тыс. рублей;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2018 и 2019 годы.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2. Разрешить администрации Волгограда направлять на покрытие дефицита бюджета Волгограда на 2017 год и на плановый период 2018 и 2019 годов источники внутреннего финансирования дефицита бюджета Волгограда: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на 2017 год – согласно приложению 1 к настоящему решению;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на 2018–2019 годы – согласно приложению 2 к настоящему решению.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5060D8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Волгограда</w:t>
      </w:r>
      <w:proofErr w:type="gramEnd"/>
      <w:r w:rsidRPr="005060D8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включаются: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D8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Федерации, в том числе бюджетными кредитами на пополнение остатков средств на счетах по учету средств бюджета Волгограда;</w:t>
      </w:r>
      <w:proofErr w:type="gramEnd"/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Волгограда в течение соответствующего финансового года;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бюджета Волгограда.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3. Утвердить на 2017 год и на плановый период 2018 и 2019 годов: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3 к настоящему решению;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      приложению 4 к настоящему решению;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     приложению 5 к настоящему решению;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6 к настоящему решению.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D8">
        <w:rPr>
          <w:rFonts w:ascii="Times New Roman" w:hAnsi="Times New Roman" w:cs="Times New Roman"/>
          <w:sz w:val="28"/>
          <w:szCs w:val="28"/>
        </w:rPr>
        <w:t xml:space="preserve"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</w:t>
      </w:r>
      <w:r w:rsidRPr="005060D8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ним.</w:t>
      </w:r>
      <w:proofErr w:type="gramEnd"/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4. Утвердить в пределах общего объема расходов бюджета Волгограда              на 2017 год и плановый период 2018 и 2019 годов: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 xml:space="preserve">4.1.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5060D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Волгограда</w:t>
      </w:r>
      <w:proofErr w:type="gramEnd"/>
      <w:r w:rsidRPr="005060D8">
        <w:rPr>
          <w:rFonts w:ascii="Times New Roman" w:hAnsi="Times New Roman" w:cs="Times New Roman"/>
          <w:sz w:val="28"/>
          <w:szCs w:val="28"/>
        </w:rPr>
        <w:t xml:space="preserve"> на 2017 год согласно приложению 7 к настоящему решению.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 xml:space="preserve">4.2.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5060D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Волгограда</w:t>
      </w:r>
      <w:proofErr w:type="gramEnd"/>
      <w:r w:rsidRPr="005060D8">
        <w:rPr>
          <w:rFonts w:ascii="Times New Roman" w:hAnsi="Times New Roman" w:cs="Times New Roman"/>
          <w:sz w:val="28"/>
          <w:szCs w:val="28"/>
        </w:rPr>
        <w:t xml:space="preserve"> на плановый период 2018 и 2019 годов согласно приложению 8 к настоящему решению.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 xml:space="preserve">4.3.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</w:t>
      </w:r>
      <w:proofErr w:type="gramStart"/>
      <w:r w:rsidRPr="005060D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Волгограда</w:t>
      </w:r>
      <w:proofErr w:type="gramEnd"/>
      <w:r w:rsidRPr="005060D8">
        <w:rPr>
          <w:rFonts w:ascii="Times New Roman" w:hAnsi="Times New Roman" w:cs="Times New Roman"/>
          <w:sz w:val="28"/>
          <w:szCs w:val="28"/>
        </w:rPr>
        <w:t xml:space="preserve"> на 2017 год согласно приложению 9 к настоящему решению.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 xml:space="preserve">4.4.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</w:t>
      </w:r>
      <w:proofErr w:type="gramStart"/>
      <w:r w:rsidRPr="005060D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Волгограда</w:t>
      </w:r>
      <w:proofErr w:type="gramEnd"/>
      <w:r w:rsidRPr="005060D8">
        <w:rPr>
          <w:rFonts w:ascii="Times New Roman" w:hAnsi="Times New Roman" w:cs="Times New Roman"/>
          <w:sz w:val="28"/>
          <w:szCs w:val="28"/>
        </w:rPr>
        <w:t xml:space="preserve"> на плановый период 2018 и 2019 годов согласно приложению 10 к настоящему решению.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4.5. Ведомственную структуру расходов бюджета Волгограда на 2017 год согласно приложению 11 к настоящему решению.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4.6. Ведомственную структуру расходов бюджета Волгограда на плановый период 2018 и 2019 годов согласно приложению 12 к настоящему решению.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 xml:space="preserve">4.7. Общий объем бюджетных ассигнований, направляемых на исполнение публичных нормативных обязательств, на 2017 год в сумме   31110,5 тыс. рублей, на 2018 год в сумме 31134,5 тыс. рублей, на 2019 год в сумме 31134,5 тыс. рублей. 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 xml:space="preserve">4.8. Распределение бюджетных инвестиций и субсидий на осуществление капитальных вложений в объекты муниципальной собственности, </w:t>
      </w:r>
      <w:proofErr w:type="spellStart"/>
      <w:r w:rsidRPr="005060D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060D8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2017 год, согласно приложению 13 к настоящему решению.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 xml:space="preserve">4.9. Распределение безвозмездных поступлений из областного бюджета на 2017 год и на плановый период 2018 и 2019 годов согласно приложению 14 к </w:t>
      </w:r>
      <w:r w:rsidRPr="005060D8">
        <w:rPr>
          <w:rFonts w:ascii="Times New Roman" w:hAnsi="Times New Roman" w:cs="Times New Roman"/>
          <w:sz w:val="28"/>
          <w:szCs w:val="28"/>
        </w:rPr>
        <w:lastRenderedPageBreak/>
        <w:t>настоящему решению.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4.10.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2017 год в сумме 1422527,3 тыс. рублей согласно приложению 15 к настоящему решению.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5. Установить размер резервного фонда администрации Волгограда в бюджете Волгограда на 2017 год и на плановый период 2018 и 2019 годов в сумме 20000,0 тыс. рублей.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6. Установить, что в ходе исполнения бюджета Волгограда в 2017 году, помимо случаев, предусмотренных статьей 217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D8">
        <w:rPr>
          <w:rFonts w:ascii="Times New Roman" w:hAnsi="Times New Roman" w:cs="Times New Roman"/>
          <w:sz w:val="28"/>
          <w:szCs w:val="28"/>
        </w:rPr>
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в 2016 году бюджетных обязательств, -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  <w:proofErr w:type="gramEnd"/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в случае исполнения решения налогового органа о взыскании налога, сбора, пеней и штрафов, предусматривающего обращение взыскания на средства бюджета Волгограда;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в случае осуществления выплат, сокращающих долговые обязательства Волгограда в соответствии со статьей 96 Бюджетного кодекса Российской Федерации;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D8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  <w:proofErr w:type="gramEnd"/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в случае исполнения судебных актов по требованиям неимущественного характера, а также не связанным с передачей имущества или денежных сумм;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 xml:space="preserve">в случае исполнения исполнительных документов по делам об административных правонарушениях, предусматривающих обращение </w:t>
      </w:r>
      <w:r w:rsidRPr="005060D8">
        <w:rPr>
          <w:rFonts w:ascii="Times New Roman" w:hAnsi="Times New Roman" w:cs="Times New Roman"/>
          <w:sz w:val="28"/>
          <w:szCs w:val="28"/>
        </w:rPr>
        <w:lastRenderedPageBreak/>
        <w:t>взыскания на средства бюджета Волгограда;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D8">
        <w:rPr>
          <w:rFonts w:ascii="Times New Roman" w:hAnsi="Times New Roman" w:cs="Times New Roman"/>
          <w:sz w:val="28"/>
          <w:szCs w:val="28"/>
        </w:rPr>
        <w:t>в связи с поступлением в доход бюджета Волгограда в текущем финансовом году средств федерального или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  <w:proofErr w:type="gramEnd"/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D8">
        <w:rPr>
          <w:rFonts w:ascii="Times New Roman" w:hAnsi="Times New Roman" w:cs="Times New Roman"/>
          <w:sz w:val="28"/>
          <w:szCs w:val="28"/>
        </w:rPr>
        <w:t>в связи с необходимостью выполнения условий софинансирования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</w:t>
      </w:r>
      <w:proofErr w:type="gramEnd"/>
      <w:r w:rsidRPr="005060D8">
        <w:rPr>
          <w:rFonts w:ascii="Times New Roman" w:hAnsi="Times New Roman" w:cs="Times New Roman"/>
          <w:sz w:val="28"/>
          <w:szCs w:val="28"/>
        </w:rPr>
        <w:t xml:space="preserve"> распорядителями бюджетных средств Волгограда;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D8">
        <w:rPr>
          <w:rFonts w:ascii="Times New Roman" w:hAnsi="Times New Roman" w:cs="Times New Roman"/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</w:t>
      </w:r>
      <w:proofErr w:type="gramEnd"/>
      <w:r w:rsidRPr="005060D8">
        <w:rPr>
          <w:rFonts w:ascii="Times New Roman" w:hAnsi="Times New Roman" w:cs="Times New Roman"/>
          <w:sz w:val="28"/>
          <w:szCs w:val="28"/>
        </w:rPr>
        <w:t xml:space="preserve"> их использования (за исключением средств, предусмотренных на финансовое обеспечение публичных нормативных обязательств);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в связи с созданием муниципального бюджетного (автономного) учреждения в целях предоставления субсидий на возмещение нормативных затрат, связанных с оказанием им в соответствии с муниципальным заданием муниципальных услуг (выполнением работ), и субсидий на иные 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D8">
        <w:rPr>
          <w:rFonts w:ascii="Times New Roman" w:hAnsi="Times New Roman" w:cs="Times New Roman"/>
          <w:sz w:val="28"/>
          <w:szCs w:val="28"/>
        </w:rPr>
        <w:lastRenderedPageBreak/>
        <w:t>в связи с изменением видов деятельности муниципального учреждения в случае изменения учредителя (главного распорядителя бюджетных средств Волгограда) для данного учреждения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в связи с изменением численности детей, находящихся под опекой (попечительством) или переданных в приемную семью, - между главными распорядителями бюджетных средств Волгограда в пределах общего объема бюджетных ассигнований, доведенного из вышестоящих бюджетов на выплаты пособий по опеке и попечительству;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в связи с изменением численности приемных родителей (патронатных воспитателей) - между главными распорядителями бюджетных средств Волгограда в пределах общего объема бюджетных ассигнований, доведенного из вышестоящих бюджетов на вознаграждение за труд, причитающееся приемным родителям (патронатному воспитателю), и предоставление приемным родителям мер социальной поддержки;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D8">
        <w:rPr>
          <w:rFonts w:ascii="Times New Roman" w:hAnsi="Times New Roman" w:cs="Times New Roman"/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Волгограда, по кодам бюджетной классификации расходов и между главными распорядителями бюджетных средств Волгограда в соответствии с решениями Волгоградской городской Думы о присуждении стипендий;</w:t>
      </w:r>
      <w:proofErr w:type="gramEnd"/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D8">
        <w:rPr>
          <w:rFonts w:ascii="Times New Roman" w:hAnsi="Times New Roman" w:cs="Times New Roman"/>
          <w:sz w:val="28"/>
          <w:szCs w:val="28"/>
        </w:rPr>
        <w:t>в связи с перераспределением средств по кодам бюджетной классификации расходов в случае внесения изменений в муниципальные программы и ведомственные целевые программы Волгограда в пределах средств, предусмотренных главным распорядителям бюджетных средств в бюджете Волгограда на реализацию муниципальных программ и ведомственных целевых программ Волгограда, а также в случае изменения способа реализации мероприятий муниципальных программ и ведомственных целевых программ Волгоград;</w:t>
      </w:r>
      <w:proofErr w:type="gramEnd"/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D8">
        <w:rPr>
          <w:rFonts w:ascii="Times New Roman" w:hAnsi="Times New Roman" w:cs="Times New Roman"/>
          <w:sz w:val="28"/>
          <w:szCs w:val="28"/>
        </w:rPr>
        <w:t xml:space="preserve">в случае необходимости перераспределения бюджетных ассигнований, предусмотренных на реализацию мероприятий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программы «Содержание и развитие улично-дорожной сети Волгограда и обеспечение эффективной работы транспортной инфраструктуры Волгограда» на 2016-2018 </w:t>
      </w:r>
      <w:r w:rsidRPr="005060D8">
        <w:rPr>
          <w:rFonts w:ascii="Times New Roman" w:hAnsi="Times New Roman" w:cs="Times New Roman"/>
          <w:sz w:val="28"/>
          <w:szCs w:val="28"/>
        </w:rPr>
        <w:lastRenderedPageBreak/>
        <w:t>годы» в целях обеспечения реализации новой транспортной схемы и плана управления перевозками в рамках подготовки и проведения чемпионата</w:t>
      </w:r>
      <w:proofErr w:type="gramEnd"/>
      <w:r w:rsidRPr="005060D8">
        <w:rPr>
          <w:rFonts w:ascii="Times New Roman" w:hAnsi="Times New Roman" w:cs="Times New Roman"/>
          <w:sz w:val="28"/>
          <w:szCs w:val="28"/>
        </w:rPr>
        <w:t xml:space="preserve"> мира по футболу в 2018 году;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в случае перераспределения зарезервированных в составе утвержденных пунктом 4 настоящего Решения бюджетных ассигнований в объеме 503373,5 тыс. рублей, предусмотренных по подразделу «Другие вопросы в области жилищно-коммунального хозяйства» раздела «Жилищно-коммунальное хозяйство» классификации расходов бюджетов на исполнение муниципальных гарантий Волгограда при наступлении гарантийных случаев;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D8">
        <w:rPr>
          <w:rFonts w:ascii="Times New Roman" w:hAnsi="Times New Roman" w:cs="Times New Roman"/>
          <w:sz w:val="28"/>
          <w:szCs w:val="28"/>
        </w:rPr>
        <w:t>в связи с необходимостью обеспечения деятельности муниципальных учреждений Волгограда, подлежащих к передаче 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в связи с реорганизацией, оптимизацией численности работников муниципальных бюджетных (автономных) учреждений в целях предоставления субсидии на иные цели для выплаты пособий при увольнении, других пособий и компенсаций в пределах средств, предусмотренных главному распорядителю бюджетных средств Волгограда.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7. Определить, что: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D8">
        <w:rPr>
          <w:rFonts w:ascii="Times New Roman" w:hAnsi="Times New Roman" w:cs="Times New Roman"/>
          <w:sz w:val="28"/>
          <w:szCs w:val="28"/>
        </w:rPr>
        <w:t>формирование фонда оплаты труда работников администрации Волгограда, ее отраслевых и территориальных структурных подразделений (за исключением работников, осуществляющих переданные государственные полномочия) на 2017 год и на плановый период 2018 и 2019 годов, осуществляется с учетом коэффициентов корректировки размера средств, направляемых на ежемесячное денежное поощрение работников: 0,413 для муниципальных служащих, 0,925 для работников по техническому обеспечению деятельности;</w:t>
      </w:r>
      <w:proofErr w:type="gramEnd"/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формирование фонда оплаты труда работников, осуществляющих переданные государственные полномочия в администрации Волгограда, ее отраслевых и территориальных структурных подразделениях, работников Волгоградской городской Думы, Контрольно-счетной палаты Волгограда на 2017 год и на плановый период 2018 и 2019 годов осуществляется с коэффициентом корректировки размера средств, направляемых на ежемесячное денежное поощрение, равным 1;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экономия бюджетных средств, складывающаяся в текущем финансовом году по фонду оплаты труда работников органов местного самоуправления Волгограда, направляется на увеличение ежемесячного денежного поощрения работников без учета вышеуказанных коэффициентов.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 xml:space="preserve">8. Средства, поступающие во временное распоряжение получателей </w:t>
      </w:r>
      <w:r w:rsidRPr="005060D8">
        <w:rPr>
          <w:rFonts w:ascii="Times New Roman" w:hAnsi="Times New Roman" w:cs="Times New Roman"/>
          <w:sz w:val="28"/>
          <w:szCs w:val="28"/>
        </w:rPr>
        <w:lastRenderedPageBreak/>
        <w:t>бюджетных средств Волгограда в соответствии с законодательными и иными нормативными правовыми актами Российской Федерации, учитываются на лицевых счетах, открытых им в Управлении Федерального казначейства по Волгоградской области и по месту обслуживания.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9. Установить предельный объем муниципального долга Волгограда на 2017 год в сумме 8430000 тыс. рублей, на 2018 год в сумме 8580000 тыс. рублей, на 2019 год в сумме 8580000 тыс. рублей.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0D8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Волгограда в сумме, не превышающей 15% объема расходов бюджета Волгограда на 2017 год и на плановый период 2018 и 2019 годов, за исключением объема расходов, которые осуществляются за счет субвенций, предоставляемых из бюджетов бюджетной системы Российской Федерации: на 2017 год – в сумме 885290,3 тыс. рублей, на 2018 год – в сумме 905738,3 тыс. рублей</w:t>
      </w:r>
      <w:proofErr w:type="gramEnd"/>
      <w:r w:rsidRPr="005060D8">
        <w:rPr>
          <w:rFonts w:ascii="Times New Roman" w:hAnsi="Times New Roman" w:cs="Times New Roman"/>
          <w:sz w:val="28"/>
          <w:szCs w:val="28"/>
        </w:rPr>
        <w:t>, на 2019 год – в сумме 905738,3 тыс. рублей.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долга Волгограда по состоянию: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на 01 января 2018 г. – в сумме 8008000 тыс. рублей, в том числе верхний предел муниципального долга Волгограда по муниципальным гарантиям Волгограда –0 тыс. рублей;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на 01 января 2019 г. – в сумме 8008000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на 01 января 2020 г. – в сумме 8008000 тыс. рублей, в том числе верхний предел муниципального долга Волгограда по муниципальным гарантиям Волгограда – 0 тыс. рублей.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Предельный объем выпуска муниципальных ценных бумаг Волгограда по номинальной стоимости составляет в 2017 году 1000000 тыс. рублей, в 2018 году – 1000000 тыс. рублей, в 2019 году – 1000000 тыс. рублей.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Волгограда в валюте Российской Федерации на 2017 год согласно приложению 16 к настоящему решению и Программу муниципальных гарантий Волгограда в валюте Российской Федерации на плановый период 2018–2019 годов согласно приложению 17 к настоящему решению.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10. Разрешить администрации Волгограда: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5060D8">
        <w:rPr>
          <w:rFonts w:ascii="Times New Roman" w:hAnsi="Times New Roman" w:cs="Times New Roman"/>
          <w:sz w:val="28"/>
          <w:szCs w:val="28"/>
        </w:rPr>
        <w:t>Осуществлять муниципальные внутренние заимствования Волгограда в целях покрытия дефицита бюджета Волгограда на 2017 год и на плановый период 2018 и 2019 годов и погашения муниципальных долговых обязательств Волгограда в пределах сумм, утвержденных Программой муниципальных внутренних заимствований Волгограда на 2017 год согласно приложению 18 к настоящему решению и Программой муниципальных внутренних заимствований Волгограда на плановый период 2018–2019 годов согласно приложению 19</w:t>
      </w:r>
      <w:proofErr w:type="gramEnd"/>
      <w:r w:rsidRPr="005060D8">
        <w:rPr>
          <w:rFonts w:ascii="Times New Roman" w:hAnsi="Times New Roman" w:cs="Times New Roman"/>
          <w:sz w:val="28"/>
          <w:szCs w:val="28"/>
        </w:rPr>
        <w:t xml:space="preserve"> к настоящему решению, в виде: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муниципальных ценных бумаг Волгограда;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lastRenderedPageBreak/>
        <w:t>бюджетных кредитов, привлекаемых от других бюджетов бюджетной системы Российской Федерации, в том числе бюджетных кредитов на пополнение остатков средств на счетах по учету средств бюджета Волгограда;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кредитов кредитных организаций.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Pr="005060D8">
        <w:rPr>
          <w:rFonts w:ascii="Times New Roman" w:hAnsi="Times New Roman" w:cs="Times New Roman"/>
          <w:sz w:val="28"/>
          <w:szCs w:val="28"/>
        </w:rPr>
        <w:t>Проводить в 2017–2019 годах эмиссию облигаций муниципальных займов в пределах сумм, утвержденных Программой муниципальных внутренних заимствований Волгограда на 2017 год и Программой муниципальных внутренних заимствований Волгограда на 2018–2019 годы, в целях покрытия дефицита бюджета Волгограда и погашения муниципальных долговых обязательств Волгограда на 2017 год и на плановый период 2018 и 2019 годов.</w:t>
      </w:r>
      <w:proofErr w:type="gramEnd"/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Осуществить все мероприятия, необходимые для размещения муниципальных займов в 2017–2019 годах.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060D8">
        <w:rPr>
          <w:rFonts w:ascii="Times New Roman" w:hAnsi="Times New Roman" w:cs="Times New Roman"/>
          <w:sz w:val="28"/>
          <w:szCs w:val="28"/>
        </w:rPr>
        <w:t xml:space="preserve">Установить, что средства в объеме остатков субсидий, предоставленных в 2016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5060D8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5060D8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абзацем вторым пункта 1 статьи 78.1 Бюджетного кодекса Российской Федерации, в отношении которых</w:t>
      </w:r>
      <w:proofErr w:type="gramEnd"/>
      <w:r w:rsidRPr="005060D8">
        <w:rPr>
          <w:rFonts w:ascii="Times New Roman" w:hAnsi="Times New Roman" w:cs="Times New Roman"/>
          <w:sz w:val="28"/>
          <w:szCs w:val="28"/>
        </w:rPr>
        <w:t xml:space="preserve"> наличие потребности в направлении их </w:t>
      </w:r>
      <w:proofErr w:type="gramStart"/>
      <w:r w:rsidRPr="005060D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060D8">
        <w:rPr>
          <w:rFonts w:ascii="Times New Roman" w:hAnsi="Times New Roman" w:cs="Times New Roman"/>
          <w:sz w:val="28"/>
          <w:szCs w:val="28"/>
        </w:rPr>
        <w:t xml:space="preserve"> же цели в 2017 году не подтверждено в установленном порядке, в объеме неподтвержденных остатков, подлежат в установленном администрацией Волгограда порядке возврату в бюджет Волгограда для направления в 2017 году на погашение основной суммы муниципального долга Волгограда.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060D8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и иным некоммерческим организациям, не являющимся государственными (муниципальными) учреждениями, предоставляются в порядке, установленном муниципальными правовыми актами администрации Волгограда.</w:t>
      </w:r>
      <w:proofErr w:type="gramEnd"/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13. Главным распорядителям (распорядителям) бюджетных средств Волгограда в договоры (соглашения) о предоставлении субсидий за счет средств бюджета Волгограда включать положения об обязательной проверке главным распорядителем (распорядителем) бюджетных средств Волгограда, предоставляющим субсидию, Контрольно-счетной палатой Волгограда и органами административного финансового контроля Волгограда соблюдения условий, целей и порядка предоставления субсидий.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>14.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060D8" w:rsidRPr="005060D8" w:rsidRDefault="005060D8" w:rsidP="005060D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t xml:space="preserve">15. Настоящее решение вступает в силу с 01 января 2017 г. </w:t>
      </w:r>
    </w:p>
    <w:p w:rsidR="00A022B4" w:rsidRPr="00EF5271" w:rsidRDefault="005060D8" w:rsidP="005060D8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060D8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proofErr w:type="gramStart"/>
      <w:r w:rsidRPr="005060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0D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DC662B" w:rsidRDefault="00DC662B" w:rsidP="00A022B4">
      <w:pPr>
        <w:tabs>
          <w:tab w:val="left" w:pos="9639"/>
        </w:tabs>
        <w:jc w:val="both"/>
        <w:rPr>
          <w:sz w:val="28"/>
          <w:szCs w:val="28"/>
        </w:rPr>
      </w:pPr>
    </w:p>
    <w:p w:rsidR="0025043B" w:rsidRDefault="0025043B" w:rsidP="0025043B">
      <w:pPr>
        <w:tabs>
          <w:tab w:val="left" w:pos="9639"/>
        </w:tabs>
        <w:jc w:val="both"/>
        <w:rPr>
          <w:sz w:val="28"/>
          <w:szCs w:val="28"/>
        </w:rPr>
      </w:pPr>
    </w:p>
    <w:p w:rsidR="0025043B" w:rsidRDefault="0025043B" w:rsidP="0025043B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DC662B" w:rsidRPr="00DC662B" w:rsidRDefault="00DC662B" w:rsidP="00DC662B">
      <w:pPr>
        <w:tabs>
          <w:tab w:val="left" w:pos="9639"/>
        </w:tabs>
        <w:jc w:val="both"/>
        <w:rPr>
          <w:sz w:val="28"/>
          <w:szCs w:val="28"/>
        </w:rPr>
      </w:pPr>
    </w:p>
    <w:p w:rsidR="00DC662B" w:rsidRPr="00DC662B" w:rsidRDefault="00DC662B" w:rsidP="00DC662B">
      <w:pPr>
        <w:tabs>
          <w:tab w:val="left" w:pos="9639"/>
        </w:tabs>
        <w:jc w:val="both"/>
        <w:rPr>
          <w:sz w:val="28"/>
          <w:szCs w:val="28"/>
        </w:rPr>
      </w:pPr>
    </w:p>
    <w:p w:rsidR="00DC662B" w:rsidRPr="00DC662B" w:rsidRDefault="00DC662B" w:rsidP="00DC662B">
      <w:pPr>
        <w:tabs>
          <w:tab w:val="left" w:pos="9639"/>
        </w:tabs>
        <w:jc w:val="both"/>
        <w:rPr>
          <w:sz w:val="28"/>
          <w:szCs w:val="28"/>
        </w:rPr>
      </w:pPr>
    </w:p>
    <w:p w:rsidR="00DC662B" w:rsidRPr="00DC662B" w:rsidRDefault="00DC662B" w:rsidP="00DC662B">
      <w:pPr>
        <w:tabs>
          <w:tab w:val="left" w:pos="9639"/>
        </w:tabs>
        <w:jc w:val="both"/>
        <w:rPr>
          <w:sz w:val="28"/>
          <w:szCs w:val="28"/>
        </w:rPr>
      </w:pPr>
    </w:p>
    <w:p w:rsidR="00DC662B" w:rsidRPr="00DC662B" w:rsidRDefault="00DC662B" w:rsidP="00DC662B">
      <w:pPr>
        <w:tabs>
          <w:tab w:val="left" w:pos="9639"/>
        </w:tabs>
        <w:jc w:val="both"/>
        <w:rPr>
          <w:sz w:val="28"/>
          <w:szCs w:val="28"/>
        </w:rPr>
      </w:pPr>
    </w:p>
    <w:p w:rsidR="00DC662B" w:rsidRPr="00DC662B" w:rsidRDefault="00DC662B" w:rsidP="00DC662B">
      <w:pPr>
        <w:tabs>
          <w:tab w:val="left" w:pos="9639"/>
        </w:tabs>
        <w:jc w:val="both"/>
        <w:rPr>
          <w:sz w:val="28"/>
          <w:szCs w:val="28"/>
        </w:rPr>
      </w:pPr>
    </w:p>
    <w:p w:rsidR="00DC662B" w:rsidRPr="00DC662B" w:rsidRDefault="00DC662B" w:rsidP="00DC662B">
      <w:pPr>
        <w:tabs>
          <w:tab w:val="left" w:pos="9639"/>
        </w:tabs>
        <w:jc w:val="both"/>
        <w:rPr>
          <w:sz w:val="28"/>
          <w:szCs w:val="28"/>
        </w:rPr>
      </w:pPr>
    </w:p>
    <w:p w:rsidR="00DC662B" w:rsidRPr="00DC662B" w:rsidRDefault="00DC662B" w:rsidP="00DC662B">
      <w:pPr>
        <w:tabs>
          <w:tab w:val="left" w:pos="9639"/>
        </w:tabs>
        <w:jc w:val="both"/>
        <w:rPr>
          <w:sz w:val="28"/>
          <w:szCs w:val="28"/>
        </w:rPr>
      </w:pPr>
    </w:p>
    <w:p w:rsidR="00DC662B" w:rsidRPr="00DC662B" w:rsidRDefault="00DC662B" w:rsidP="00DC662B">
      <w:pPr>
        <w:tabs>
          <w:tab w:val="left" w:pos="9639"/>
        </w:tabs>
        <w:jc w:val="both"/>
        <w:rPr>
          <w:sz w:val="28"/>
          <w:szCs w:val="28"/>
        </w:rPr>
      </w:pPr>
    </w:p>
    <w:p w:rsidR="00DC662B" w:rsidRPr="00DC662B" w:rsidRDefault="00DC662B" w:rsidP="00DC662B">
      <w:pPr>
        <w:tabs>
          <w:tab w:val="left" w:pos="9639"/>
        </w:tabs>
        <w:jc w:val="both"/>
        <w:rPr>
          <w:sz w:val="28"/>
          <w:szCs w:val="28"/>
        </w:rPr>
      </w:pPr>
    </w:p>
    <w:p w:rsidR="00DC662B" w:rsidRPr="00DC662B" w:rsidRDefault="00DC662B" w:rsidP="00DC662B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DC662B" w:rsidRPr="00DC662B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0B" w:rsidRDefault="00505C0B">
      <w:r>
        <w:separator/>
      </w:r>
    </w:p>
  </w:endnote>
  <w:endnote w:type="continuationSeparator" w:id="0">
    <w:p w:rsidR="00505C0B" w:rsidRDefault="0050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0B" w:rsidRDefault="00505C0B">
      <w:r>
        <w:separator/>
      </w:r>
    </w:p>
  </w:footnote>
  <w:footnote w:type="continuationSeparator" w:id="0">
    <w:p w:rsidR="00505C0B" w:rsidRDefault="0050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3A37">
      <w:rPr>
        <w:rStyle w:val="a6"/>
        <w:noProof/>
      </w:rPr>
      <w:t>9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81" w:rsidRPr="006F2981" w:rsidRDefault="006F2981" w:rsidP="00785A36">
    <w:pPr>
      <w:pStyle w:val="a5"/>
    </w:pPr>
    <w:r>
      <w:rPr>
        <w:rFonts w:ascii="TimesET" w:hAnsi="TimesET"/>
      </w:rPr>
      <w:t xml:space="preserve">                                                                   </w:t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540810261" r:id="rId2"/>
      </w:object>
    </w:r>
    <w:r>
      <w:rPr>
        <w:rFonts w:ascii="TimesET" w:hAnsi="TimesET"/>
      </w:rPr>
      <w:t xml:space="preserve">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062"/>
    <w:rsid w:val="000258C7"/>
    <w:rsid w:val="0008027D"/>
    <w:rsid w:val="0008267E"/>
    <w:rsid w:val="0008531E"/>
    <w:rsid w:val="000911C3"/>
    <w:rsid w:val="000D753F"/>
    <w:rsid w:val="00122991"/>
    <w:rsid w:val="00181BAF"/>
    <w:rsid w:val="001A5027"/>
    <w:rsid w:val="001D7F9D"/>
    <w:rsid w:val="001F21A2"/>
    <w:rsid w:val="00200F1E"/>
    <w:rsid w:val="002259A5"/>
    <w:rsid w:val="00237C5C"/>
    <w:rsid w:val="002429A1"/>
    <w:rsid w:val="0025043B"/>
    <w:rsid w:val="00286049"/>
    <w:rsid w:val="002A45FA"/>
    <w:rsid w:val="002B5A3D"/>
    <w:rsid w:val="002E7DDC"/>
    <w:rsid w:val="003414A8"/>
    <w:rsid w:val="00361F4A"/>
    <w:rsid w:val="00376635"/>
    <w:rsid w:val="00382528"/>
    <w:rsid w:val="0040530C"/>
    <w:rsid w:val="004065E0"/>
    <w:rsid w:val="00421B61"/>
    <w:rsid w:val="00432AB0"/>
    <w:rsid w:val="00443A37"/>
    <w:rsid w:val="00454DA2"/>
    <w:rsid w:val="00482CCD"/>
    <w:rsid w:val="004B0A36"/>
    <w:rsid w:val="004B1B34"/>
    <w:rsid w:val="004D75D6"/>
    <w:rsid w:val="004E1268"/>
    <w:rsid w:val="004F338A"/>
    <w:rsid w:val="00505C0B"/>
    <w:rsid w:val="005060D8"/>
    <w:rsid w:val="00514E4C"/>
    <w:rsid w:val="00563AFA"/>
    <w:rsid w:val="00564B0A"/>
    <w:rsid w:val="0057433F"/>
    <w:rsid w:val="005845CE"/>
    <w:rsid w:val="005B43EB"/>
    <w:rsid w:val="005E7B9C"/>
    <w:rsid w:val="006539E0"/>
    <w:rsid w:val="00672559"/>
    <w:rsid w:val="006741DF"/>
    <w:rsid w:val="006A3C05"/>
    <w:rsid w:val="006C48ED"/>
    <w:rsid w:val="006E2AC3"/>
    <w:rsid w:val="006E60D2"/>
    <w:rsid w:val="006F0156"/>
    <w:rsid w:val="006F2981"/>
    <w:rsid w:val="00703359"/>
    <w:rsid w:val="00715E23"/>
    <w:rsid w:val="00746BE7"/>
    <w:rsid w:val="0076563D"/>
    <w:rsid w:val="007740B9"/>
    <w:rsid w:val="00785A36"/>
    <w:rsid w:val="007C5949"/>
    <w:rsid w:val="007D35BE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0E12"/>
    <w:rsid w:val="00964FF6"/>
    <w:rsid w:val="00971734"/>
    <w:rsid w:val="009C13E2"/>
    <w:rsid w:val="00A022B4"/>
    <w:rsid w:val="00A07440"/>
    <w:rsid w:val="00A25AC1"/>
    <w:rsid w:val="00A65EF8"/>
    <w:rsid w:val="00A76596"/>
    <w:rsid w:val="00A9137A"/>
    <w:rsid w:val="00A9380A"/>
    <w:rsid w:val="00AE6D24"/>
    <w:rsid w:val="00B34643"/>
    <w:rsid w:val="00B537FA"/>
    <w:rsid w:val="00B86D39"/>
    <w:rsid w:val="00BC14B9"/>
    <w:rsid w:val="00BE15B7"/>
    <w:rsid w:val="00C122EE"/>
    <w:rsid w:val="00C53FF7"/>
    <w:rsid w:val="00C6684A"/>
    <w:rsid w:val="00C7414B"/>
    <w:rsid w:val="00C853DE"/>
    <w:rsid w:val="00C85A85"/>
    <w:rsid w:val="00CE59C9"/>
    <w:rsid w:val="00CF6E6D"/>
    <w:rsid w:val="00D0358D"/>
    <w:rsid w:val="00D65A16"/>
    <w:rsid w:val="00DA5EF2"/>
    <w:rsid w:val="00DA6C47"/>
    <w:rsid w:val="00DC1B7E"/>
    <w:rsid w:val="00DC1E3B"/>
    <w:rsid w:val="00DC662B"/>
    <w:rsid w:val="00DE5F94"/>
    <w:rsid w:val="00DE6DE0"/>
    <w:rsid w:val="00DF664F"/>
    <w:rsid w:val="00E268E5"/>
    <w:rsid w:val="00E44E14"/>
    <w:rsid w:val="00E611EB"/>
    <w:rsid w:val="00E625C9"/>
    <w:rsid w:val="00E67884"/>
    <w:rsid w:val="00E75B93"/>
    <w:rsid w:val="00E81179"/>
    <w:rsid w:val="00E8625D"/>
    <w:rsid w:val="00EA2D59"/>
    <w:rsid w:val="00EA582D"/>
    <w:rsid w:val="00ED6610"/>
    <w:rsid w:val="00EE3713"/>
    <w:rsid w:val="00EF41A2"/>
    <w:rsid w:val="00F2021D"/>
    <w:rsid w:val="00F2400C"/>
    <w:rsid w:val="00F50D70"/>
    <w:rsid w:val="00F544A9"/>
    <w:rsid w:val="00F72BE1"/>
    <w:rsid w:val="00FB67DD"/>
    <w:rsid w:val="00FD44D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rsid w:val="00A65EF8"/>
    <w:rPr>
      <w:color w:val="0000FF"/>
      <w:u w:val="single"/>
    </w:rPr>
  </w:style>
  <w:style w:type="paragraph" w:customStyle="1" w:styleId="ConsNormal">
    <w:name w:val="ConsNormal"/>
    <w:rsid w:val="00A02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rsid w:val="00A65EF8"/>
    <w:rPr>
      <w:color w:val="0000FF"/>
      <w:u w:val="single"/>
    </w:rPr>
  </w:style>
  <w:style w:type="paragraph" w:customStyle="1" w:styleId="ConsNormal">
    <w:name w:val="ConsNormal"/>
    <w:rsid w:val="00A02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7</OrderBy>
  </documentManagement>
</p:properties>
</file>

<file path=customXml/itemProps1.xml><?xml version="1.0" encoding="utf-8"?>
<ds:datastoreItem xmlns:ds="http://schemas.openxmlformats.org/officeDocument/2006/customXml" ds:itemID="{32F030F6-1555-47AB-930B-2F1202877294}"/>
</file>

<file path=customXml/itemProps2.xml><?xml version="1.0" encoding="utf-8"?>
<ds:datastoreItem xmlns:ds="http://schemas.openxmlformats.org/officeDocument/2006/customXml" ds:itemID="{9967CDA2-BDB4-4DA9-BED2-7A9F8C1D7475}"/>
</file>

<file path=customXml/itemProps3.xml><?xml version="1.0" encoding="utf-8"?>
<ds:datastoreItem xmlns:ds="http://schemas.openxmlformats.org/officeDocument/2006/customXml" ds:itemID="{7AE8C94A-0478-407B-BA48-36E8A830815F}"/>
</file>

<file path=customXml/itemProps4.xml><?xml version="1.0" encoding="utf-8"?>
<ds:datastoreItem xmlns:ds="http://schemas.openxmlformats.org/officeDocument/2006/customXml" ds:itemID="{E93A9F5C-7A71-428E-A89B-6200F280E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2831</Words>
  <Characters>20386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 бюджете Волгограда на 2017 год и на плановый период 2018 и 2019 годов»</dc:title>
  <dc:creator>Шейкин А.В.</dc:creator>
  <cp:lastModifiedBy>Развин Владимир Витальевич</cp:lastModifiedBy>
  <cp:revision>26</cp:revision>
  <cp:lastPrinted>2016-11-11T11:11:00Z</cp:lastPrinted>
  <dcterms:created xsi:type="dcterms:W3CDTF">2015-11-30T11:43:00Z</dcterms:created>
  <dcterms:modified xsi:type="dcterms:W3CDTF">2016-11-16T11:05:00Z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