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97FDC" w:rsidP="004B1F72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97FDC" w:rsidP="004B1F72">
            <w:pPr>
              <w:pStyle w:val="aa"/>
              <w:jc w:val="center"/>
            </w:pPr>
            <w:r>
              <w:t>62/1831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C1FD0" w:rsidRDefault="00EC1FD0" w:rsidP="00EC1FD0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EC1FD0" w:rsidRPr="00775235" w:rsidRDefault="00EC1FD0" w:rsidP="00EC1FD0">
      <w:pPr>
        <w:ind w:right="4494"/>
        <w:jc w:val="both"/>
        <w:rPr>
          <w:sz w:val="28"/>
          <w:szCs w:val="28"/>
        </w:rPr>
      </w:pPr>
    </w:p>
    <w:p w:rsidR="00EC1FD0" w:rsidRPr="00B84239" w:rsidRDefault="00EC1FD0" w:rsidP="00EC1FD0">
      <w:pPr>
        <w:ind w:firstLine="709"/>
        <w:jc w:val="both"/>
        <w:rPr>
          <w:sz w:val="28"/>
          <w:szCs w:val="28"/>
        </w:rPr>
      </w:pPr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B84239">
        <w:rPr>
          <w:sz w:val="28"/>
          <w:szCs w:val="28"/>
        </w:rPr>
        <w:t>в</w:t>
      </w:r>
      <w:proofErr w:type="gramEnd"/>
      <w:r w:rsidRPr="00B84239">
        <w:rPr>
          <w:sz w:val="28"/>
          <w:szCs w:val="28"/>
        </w:rPr>
        <w:t xml:space="preserve"> </w:t>
      </w:r>
      <w:proofErr w:type="gramStart"/>
      <w:r w:rsidRPr="00440738">
        <w:rPr>
          <w:sz w:val="28"/>
          <w:szCs w:val="28"/>
        </w:rPr>
        <w:t xml:space="preserve">соответствии со статьями 31, 32, 33 Градостроительного кодекса Российской </w:t>
      </w:r>
      <w:r w:rsidRPr="00E33D49">
        <w:rPr>
          <w:sz w:val="28"/>
          <w:szCs w:val="28"/>
        </w:rPr>
        <w:t>Федерации, на основании постановления администрации Волгограда от </w:t>
      </w:r>
      <w:r w:rsidRPr="009C6AED">
        <w:rPr>
          <w:sz w:val="28"/>
          <w:szCs w:val="28"/>
        </w:rPr>
        <w:t>31.08.2017 № 1</w:t>
      </w:r>
      <w:r>
        <w:rPr>
          <w:sz w:val="28"/>
          <w:szCs w:val="28"/>
        </w:rPr>
        <w:t>439</w:t>
      </w:r>
      <w:r w:rsidRPr="00E33D49">
        <w:rPr>
          <w:sz w:val="28"/>
          <w:szCs w:val="28"/>
        </w:rPr>
        <w:t xml:space="preserve">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</w:t>
      </w:r>
      <w:r w:rsidRPr="00440738">
        <w:rPr>
          <w:sz w:val="28"/>
          <w:szCs w:val="28"/>
        </w:rPr>
        <w:t xml:space="preserve"> с учетом протокола публичных слушаний от </w:t>
      </w:r>
      <w:r>
        <w:rPr>
          <w:sz w:val="28"/>
          <w:szCs w:val="28"/>
        </w:rPr>
        <w:t>06</w:t>
      </w:r>
      <w:r w:rsidRPr="00F56BCA">
        <w:rPr>
          <w:sz w:val="28"/>
          <w:szCs w:val="28"/>
        </w:rPr>
        <w:t xml:space="preserve"> июля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F56BCA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</w:t>
      </w:r>
      <w:r>
        <w:rPr>
          <w:sz w:val="28"/>
          <w:szCs w:val="28"/>
        </w:rPr>
        <w:t>06</w:t>
      </w:r>
      <w:r w:rsidRPr="00F56BCA">
        <w:rPr>
          <w:sz w:val="28"/>
          <w:szCs w:val="28"/>
        </w:rPr>
        <w:t xml:space="preserve"> июля 2017 г</w:t>
      </w:r>
      <w:r w:rsidRPr="00C614FE">
        <w:rPr>
          <w:sz w:val="28"/>
          <w:szCs w:val="28"/>
        </w:rPr>
        <w:t>.</w:t>
      </w:r>
      <w:r w:rsidRPr="00440738">
        <w:rPr>
          <w:sz w:val="28"/>
          <w:szCs w:val="28"/>
        </w:rPr>
        <w:t xml:space="preserve">, руководствуясь статьями 5, </w:t>
      </w:r>
      <w:r>
        <w:rPr>
          <w:sz w:val="28"/>
          <w:szCs w:val="28"/>
        </w:rPr>
        <w:t>7, 16, 24, 26,</w:t>
      </w:r>
      <w:r w:rsidRPr="00440738">
        <w:rPr>
          <w:sz w:val="28"/>
          <w:szCs w:val="28"/>
        </w:rPr>
        <w:t xml:space="preserve"> 29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</w:p>
    <w:p w:rsidR="00EC1FD0" w:rsidRPr="00DE2AB9" w:rsidRDefault="00EC1FD0" w:rsidP="00EC1FD0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EC1FD0" w:rsidRDefault="00EC1FD0" w:rsidP="00EC1FD0">
      <w:pPr>
        <w:autoSpaceDE w:val="0"/>
        <w:autoSpaceDN w:val="0"/>
        <w:adjustRightInd w:val="0"/>
        <w:ind w:firstLine="709"/>
        <w:jc w:val="both"/>
        <w:rPr>
          <w:rFonts w:eastAsia="Lucida Sans Unicode" w:cs="Tahoma"/>
          <w:color w:val="000000"/>
          <w:sz w:val="22"/>
          <w:szCs w:val="22"/>
          <w:lang w:eastAsia="en-US" w:bidi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утвержденных решением Волгоградской городско</w:t>
      </w:r>
      <w:r>
        <w:rPr>
          <w:sz w:val="28"/>
          <w:szCs w:val="28"/>
        </w:rPr>
        <w:t>й Думы от </w:t>
      </w:r>
      <w:r w:rsidRPr="00FE41FC">
        <w:rPr>
          <w:sz w:val="28"/>
          <w:szCs w:val="28"/>
        </w:rPr>
        <w:t>15</w:t>
      </w:r>
      <w:r w:rsidRPr="00C614FE">
        <w:rPr>
          <w:sz w:val="28"/>
          <w:szCs w:val="28"/>
        </w:rPr>
        <w:t xml:space="preserve">.09.2010 № 36/1087 «Об утверждении Правил землепользования и застройки городского округа город-герой Волгоград», изменение, изменив </w:t>
      </w:r>
      <w:r w:rsidRPr="00AA694E">
        <w:rPr>
          <w:sz w:val="28"/>
          <w:szCs w:val="28"/>
        </w:rPr>
        <w:t>территориальную зону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территории, расположенной в Дзержинском районе Волгограда, северо-западнее Мамаева кургана, ориентировочной площадью 600000 кв. м с зоны застройки объектами общественно-делового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назначения</w:t>
      </w:r>
      <w:r w:rsidR="0076038B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(Д 3), зоны застройки специализированными объектами спортивно-зрелищного назначения (Д 4-4), зоны объектов физкультурно-оздоровительного назначения и развлечений (</w:t>
      </w:r>
      <w:proofErr w:type="gramStart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5), зоны парков, скверов, садов, бульваров, набережных, пляжей (Р 1) на зону застройки объектами общественно-делового и жилого назначения за пределами исторического центра Волгограда (Д 2-1), установив границы указанных территориальных зон в соответствии с положениями</w:t>
      </w:r>
      <w:r w:rsidR="0076038B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lastRenderedPageBreak/>
        <w:t>статьи 85 Земельного кодекса Российской Федерации и статьи 30 Градостроительного кодекса Российской Федерации</w:t>
      </w:r>
      <w:r>
        <w:rPr>
          <w:rFonts w:eastAsia="Lucida Sans Unicode" w:cs="Tahoma"/>
          <w:color w:val="000000"/>
          <w:sz w:val="22"/>
          <w:szCs w:val="22"/>
          <w:lang w:eastAsia="en-US" w:bidi="en-US"/>
        </w:rPr>
        <w:t>:</w:t>
      </w:r>
    </w:p>
    <w:p w:rsidR="00EC1FD0" w:rsidRDefault="00EC1FD0" w:rsidP="00EC1F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1FD0" w:rsidRPr="00F56BCA" w:rsidRDefault="00EC1FD0" w:rsidP="00EC1F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6BCA">
        <w:rPr>
          <w:sz w:val="28"/>
          <w:szCs w:val="28"/>
        </w:rPr>
        <w:t>зону</w:t>
      </w:r>
      <w:proofErr w:type="gramStart"/>
      <w:r w:rsidRPr="00F56BCA">
        <w:rPr>
          <w:sz w:val="28"/>
          <w:szCs w:val="28"/>
        </w:rPr>
        <w:t xml:space="preserve">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</w:t>
      </w:r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AA694E">
        <w:rPr>
          <w:sz w:val="28"/>
          <w:szCs w:val="28"/>
        </w:rPr>
        <w:t xml:space="preserve">(зону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застройки объектами общественно-делового назначения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),</w:t>
      </w:r>
    </w:p>
    <w:p w:rsidR="00EC1FD0" w:rsidRDefault="00EC1FD0" w:rsidP="00EC1FD0">
      <w:pPr>
        <w:jc w:val="center"/>
        <w:rPr>
          <w:spacing w:val="-4"/>
          <w:sz w:val="28"/>
          <w:szCs w:val="28"/>
        </w:rPr>
      </w:pPr>
      <w:r w:rsidRPr="00F56BCA">
        <w:rPr>
          <w:sz w:val="28"/>
          <w:szCs w:val="28"/>
        </w:rPr>
        <w:t>зону</w:t>
      </w:r>
      <w:proofErr w:type="gramStart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Д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4-4</w:t>
      </w:r>
    </w:p>
    <w:p w:rsidR="0076038B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(зону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специализированными объектами </w:t>
      </w:r>
      <w:proofErr w:type="gramEnd"/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спортивно-зрелищного назначения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),</w:t>
      </w:r>
      <w:proofErr w:type="gramEnd"/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F56BCA">
        <w:rPr>
          <w:sz w:val="28"/>
          <w:szCs w:val="28"/>
        </w:rPr>
        <w:t>зону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</w:t>
      </w:r>
      <w:proofErr w:type="gramStart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5</w:t>
      </w:r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(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зон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у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объектов физкультурно-оздоровительного назначения и развлечений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),</w:t>
      </w:r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F56BCA">
        <w:rPr>
          <w:sz w:val="28"/>
          <w:szCs w:val="28"/>
        </w:rPr>
        <w:t>зону</w:t>
      </w:r>
      <w:r>
        <w:rPr>
          <w:sz w:val="28"/>
          <w:szCs w:val="28"/>
        </w:rPr>
        <w:t xml:space="preserve"> </w:t>
      </w:r>
      <w:proofErr w:type="gramStart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Р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</w:t>
      </w:r>
    </w:p>
    <w:p w:rsidR="00EC1FD0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(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зон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у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парков, скверов, садов, бульваров, набережных, пляжей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EC1FD0" w:rsidRDefault="00EC1FD0" w:rsidP="00EC1FD0">
      <w:pPr>
        <w:jc w:val="center"/>
        <w:rPr>
          <w:sz w:val="28"/>
          <w:szCs w:val="28"/>
        </w:rPr>
      </w:pPr>
    </w:p>
    <w:p w:rsidR="00EC1FD0" w:rsidRDefault="00EC1FD0" w:rsidP="00EC1FD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68605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D0" w:rsidRDefault="00EC1FD0" w:rsidP="00EC1FD0">
      <w:pPr>
        <w:jc w:val="center"/>
        <w:rPr>
          <w:sz w:val="28"/>
          <w:szCs w:val="28"/>
        </w:rPr>
      </w:pPr>
    </w:p>
    <w:p w:rsidR="00EC1FD0" w:rsidRPr="00F56BCA" w:rsidRDefault="00EC1FD0" w:rsidP="00EC1FD0">
      <w:pPr>
        <w:jc w:val="center"/>
        <w:rPr>
          <w:sz w:val="28"/>
          <w:szCs w:val="28"/>
        </w:rPr>
      </w:pPr>
      <w:r w:rsidRPr="00F56BCA">
        <w:rPr>
          <w:sz w:val="28"/>
          <w:szCs w:val="28"/>
        </w:rPr>
        <w:t>на зону</w:t>
      </w:r>
      <w:proofErr w:type="gramStart"/>
      <w:r w:rsidRPr="00F56BCA">
        <w:rPr>
          <w:sz w:val="28"/>
          <w:szCs w:val="28"/>
        </w:rPr>
        <w:t xml:space="preserve"> 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Д</w:t>
      </w:r>
      <w:proofErr w:type="gramEnd"/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2-1</w:t>
      </w:r>
    </w:p>
    <w:p w:rsidR="0076038B" w:rsidRDefault="00EC1FD0" w:rsidP="00EC1FD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AA694E">
        <w:rPr>
          <w:sz w:val="28"/>
          <w:szCs w:val="28"/>
        </w:rPr>
        <w:t>(</w:t>
      </w: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зону застройки объектами общественно-делового и жилого назначения </w:t>
      </w:r>
      <w:proofErr w:type="gramEnd"/>
    </w:p>
    <w:p w:rsidR="00EC1FD0" w:rsidRDefault="00EC1FD0" w:rsidP="00EC1FD0">
      <w:pPr>
        <w:jc w:val="center"/>
        <w:rPr>
          <w:sz w:val="28"/>
          <w:szCs w:val="28"/>
        </w:rPr>
      </w:pPr>
      <w:r w:rsidRPr="00AA694E">
        <w:rPr>
          <w:rFonts w:eastAsia="Lucida Sans Unicode" w:cs="Tahoma"/>
          <w:color w:val="000000"/>
          <w:sz w:val="28"/>
          <w:szCs w:val="28"/>
          <w:lang w:eastAsia="en-US" w:bidi="en-US"/>
        </w:rPr>
        <w:t>за пределами исторического центра Волгограда</w:t>
      </w:r>
      <w:r w:rsidRPr="00AA694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EC1FD0" w:rsidRDefault="00EC1FD0" w:rsidP="00EC1FD0">
      <w:pPr>
        <w:jc w:val="center"/>
        <w:rPr>
          <w:sz w:val="28"/>
          <w:szCs w:val="28"/>
        </w:rPr>
      </w:pPr>
    </w:p>
    <w:p w:rsidR="00EC1FD0" w:rsidRDefault="00EC1FD0" w:rsidP="00EC1FD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7280" cy="27146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D0" w:rsidRDefault="00EC1FD0" w:rsidP="00EC1F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Волгограда в установленном порядке:</w:t>
      </w:r>
    </w:p>
    <w:p w:rsidR="00EC1FD0" w:rsidRDefault="00EC1FD0" w:rsidP="00EC1F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>ральным законом от 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proofErr w:type="gramEnd"/>
    </w:p>
    <w:p w:rsidR="00EC1FD0" w:rsidRDefault="00EC1FD0" w:rsidP="00EC1F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C1FD0" w:rsidRDefault="00EC1FD0" w:rsidP="00EC1F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C1FD0" w:rsidRDefault="00EC1FD0" w:rsidP="00EC1F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EC1FD0" w:rsidRDefault="00EC1FD0" w:rsidP="00EC1FD0">
      <w:pPr>
        <w:jc w:val="both"/>
        <w:rPr>
          <w:sz w:val="28"/>
          <w:szCs w:val="28"/>
        </w:rPr>
      </w:pPr>
    </w:p>
    <w:p w:rsidR="00EC1FD0" w:rsidRDefault="00EC1FD0" w:rsidP="00EC1FD0">
      <w:pPr>
        <w:jc w:val="both"/>
        <w:rPr>
          <w:sz w:val="28"/>
          <w:szCs w:val="28"/>
        </w:rPr>
      </w:pPr>
    </w:p>
    <w:p w:rsidR="00EC1FD0" w:rsidRDefault="00EC1FD0" w:rsidP="00EC1FD0">
      <w:pPr>
        <w:jc w:val="both"/>
        <w:rPr>
          <w:sz w:val="28"/>
          <w:szCs w:val="28"/>
        </w:rPr>
      </w:pPr>
    </w:p>
    <w:p w:rsidR="00EC1FD0" w:rsidRDefault="00EC1FD0" w:rsidP="0076038B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EC1FD0" w:rsidRDefault="00EC1FD0" w:rsidP="00EC1FD0">
      <w:pPr>
        <w:ind w:right="-185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</w:p>
    <w:p w:rsidR="00EC1FD0" w:rsidRDefault="00EC1FD0" w:rsidP="00EC1FD0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EC1FD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95A" w:rsidRDefault="00BE495A">
      <w:r>
        <w:separator/>
      </w:r>
    </w:p>
  </w:endnote>
  <w:endnote w:type="continuationSeparator" w:id="0">
    <w:p w:rsidR="00BE495A" w:rsidRDefault="00BE4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95A" w:rsidRDefault="00BE495A">
      <w:r>
        <w:separator/>
      </w:r>
    </w:p>
  </w:footnote>
  <w:footnote w:type="continuationSeparator" w:id="0">
    <w:p w:rsidR="00BE495A" w:rsidRDefault="00BE4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6CE4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836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6923"/>
    <w:rsid w:val="000D753F"/>
    <w:rsid w:val="0010551E"/>
    <w:rsid w:val="00156CE4"/>
    <w:rsid w:val="00186D25"/>
    <w:rsid w:val="00197FDC"/>
    <w:rsid w:val="001D7F9D"/>
    <w:rsid w:val="001F3E07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6038B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E495A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0F6F"/>
    <w:rsid w:val="00E611EB"/>
    <w:rsid w:val="00E625C9"/>
    <w:rsid w:val="00E67884"/>
    <w:rsid w:val="00E75B93"/>
    <w:rsid w:val="00E81179"/>
    <w:rsid w:val="00E8625D"/>
    <w:rsid w:val="00EC1FD0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C1FD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C1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EC1FD0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EC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C8BF6A-1EBF-457D-95D4-1408765476B9}"/>
</file>

<file path=customXml/itemProps2.xml><?xml version="1.0" encoding="utf-8"?>
<ds:datastoreItem xmlns:ds="http://schemas.openxmlformats.org/officeDocument/2006/customXml" ds:itemID="{E70468A4-998B-4CF6-B9D9-2D4DE5C41803}"/>
</file>

<file path=customXml/itemProps3.xml><?xml version="1.0" encoding="utf-8"?>
<ds:datastoreItem xmlns:ds="http://schemas.openxmlformats.org/officeDocument/2006/customXml" ds:itemID="{CD55EFFB-898D-4F87-A840-92AB8C6E3C8B}"/>
</file>

<file path=customXml/itemProps4.xml><?xml version="1.0" encoding="utf-8"?>
<ds:datastoreItem xmlns:ds="http://schemas.openxmlformats.org/officeDocument/2006/customXml" ds:itemID="{2BC2A466-2025-4EB0-8C0B-3DAA9CBB2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2017-10-30T13:39:00Z</dcterms:created>
  <dcterms:modified xsi:type="dcterms:W3CDTF">2017-12-06T13:41:00Z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