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6A10C7" w:rsidRDefault="00715E23" w:rsidP="006A10C7">
      <w:pPr>
        <w:jc w:val="center"/>
        <w:rPr>
          <w:b/>
          <w:caps/>
          <w:sz w:val="32"/>
          <w:szCs w:val="32"/>
        </w:rPr>
      </w:pPr>
      <w:r w:rsidRPr="006A10C7">
        <w:rPr>
          <w:b/>
          <w:caps/>
          <w:sz w:val="32"/>
          <w:szCs w:val="32"/>
        </w:rPr>
        <w:t>ВОЛГОГРАДСКая городская дума</w:t>
      </w:r>
    </w:p>
    <w:p w:rsidR="00715E23" w:rsidRPr="006A10C7" w:rsidRDefault="00715E23" w:rsidP="006A10C7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6A10C7" w:rsidRDefault="00715E23" w:rsidP="006A10C7">
      <w:pPr>
        <w:pBdr>
          <w:bottom w:val="double" w:sz="12" w:space="1" w:color="auto"/>
        </w:pBdr>
        <w:jc w:val="center"/>
        <w:rPr>
          <w:b/>
          <w:sz w:val="32"/>
        </w:rPr>
      </w:pPr>
      <w:r w:rsidRPr="006A10C7">
        <w:rPr>
          <w:b/>
          <w:sz w:val="32"/>
        </w:rPr>
        <w:t>РЕШЕНИЕ</w:t>
      </w:r>
    </w:p>
    <w:p w:rsidR="00715E23" w:rsidRPr="006A10C7" w:rsidRDefault="00715E23" w:rsidP="006A10C7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6A10C7" w:rsidRDefault="00556EF0" w:rsidP="006A10C7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6A10C7">
        <w:rPr>
          <w:sz w:val="16"/>
          <w:szCs w:val="16"/>
        </w:rPr>
        <w:t xml:space="preserve">400066, Волгоград, </w:t>
      </w:r>
      <w:proofErr w:type="spellStart"/>
      <w:r w:rsidRPr="006A10C7">
        <w:rPr>
          <w:sz w:val="16"/>
          <w:szCs w:val="16"/>
        </w:rPr>
        <w:t>пр-кт</w:t>
      </w:r>
      <w:proofErr w:type="spellEnd"/>
      <w:r w:rsidRPr="006A10C7">
        <w:rPr>
          <w:sz w:val="16"/>
          <w:szCs w:val="16"/>
        </w:rPr>
        <w:t xml:space="preserve"> им.</w:t>
      </w:r>
      <w:r w:rsidR="0010551E" w:rsidRPr="006A10C7">
        <w:rPr>
          <w:sz w:val="16"/>
          <w:szCs w:val="16"/>
        </w:rPr>
        <w:t xml:space="preserve"> </w:t>
      </w:r>
      <w:proofErr w:type="spellStart"/>
      <w:r w:rsidRPr="006A10C7">
        <w:rPr>
          <w:sz w:val="16"/>
          <w:szCs w:val="16"/>
        </w:rPr>
        <w:t>В.И.Ленина</w:t>
      </w:r>
      <w:proofErr w:type="spellEnd"/>
      <w:r w:rsidRPr="006A10C7">
        <w:rPr>
          <w:sz w:val="16"/>
          <w:szCs w:val="16"/>
        </w:rPr>
        <w:t xml:space="preserve">, д. 10, тел./факс (8442) 38-08-89, </w:t>
      </w:r>
      <w:r w:rsidRPr="006A10C7">
        <w:rPr>
          <w:sz w:val="16"/>
          <w:szCs w:val="16"/>
          <w:lang w:val="en-US"/>
        </w:rPr>
        <w:t>E</w:t>
      </w:r>
      <w:r w:rsidRPr="006A10C7">
        <w:rPr>
          <w:sz w:val="16"/>
          <w:szCs w:val="16"/>
        </w:rPr>
        <w:t>-</w:t>
      </w:r>
      <w:r w:rsidRPr="006A10C7">
        <w:rPr>
          <w:sz w:val="16"/>
          <w:szCs w:val="16"/>
          <w:lang w:val="en-US"/>
        </w:rPr>
        <w:t>mail</w:t>
      </w:r>
      <w:r w:rsidRPr="006A10C7">
        <w:rPr>
          <w:sz w:val="16"/>
          <w:szCs w:val="16"/>
        </w:rPr>
        <w:t xml:space="preserve">: </w:t>
      </w:r>
      <w:r w:rsidR="005E5400" w:rsidRPr="006A10C7">
        <w:rPr>
          <w:sz w:val="16"/>
          <w:szCs w:val="16"/>
          <w:lang w:val="en-US"/>
        </w:rPr>
        <w:t>gs</w:t>
      </w:r>
      <w:r w:rsidR="005E5400" w:rsidRPr="006A10C7">
        <w:rPr>
          <w:sz w:val="16"/>
          <w:szCs w:val="16"/>
        </w:rPr>
        <w:t>_</w:t>
      </w:r>
      <w:r w:rsidR="005E5400" w:rsidRPr="006A10C7">
        <w:rPr>
          <w:sz w:val="16"/>
          <w:szCs w:val="16"/>
          <w:lang w:val="en-US"/>
        </w:rPr>
        <w:t>kanc</w:t>
      </w:r>
      <w:r w:rsidR="005E5400" w:rsidRPr="006A10C7">
        <w:rPr>
          <w:sz w:val="16"/>
          <w:szCs w:val="16"/>
        </w:rPr>
        <w:t>@</w:t>
      </w:r>
      <w:r w:rsidR="005E5400" w:rsidRPr="006A10C7">
        <w:rPr>
          <w:sz w:val="16"/>
          <w:szCs w:val="16"/>
          <w:lang w:val="en-US"/>
        </w:rPr>
        <w:t>volgsovet</w:t>
      </w:r>
      <w:r w:rsidR="005E5400" w:rsidRPr="006A10C7">
        <w:rPr>
          <w:sz w:val="16"/>
          <w:szCs w:val="16"/>
        </w:rPr>
        <w:t>.</w:t>
      </w:r>
      <w:r w:rsidR="005E5400" w:rsidRPr="006A10C7">
        <w:rPr>
          <w:sz w:val="16"/>
          <w:szCs w:val="16"/>
          <w:lang w:val="en-US"/>
        </w:rPr>
        <w:t>ru</w:t>
      </w:r>
    </w:p>
    <w:p w:rsidR="00715E23" w:rsidRPr="006A10C7" w:rsidRDefault="00715E23" w:rsidP="006A10C7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749"/>
        <w:gridCol w:w="434"/>
        <w:gridCol w:w="1408"/>
      </w:tblGrid>
      <w:tr w:rsidR="00715E23" w:rsidRPr="006A10C7" w:rsidTr="008D69D6">
        <w:tc>
          <w:tcPr>
            <w:tcW w:w="486" w:type="dxa"/>
            <w:vAlign w:val="bottom"/>
            <w:hideMark/>
          </w:tcPr>
          <w:p w:rsidR="00715E23" w:rsidRPr="006A10C7" w:rsidRDefault="00715E23" w:rsidP="006A10C7">
            <w:pPr>
              <w:pStyle w:val="aa"/>
              <w:jc w:val="center"/>
            </w:pPr>
            <w:r w:rsidRPr="006A10C7">
              <w:t>от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A10C7" w:rsidRDefault="007D35EB" w:rsidP="006A10C7">
            <w:pPr>
              <w:pStyle w:val="aa"/>
              <w:jc w:val="center"/>
            </w:pPr>
            <w:r>
              <w:t>27.09.2017</w:t>
            </w:r>
          </w:p>
        </w:tc>
        <w:tc>
          <w:tcPr>
            <w:tcW w:w="434" w:type="dxa"/>
            <w:vAlign w:val="bottom"/>
            <w:hideMark/>
          </w:tcPr>
          <w:p w:rsidR="00715E23" w:rsidRPr="006A10C7" w:rsidRDefault="00715E23" w:rsidP="006A10C7">
            <w:pPr>
              <w:pStyle w:val="aa"/>
              <w:jc w:val="center"/>
            </w:pPr>
            <w:r w:rsidRPr="006A10C7">
              <w:t>№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A10C7" w:rsidRDefault="007D35EB" w:rsidP="006A10C7">
            <w:pPr>
              <w:pStyle w:val="aa"/>
              <w:jc w:val="center"/>
            </w:pPr>
            <w:r>
              <w:t>60/</w:t>
            </w:r>
            <w:r w:rsidR="008443DC">
              <w:t>1751</w:t>
            </w:r>
          </w:p>
        </w:tc>
      </w:tr>
    </w:tbl>
    <w:p w:rsidR="004D75D6" w:rsidRPr="006A10C7" w:rsidRDefault="004D75D6" w:rsidP="006A10C7">
      <w:pPr>
        <w:ind w:left="4820"/>
        <w:rPr>
          <w:sz w:val="28"/>
          <w:szCs w:val="28"/>
        </w:rPr>
      </w:pPr>
    </w:p>
    <w:p w:rsidR="00462C13" w:rsidRPr="006A10C7" w:rsidRDefault="00462C13" w:rsidP="006A10C7">
      <w:pPr>
        <w:ind w:right="4394"/>
        <w:jc w:val="both"/>
        <w:rPr>
          <w:sz w:val="28"/>
          <w:szCs w:val="28"/>
        </w:rPr>
      </w:pPr>
      <w:r w:rsidRPr="006A10C7">
        <w:rPr>
          <w:sz w:val="28"/>
          <w:szCs w:val="28"/>
        </w:rPr>
        <w:t xml:space="preserve">О внесении изменений в решение Волгоградской городской Думы </w:t>
      </w:r>
      <w:r w:rsidR="006A10C7" w:rsidRPr="006A10C7">
        <w:rPr>
          <w:sz w:val="28"/>
          <w:szCs w:val="28"/>
        </w:rPr>
        <w:t xml:space="preserve">                 </w:t>
      </w:r>
      <w:r w:rsidRPr="006A10C7">
        <w:rPr>
          <w:sz w:val="28"/>
          <w:szCs w:val="28"/>
        </w:rPr>
        <w:t xml:space="preserve">от 15.09.2010 № 36/1087 «Об утверждении Правил землепользования и застройки городского округа город-герой Волгоград» </w:t>
      </w:r>
    </w:p>
    <w:p w:rsidR="00462C13" w:rsidRPr="006A10C7" w:rsidRDefault="00462C13" w:rsidP="006A10C7">
      <w:pPr>
        <w:ind w:right="4494"/>
        <w:jc w:val="both"/>
        <w:rPr>
          <w:sz w:val="28"/>
          <w:szCs w:val="28"/>
        </w:rPr>
      </w:pPr>
    </w:p>
    <w:p w:rsidR="00462C13" w:rsidRPr="006A10C7" w:rsidRDefault="00462C13" w:rsidP="006A10C7">
      <w:pPr>
        <w:ind w:firstLine="709"/>
        <w:jc w:val="both"/>
        <w:rPr>
          <w:sz w:val="28"/>
          <w:szCs w:val="28"/>
        </w:rPr>
      </w:pPr>
      <w:r w:rsidRPr="006A10C7">
        <w:rPr>
          <w:sz w:val="28"/>
          <w:szCs w:val="28"/>
        </w:rPr>
        <w:t xml:space="preserve">В целях реализации муниципальной политики в области </w:t>
      </w:r>
      <w:proofErr w:type="gramStart"/>
      <w:r w:rsidRPr="006A10C7">
        <w:rPr>
          <w:sz w:val="28"/>
          <w:szCs w:val="28"/>
        </w:rPr>
        <w:t xml:space="preserve">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Волгограда </w:t>
      </w:r>
      <w:r w:rsidR="008179AC">
        <w:rPr>
          <w:sz w:val="28"/>
          <w:szCs w:val="28"/>
        </w:rPr>
        <w:t xml:space="preserve">                </w:t>
      </w:r>
      <w:r w:rsidRPr="006A10C7">
        <w:rPr>
          <w:sz w:val="28"/>
          <w:szCs w:val="28"/>
        </w:rPr>
        <w:t>от</w:t>
      </w:r>
      <w:r w:rsidR="008179AC">
        <w:rPr>
          <w:sz w:val="28"/>
          <w:szCs w:val="28"/>
        </w:rPr>
        <w:t xml:space="preserve"> </w:t>
      </w:r>
      <w:r w:rsidRPr="006A10C7">
        <w:rPr>
          <w:sz w:val="28"/>
          <w:szCs w:val="28"/>
        </w:rPr>
        <w:t>05.05.2017 № 673 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протоколов публичных слушаний от 10 апреля 2017 г., от 11 апреля 2017 г., заключений о результатах публичных слушаний по проектам о внесении изменений в Правила землепользования и застройки городского округа город-герой Волгоград, утвержденные решением Волгоградской городской Думы от 15.09.2010 № 36/1087 «Об утверждении Правил землепользования и застройки городского округа город-герой Волгоград», от 10 апреля 2017 г., от 11 апреля 2017 г., руководствуясь</w:t>
      </w:r>
      <w:r w:rsidR="00B36388">
        <w:rPr>
          <w:sz w:val="28"/>
          <w:szCs w:val="28"/>
        </w:rPr>
        <w:t xml:space="preserve">    </w:t>
      </w:r>
      <w:r w:rsidRPr="006A10C7">
        <w:rPr>
          <w:sz w:val="28"/>
          <w:szCs w:val="28"/>
        </w:rPr>
        <w:t xml:space="preserve"> статьями 5, 7, 16</w:t>
      </w:r>
      <w:proofErr w:type="gramEnd"/>
      <w:r w:rsidRPr="006A10C7">
        <w:rPr>
          <w:sz w:val="28"/>
          <w:szCs w:val="28"/>
        </w:rPr>
        <w:t>, 24, 26, 29 Устава города-героя Волгограда, Волгоградская городская Дума</w:t>
      </w:r>
    </w:p>
    <w:p w:rsidR="00462C13" w:rsidRPr="006A10C7" w:rsidRDefault="00462C13" w:rsidP="006A10C7">
      <w:pPr>
        <w:jc w:val="both"/>
        <w:rPr>
          <w:b/>
          <w:sz w:val="28"/>
          <w:szCs w:val="28"/>
        </w:rPr>
      </w:pPr>
      <w:r w:rsidRPr="006A10C7">
        <w:rPr>
          <w:b/>
          <w:sz w:val="28"/>
          <w:szCs w:val="28"/>
        </w:rPr>
        <w:t>РЕШИЛА:</w:t>
      </w:r>
    </w:p>
    <w:p w:rsidR="00462C13" w:rsidRPr="006A10C7" w:rsidRDefault="00462C13" w:rsidP="006A10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A10C7">
        <w:rPr>
          <w:sz w:val="28"/>
          <w:szCs w:val="28"/>
        </w:rPr>
        <w:t xml:space="preserve">1. Внести в </w:t>
      </w:r>
      <w:hyperlink r:id="rId9" w:history="1">
        <w:r w:rsidRPr="006A10C7">
          <w:rPr>
            <w:sz w:val="28"/>
            <w:szCs w:val="28"/>
          </w:rPr>
          <w:t>Правила</w:t>
        </w:r>
      </w:hyperlink>
      <w:r w:rsidRPr="006A10C7">
        <w:rPr>
          <w:sz w:val="28"/>
          <w:szCs w:val="28"/>
        </w:rPr>
        <w:t xml:space="preserve"> землепользования и застройки городского округа город-герой Волгоград, утвержденные решением Волгоградской городской Думы от 15.09.2010 № 36/1087 «Об утверждении Правил землепользования и застройки городского округа город-герой Волгоград», следующие изменения:</w:t>
      </w:r>
    </w:p>
    <w:p w:rsidR="00462C13" w:rsidRPr="006A10C7" w:rsidRDefault="00462C13" w:rsidP="006A10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A10C7">
        <w:rPr>
          <w:sz w:val="28"/>
          <w:szCs w:val="28"/>
        </w:rPr>
        <w:t xml:space="preserve">1.1. </w:t>
      </w:r>
      <w:hyperlink r:id="rId10" w:history="1">
        <w:r w:rsidRPr="006A10C7">
          <w:rPr>
            <w:sz w:val="28"/>
            <w:szCs w:val="28"/>
          </w:rPr>
          <w:t>Раздел 8.4 главы 8</w:t>
        </w:r>
      </w:hyperlink>
      <w:r w:rsidRPr="006A10C7">
        <w:rPr>
          <w:sz w:val="28"/>
          <w:szCs w:val="28"/>
        </w:rPr>
        <w:t xml:space="preserve"> «Градостроительные регламенты» дополнить подразделом 8.4.9 следующего содержания:</w:t>
      </w:r>
    </w:p>
    <w:p w:rsidR="007C58D8" w:rsidRPr="006A10C7" w:rsidRDefault="007C58D8" w:rsidP="006A10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62C13" w:rsidRPr="006A10C7" w:rsidRDefault="00462C13" w:rsidP="00B36388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</w:rPr>
      </w:pPr>
      <w:r w:rsidRPr="006A10C7">
        <w:rPr>
          <w:bCs/>
          <w:sz w:val="28"/>
          <w:szCs w:val="28"/>
        </w:rPr>
        <w:t>«8.4.9. Зоны комплексного и устойчивого развития (К)</w:t>
      </w:r>
    </w:p>
    <w:p w:rsidR="00462C13" w:rsidRPr="006A10C7" w:rsidRDefault="00462C13" w:rsidP="006A10C7">
      <w:pPr>
        <w:autoSpaceDE w:val="0"/>
        <w:autoSpaceDN w:val="0"/>
        <w:adjustRightInd w:val="0"/>
        <w:ind w:firstLine="540"/>
        <w:jc w:val="center"/>
        <w:outlineLvl w:val="0"/>
        <w:rPr>
          <w:bCs/>
          <w:sz w:val="28"/>
          <w:szCs w:val="28"/>
        </w:rPr>
      </w:pPr>
    </w:p>
    <w:p w:rsidR="00462C13" w:rsidRPr="006A10C7" w:rsidRDefault="00462C13" w:rsidP="00B36388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</w:rPr>
      </w:pPr>
      <w:r w:rsidRPr="006A10C7">
        <w:rPr>
          <w:bCs/>
          <w:sz w:val="28"/>
          <w:szCs w:val="28"/>
        </w:rPr>
        <w:t>8.4.9.1. Зона комплексного и устойчивого развития (К 1)</w:t>
      </w:r>
    </w:p>
    <w:p w:rsidR="00462C13" w:rsidRPr="006A10C7" w:rsidRDefault="00462C13" w:rsidP="006A10C7">
      <w:pPr>
        <w:autoSpaceDE w:val="0"/>
        <w:autoSpaceDN w:val="0"/>
        <w:adjustRightInd w:val="0"/>
        <w:ind w:firstLine="540"/>
        <w:jc w:val="both"/>
        <w:outlineLvl w:val="0"/>
        <w:rPr>
          <w:bCs/>
          <w:sz w:val="28"/>
          <w:szCs w:val="28"/>
        </w:rPr>
      </w:pPr>
    </w:p>
    <w:p w:rsidR="00462C13" w:rsidRPr="006A10C7" w:rsidRDefault="001F7268" w:rsidP="006A10C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A10C7">
        <w:rPr>
          <w:rFonts w:eastAsia="Calibri"/>
          <w:sz w:val="28"/>
          <w:szCs w:val="28"/>
        </w:rPr>
        <w:t xml:space="preserve">1. </w:t>
      </w:r>
      <w:r w:rsidR="00462C13" w:rsidRPr="006A10C7">
        <w:rPr>
          <w:rFonts w:eastAsia="Calibri"/>
          <w:sz w:val="28"/>
          <w:szCs w:val="28"/>
        </w:rPr>
        <w:t xml:space="preserve">Цель выделения зоны – установление территорий, в границах которых допускается осуществление деятельности по их комплексному и устойчивому развитию, и применительно </w:t>
      </w:r>
      <w:proofErr w:type="gramStart"/>
      <w:r w:rsidR="00462C13" w:rsidRPr="006A10C7">
        <w:rPr>
          <w:rFonts w:eastAsia="Calibri"/>
          <w:sz w:val="28"/>
          <w:szCs w:val="28"/>
        </w:rPr>
        <w:t>к</w:t>
      </w:r>
      <w:proofErr w:type="gramEnd"/>
      <w:r w:rsidR="00462C13" w:rsidRPr="006A10C7">
        <w:rPr>
          <w:rFonts w:eastAsia="Calibri"/>
          <w:sz w:val="28"/>
          <w:szCs w:val="28"/>
        </w:rPr>
        <w:t xml:space="preserve"> </w:t>
      </w:r>
      <w:proofErr w:type="gramStart"/>
      <w:r w:rsidR="00462C13" w:rsidRPr="006A10C7">
        <w:rPr>
          <w:rFonts w:eastAsia="Calibri"/>
          <w:sz w:val="28"/>
          <w:szCs w:val="28"/>
        </w:rPr>
        <w:t>таким</w:t>
      </w:r>
      <w:proofErr w:type="gramEnd"/>
      <w:r w:rsidR="00462C13" w:rsidRPr="006A10C7">
        <w:rPr>
          <w:rFonts w:eastAsia="Calibri"/>
          <w:sz w:val="28"/>
          <w:szCs w:val="28"/>
        </w:rPr>
        <w:t xml:space="preserve"> территориям расч</w:t>
      </w:r>
      <w:r w:rsidRPr="006A10C7">
        <w:rPr>
          <w:rFonts w:eastAsia="Calibri"/>
          <w:sz w:val="28"/>
          <w:szCs w:val="28"/>
        </w:rPr>
        <w:t>е</w:t>
      </w:r>
      <w:r w:rsidR="00462C13" w:rsidRPr="006A10C7">
        <w:rPr>
          <w:rFonts w:eastAsia="Calibri"/>
          <w:sz w:val="28"/>
          <w:szCs w:val="28"/>
        </w:rPr>
        <w:t xml:space="preserve">тных показателей </w:t>
      </w:r>
      <w:r w:rsidR="00462C13" w:rsidRPr="006A10C7">
        <w:rPr>
          <w:rFonts w:eastAsia="Calibri"/>
          <w:sz w:val="28"/>
          <w:szCs w:val="28"/>
        </w:rPr>
        <w:lastRenderedPageBreak/>
        <w:t>минимально допустимого уровня обеспеченности соответствующих территорий объектами коммунальной, транспортной, социальной инфраструктур и расч</w:t>
      </w:r>
      <w:r w:rsidRPr="006A10C7">
        <w:rPr>
          <w:rFonts w:eastAsia="Calibri"/>
          <w:sz w:val="28"/>
          <w:szCs w:val="28"/>
        </w:rPr>
        <w:t>е</w:t>
      </w:r>
      <w:r w:rsidR="00462C13" w:rsidRPr="006A10C7">
        <w:rPr>
          <w:rFonts w:eastAsia="Calibri"/>
          <w:sz w:val="28"/>
          <w:szCs w:val="28"/>
        </w:rPr>
        <w:t>тных показателей максимально допустимого уровня территориальной доступности указанных объектов для населения; осуществление мероприятий по комплексному и устойчивому развитию в отношении земельных участков, соответствующих требованиям действующего законодательства, на основании документации по планировке территории.</w:t>
      </w:r>
    </w:p>
    <w:p w:rsidR="00462C13" w:rsidRPr="006A10C7" w:rsidRDefault="001F7268" w:rsidP="006A10C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bookmarkStart w:id="0" w:name="Par3"/>
      <w:bookmarkEnd w:id="0"/>
      <w:r w:rsidRPr="006A10C7">
        <w:rPr>
          <w:rFonts w:eastAsia="Calibri"/>
          <w:sz w:val="28"/>
          <w:szCs w:val="28"/>
        </w:rPr>
        <w:t xml:space="preserve">2. </w:t>
      </w:r>
      <w:r w:rsidR="00462C13" w:rsidRPr="006A10C7">
        <w:rPr>
          <w:rFonts w:eastAsia="Calibri"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p w:rsidR="00462C13" w:rsidRDefault="00462C13" w:rsidP="006A10C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655"/>
        <w:gridCol w:w="1275"/>
      </w:tblGrid>
      <w:tr w:rsidR="006A10C7" w:rsidTr="002F1A72">
        <w:tc>
          <w:tcPr>
            <w:tcW w:w="709" w:type="dxa"/>
          </w:tcPr>
          <w:p w:rsidR="006A10C7" w:rsidRPr="006A10C7" w:rsidRDefault="006A10C7" w:rsidP="00A44C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 xml:space="preserve">№ </w:t>
            </w:r>
            <w:proofErr w:type="gramStart"/>
            <w:r w:rsidRPr="006A10C7">
              <w:rPr>
                <w:rFonts w:eastAsia="Calibri"/>
                <w:sz w:val="28"/>
                <w:szCs w:val="28"/>
              </w:rPr>
              <w:t>п</w:t>
            </w:r>
            <w:proofErr w:type="gramEnd"/>
            <w:r w:rsidRPr="006A10C7">
              <w:rPr>
                <w:rFonts w:eastAsia="Calibri"/>
                <w:sz w:val="28"/>
                <w:szCs w:val="28"/>
              </w:rPr>
              <w:t>/п</w:t>
            </w:r>
          </w:p>
        </w:tc>
        <w:tc>
          <w:tcPr>
            <w:tcW w:w="7655" w:type="dxa"/>
          </w:tcPr>
          <w:p w:rsidR="006A10C7" w:rsidRPr="006A10C7" w:rsidRDefault="006A10C7" w:rsidP="00A44C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Наименование вида использования</w:t>
            </w:r>
          </w:p>
        </w:tc>
        <w:tc>
          <w:tcPr>
            <w:tcW w:w="1275" w:type="dxa"/>
          </w:tcPr>
          <w:p w:rsidR="006A10C7" w:rsidRPr="006A10C7" w:rsidRDefault="006A10C7" w:rsidP="00A44C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Код</w:t>
            </w:r>
          </w:p>
        </w:tc>
      </w:tr>
      <w:tr w:rsidR="006A10C7" w:rsidTr="002F1A72">
        <w:tc>
          <w:tcPr>
            <w:tcW w:w="709" w:type="dxa"/>
          </w:tcPr>
          <w:p w:rsidR="006A10C7" w:rsidRDefault="006A10C7" w:rsidP="006A10C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6A10C7" w:rsidRDefault="006A10C7" w:rsidP="006A10C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6A10C7" w:rsidRDefault="006A10C7" w:rsidP="006A10C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6A10C7" w:rsidTr="00A21B2F">
        <w:tc>
          <w:tcPr>
            <w:tcW w:w="9639" w:type="dxa"/>
            <w:gridSpan w:val="3"/>
          </w:tcPr>
          <w:p w:rsidR="006A10C7" w:rsidRDefault="006A10C7" w:rsidP="006A10C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Основные виды разрешенного использования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C806D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торговли</w:t>
            </w:r>
          </w:p>
        </w:tc>
        <w:tc>
          <w:tcPr>
            <w:tcW w:w="1275" w:type="dxa"/>
          </w:tcPr>
          <w:p w:rsidR="006A10C7" w:rsidRPr="006A10C7" w:rsidRDefault="006A10C7" w:rsidP="00C806D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2.19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C806D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общественного питания</w:t>
            </w:r>
          </w:p>
        </w:tc>
        <w:tc>
          <w:tcPr>
            <w:tcW w:w="1275" w:type="dxa"/>
          </w:tcPr>
          <w:p w:rsidR="006A10C7" w:rsidRPr="006A10C7" w:rsidRDefault="006A10C7" w:rsidP="00C806D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2.20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5071B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бытового обслуживания</w:t>
            </w:r>
          </w:p>
        </w:tc>
        <w:tc>
          <w:tcPr>
            <w:tcW w:w="1275" w:type="dxa"/>
          </w:tcPr>
          <w:p w:rsidR="006A10C7" w:rsidRPr="006A10C7" w:rsidRDefault="006A10C7" w:rsidP="005071B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2.21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5071B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административно-управленческих и общественных объектов</w:t>
            </w:r>
          </w:p>
        </w:tc>
        <w:tc>
          <w:tcPr>
            <w:tcW w:w="1275" w:type="dxa"/>
          </w:tcPr>
          <w:p w:rsidR="006A10C7" w:rsidRPr="006A10C7" w:rsidRDefault="006A10C7" w:rsidP="005071B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2.3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5071B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среднего и высшего профессионального образования</w:t>
            </w:r>
          </w:p>
        </w:tc>
        <w:tc>
          <w:tcPr>
            <w:tcW w:w="1275" w:type="dxa"/>
          </w:tcPr>
          <w:p w:rsidR="006A10C7" w:rsidRPr="006A10C7" w:rsidRDefault="006A10C7" w:rsidP="005071B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2.9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EF71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культуры и искусства, связанных с обслуживанием населения (библиотек, музыкальных, художественных, хореографических школ и студий, домов творчества и других подобных объектов)</w:t>
            </w:r>
          </w:p>
        </w:tc>
        <w:tc>
          <w:tcPr>
            <w:tcW w:w="1275" w:type="dxa"/>
          </w:tcPr>
          <w:p w:rsidR="006A10C7" w:rsidRPr="006A10C7" w:rsidRDefault="006A10C7" w:rsidP="00EF71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2.16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EF71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культуры и искусства, не связанных с обслуживанием населения, кроме специальных парков (зоопарков, ботанических садов)</w:t>
            </w:r>
          </w:p>
        </w:tc>
        <w:tc>
          <w:tcPr>
            <w:tcW w:w="1275" w:type="dxa"/>
          </w:tcPr>
          <w:p w:rsidR="006A10C7" w:rsidRPr="006A10C7" w:rsidRDefault="006A10C7" w:rsidP="00EF717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2.17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527FF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8.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науки</w:t>
            </w:r>
          </w:p>
        </w:tc>
        <w:tc>
          <w:tcPr>
            <w:tcW w:w="1275" w:type="dxa"/>
          </w:tcPr>
          <w:p w:rsidR="006A10C7" w:rsidRPr="006A10C7" w:rsidRDefault="006A10C7" w:rsidP="00527FF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2.8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527FF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9.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финансово-кредитных объектов</w:t>
            </w:r>
          </w:p>
        </w:tc>
        <w:tc>
          <w:tcPr>
            <w:tcW w:w="1275" w:type="dxa"/>
          </w:tcPr>
          <w:p w:rsidR="006A10C7" w:rsidRPr="006A10C7" w:rsidRDefault="006A10C7" w:rsidP="00527FF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2.4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527FF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10.</w:t>
            </w:r>
          </w:p>
        </w:tc>
        <w:tc>
          <w:tcPr>
            <w:tcW w:w="7655" w:type="dxa"/>
          </w:tcPr>
          <w:p w:rsidR="006A10C7" w:rsidRPr="006A10C7" w:rsidRDefault="006A10C7" w:rsidP="00B3638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коммерческих объектов, связанных с обслуживанием населения (нотариальных контор, ломбардов, юридических консультаций, агентств недвижимости, туристических агентств, дискотек, залов компьютерных игр и других подобных объектов)</w:t>
            </w:r>
          </w:p>
        </w:tc>
        <w:tc>
          <w:tcPr>
            <w:tcW w:w="1275" w:type="dxa"/>
          </w:tcPr>
          <w:p w:rsidR="006A10C7" w:rsidRPr="006A10C7" w:rsidRDefault="006A10C7" w:rsidP="00527FF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2.23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00366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11.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коммерческих объектов, не связанных с обслуживанием населения</w:t>
            </w:r>
          </w:p>
        </w:tc>
        <w:tc>
          <w:tcPr>
            <w:tcW w:w="1275" w:type="dxa"/>
          </w:tcPr>
          <w:p w:rsidR="006A10C7" w:rsidRPr="006A10C7" w:rsidRDefault="006A10C7" w:rsidP="0000366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2.24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DD68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12.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религиозных объектов</w:t>
            </w:r>
          </w:p>
        </w:tc>
        <w:tc>
          <w:tcPr>
            <w:tcW w:w="1275" w:type="dxa"/>
          </w:tcPr>
          <w:p w:rsidR="006A10C7" w:rsidRPr="006A10C7" w:rsidRDefault="006A10C7" w:rsidP="00DD682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2.18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CC6DC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13.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страхования</w:t>
            </w:r>
          </w:p>
        </w:tc>
        <w:tc>
          <w:tcPr>
            <w:tcW w:w="1275" w:type="dxa"/>
          </w:tcPr>
          <w:p w:rsidR="006A10C7" w:rsidRPr="006A10C7" w:rsidRDefault="006A10C7" w:rsidP="00CC6DC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2.5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F27FF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14.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пенсионного обеспечения</w:t>
            </w:r>
          </w:p>
        </w:tc>
        <w:tc>
          <w:tcPr>
            <w:tcW w:w="1275" w:type="dxa"/>
          </w:tcPr>
          <w:p w:rsidR="006A10C7" w:rsidRPr="006A10C7" w:rsidRDefault="006A10C7" w:rsidP="00F27FF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2.6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F27FF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15.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гостиниц</w:t>
            </w:r>
          </w:p>
        </w:tc>
        <w:tc>
          <w:tcPr>
            <w:tcW w:w="1275" w:type="dxa"/>
          </w:tcPr>
          <w:p w:rsidR="006A10C7" w:rsidRPr="006A10C7" w:rsidRDefault="006A10C7" w:rsidP="00F27FF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2.22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3329A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16.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связи и телекоммуникаций</w:t>
            </w:r>
          </w:p>
        </w:tc>
        <w:tc>
          <w:tcPr>
            <w:tcW w:w="1275" w:type="dxa"/>
          </w:tcPr>
          <w:p w:rsidR="006A10C7" w:rsidRPr="006A10C7" w:rsidRDefault="006A10C7" w:rsidP="003329A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5.11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3329A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17.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садов, скверов, бульваров</w:t>
            </w:r>
          </w:p>
        </w:tc>
        <w:tc>
          <w:tcPr>
            <w:tcW w:w="1275" w:type="dxa"/>
          </w:tcPr>
          <w:p w:rsidR="006A10C7" w:rsidRPr="006A10C7" w:rsidRDefault="006A10C7" w:rsidP="003329A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3.6</w:t>
            </w:r>
          </w:p>
        </w:tc>
      </w:tr>
    </w:tbl>
    <w:p w:rsidR="002F1A72" w:rsidRPr="002F1A72" w:rsidRDefault="002F1A72">
      <w:pPr>
        <w:rPr>
          <w:sz w:val="28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655"/>
        <w:gridCol w:w="1275"/>
      </w:tblGrid>
      <w:tr w:rsidR="006A10C7" w:rsidTr="002F1A72">
        <w:tc>
          <w:tcPr>
            <w:tcW w:w="709" w:type="dxa"/>
          </w:tcPr>
          <w:p w:rsidR="006A10C7" w:rsidRDefault="006A10C7" w:rsidP="006E229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1</w:t>
            </w:r>
          </w:p>
        </w:tc>
        <w:tc>
          <w:tcPr>
            <w:tcW w:w="7655" w:type="dxa"/>
          </w:tcPr>
          <w:p w:rsidR="006A10C7" w:rsidRDefault="006A10C7" w:rsidP="006E229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6A10C7" w:rsidRDefault="006A10C7" w:rsidP="006E229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E607E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18.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жилищно-эксплуатационных служб</w:t>
            </w:r>
          </w:p>
        </w:tc>
        <w:tc>
          <w:tcPr>
            <w:tcW w:w="1275" w:type="dxa"/>
          </w:tcPr>
          <w:p w:rsidR="006A10C7" w:rsidRPr="006A10C7" w:rsidRDefault="006A10C7" w:rsidP="00E607E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1.8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E607E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19.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дошкольного, начального и среднего общего образования</w:t>
            </w:r>
          </w:p>
        </w:tc>
        <w:tc>
          <w:tcPr>
            <w:tcW w:w="1275" w:type="dxa"/>
          </w:tcPr>
          <w:p w:rsidR="006A10C7" w:rsidRPr="006A10C7" w:rsidRDefault="006A10C7" w:rsidP="00E607E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1.7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E607E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20.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амбулаторно-поликлинических учреждений</w:t>
            </w:r>
          </w:p>
        </w:tc>
        <w:tc>
          <w:tcPr>
            <w:tcW w:w="1275" w:type="dxa"/>
          </w:tcPr>
          <w:p w:rsidR="006A10C7" w:rsidRPr="006A10C7" w:rsidRDefault="006A10C7" w:rsidP="00E607E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2.12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BB536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21.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медицинских лабораторий, станций скорой и неотложной помощи, учреждений санитарно-эпидемиологической службы, учреждений судебно-медицинской экспертизы и других подобных объектов</w:t>
            </w:r>
          </w:p>
        </w:tc>
        <w:tc>
          <w:tcPr>
            <w:tcW w:w="1275" w:type="dxa"/>
          </w:tcPr>
          <w:p w:rsidR="006A10C7" w:rsidRPr="006A10C7" w:rsidRDefault="006A10C7" w:rsidP="00BB536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2.13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BB536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22.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социального обеспечения</w:t>
            </w:r>
          </w:p>
        </w:tc>
        <w:tc>
          <w:tcPr>
            <w:tcW w:w="1275" w:type="dxa"/>
          </w:tcPr>
          <w:p w:rsidR="006A10C7" w:rsidRPr="006A10C7" w:rsidRDefault="006A10C7" w:rsidP="00BB536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2.7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BB536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23.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ветеринарных поликлиник, станций без содержания животных</w:t>
            </w:r>
          </w:p>
        </w:tc>
        <w:tc>
          <w:tcPr>
            <w:tcW w:w="1275" w:type="dxa"/>
          </w:tcPr>
          <w:p w:rsidR="006A10C7" w:rsidRPr="006A10C7" w:rsidRDefault="006A10C7" w:rsidP="00BB536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2.26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EA748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24.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крытых спортивных комплексов (физкультурно-оздоровительных комплексов, спортивных залов, бассейнов и других подобных объектов) без трибун для зрителей</w:t>
            </w:r>
          </w:p>
        </w:tc>
        <w:tc>
          <w:tcPr>
            <w:tcW w:w="1275" w:type="dxa"/>
          </w:tcPr>
          <w:p w:rsidR="006A10C7" w:rsidRPr="006A10C7" w:rsidRDefault="006A10C7" w:rsidP="00EA748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3.16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EA748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25.</w:t>
            </w:r>
          </w:p>
        </w:tc>
        <w:tc>
          <w:tcPr>
            <w:tcW w:w="7655" w:type="dxa"/>
          </w:tcPr>
          <w:p w:rsidR="006A10C7" w:rsidRPr="006A10C7" w:rsidRDefault="006A10C7" w:rsidP="002F1A7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крытых спортивных комплексов с трибунами для зрителей при количестве мест до 1 тысячи</w:t>
            </w:r>
          </w:p>
        </w:tc>
        <w:tc>
          <w:tcPr>
            <w:tcW w:w="1275" w:type="dxa"/>
          </w:tcPr>
          <w:p w:rsidR="006A10C7" w:rsidRPr="006A10C7" w:rsidRDefault="006A10C7" w:rsidP="00EA748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2.14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EA748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26.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многоэтажных и подземных гаражей</w:t>
            </w:r>
          </w:p>
        </w:tc>
        <w:tc>
          <w:tcPr>
            <w:tcW w:w="1275" w:type="dxa"/>
          </w:tcPr>
          <w:p w:rsidR="006A10C7" w:rsidRPr="006A10C7" w:rsidRDefault="006A10C7" w:rsidP="00EA748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5.19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EA748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27.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стоянок городского транспорта (ведомственного, экскурсионного транспорта, такси)</w:t>
            </w:r>
          </w:p>
        </w:tc>
        <w:tc>
          <w:tcPr>
            <w:tcW w:w="1275" w:type="dxa"/>
          </w:tcPr>
          <w:p w:rsidR="006A10C7" w:rsidRPr="006A10C7" w:rsidRDefault="006A10C7" w:rsidP="00EA748A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5.21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3623B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28.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многоквартирного жилого дома (многоквартирных жилых домов)</w:t>
            </w:r>
          </w:p>
        </w:tc>
        <w:tc>
          <w:tcPr>
            <w:tcW w:w="1275" w:type="dxa"/>
          </w:tcPr>
          <w:p w:rsidR="006A10C7" w:rsidRPr="006A10C7" w:rsidRDefault="006A10C7" w:rsidP="003623B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1.5</w:t>
            </w:r>
          </w:p>
        </w:tc>
      </w:tr>
      <w:tr w:rsidR="006A10C7" w:rsidTr="004D3747">
        <w:tc>
          <w:tcPr>
            <w:tcW w:w="9639" w:type="dxa"/>
            <w:gridSpan w:val="3"/>
          </w:tcPr>
          <w:p w:rsidR="006A10C7" w:rsidRPr="006A10C7" w:rsidRDefault="006A10C7" w:rsidP="002F1A7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Условно разрешенные виды использования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E2731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больничных учреждений без специальных требований к размещению</w:t>
            </w:r>
          </w:p>
        </w:tc>
        <w:tc>
          <w:tcPr>
            <w:tcW w:w="1275" w:type="dxa"/>
          </w:tcPr>
          <w:p w:rsidR="006A10C7" w:rsidRPr="006A10C7" w:rsidRDefault="006A10C7" w:rsidP="00E2731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2.11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E2731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крытых спортивных комплексов с трибунами для зрителей при количестве мест свыше 1 тысячи</w:t>
            </w:r>
          </w:p>
        </w:tc>
        <w:tc>
          <w:tcPr>
            <w:tcW w:w="1275" w:type="dxa"/>
          </w:tcPr>
          <w:p w:rsidR="006A10C7" w:rsidRPr="006A10C7" w:rsidRDefault="006A10C7" w:rsidP="00E2731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2.15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E2731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складских объектов</w:t>
            </w:r>
          </w:p>
        </w:tc>
        <w:tc>
          <w:tcPr>
            <w:tcW w:w="1275" w:type="dxa"/>
          </w:tcPr>
          <w:p w:rsidR="006A10C7" w:rsidRPr="006A10C7" w:rsidRDefault="006A10C7" w:rsidP="00E2731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4.2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E2731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комплексов аттракционов, луна-парков, аквапарков</w:t>
            </w:r>
          </w:p>
        </w:tc>
        <w:tc>
          <w:tcPr>
            <w:tcW w:w="1275" w:type="dxa"/>
          </w:tcPr>
          <w:p w:rsidR="006A10C7" w:rsidRPr="006A10C7" w:rsidRDefault="006A10C7" w:rsidP="00E2731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3.18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9C68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автовокзалов</w:t>
            </w:r>
          </w:p>
        </w:tc>
        <w:tc>
          <w:tcPr>
            <w:tcW w:w="1275" w:type="dxa"/>
          </w:tcPr>
          <w:p w:rsidR="006A10C7" w:rsidRPr="006A10C7" w:rsidRDefault="006A10C7" w:rsidP="009C68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6.7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9C68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объектов инфраструктуры городского транспорта</w:t>
            </w:r>
          </w:p>
        </w:tc>
        <w:tc>
          <w:tcPr>
            <w:tcW w:w="1275" w:type="dxa"/>
          </w:tcPr>
          <w:p w:rsidR="006A10C7" w:rsidRPr="006A10C7" w:rsidRDefault="006A10C7" w:rsidP="009C68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5.16</w:t>
            </w:r>
          </w:p>
        </w:tc>
      </w:tr>
      <w:tr w:rsidR="006A10C7" w:rsidTr="002F1A72">
        <w:tc>
          <w:tcPr>
            <w:tcW w:w="709" w:type="dxa"/>
          </w:tcPr>
          <w:p w:rsidR="006A10C7" w:rsidRPr="006A10C7" w:rsidRDefault="006A10C7" w:rsidP="008649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7655" w:type="dxa"/>
          </w:tcPr>
          <w:p w:rsidR="006A10C7" w:rsidRPr="006A10C7" w:rsidRDefault="006A10C7" w:rsidP="007A603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Для размещения промышленных объектов</w:t>
            </w:r>
          </w:p>
        </w:tc>
        <w:tc>
          <w:tcPr>
            <w:tcW w:w="1275" w:type="dxa"/>
          </w:tcPr>
          <w:p w:rsidR="006A10C7" w:rsidRPr="006A10C7" w:rsidRDefault="006A10C7" w:rsidP="008649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A10C7">
              <w:rPr>
                <w:rFonts w:eastAsia="Calibri"/>
                <w:sz w:val="28"/>
                <w:szCs w:val="28"/>
              </w:rPr>
              <w:t>4.1</w:t>
            </w:r>
          </w:p>
        </w:tc>
      </w:tr>
    </w:tbl>
    <w:p w:rsidR="00937165" w:rsidRDefault="00937165" w:rsidP="006A10C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462C13" w:rsidRPr="006A10C7" w:rsidRDefault="00462C13" w:rsidP="006A10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" w:name="Par116"/>
      <w:bookmarkEnd w:id="1"/>
      <w:r w:rsidRPr="006A10C7">
        <w:rPr>
          <w:rFonts w:eastAsia="Calibri"/>
          <w:sz w:val="28"/>
          <w:szCs w:val="28"/>
        </w:rPr>
        <w:t xml:space="preserve">3. </w:t>
      </w:r>
      <w:r w:rsidRPr="006A10C7">
        <w:rPr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Pr="006A10C7">
        <w:rPr>
          <w:rFonts w:eastAsia="Calibri"/>
          <w:sz w:val="28"/>
          <w:szCs w:val="28"/>
        </w:rPr>
        <w:t>:</w:t>
      </w:r>
    </w:p>
    <w:p w:rsidR="00462C13" w:rsidRDefault="00462C13" w:rsidP="006A10C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A10C7">
        <w:rPr>
          <w:rFonts w:eastAsia="Calibri"/>
          <w:sz w:val="28"/>
          <w:szCs w:val="28"/>
        </w:rPr>
        <w:t>1) предельные (минимальные и (или) максимальные) размеры земельных участков, в том числе их площадь</w:t>
      </w:r>
      <w:r w:rsidR="001F7268" w:rsidRPr="006A10C7">
        <w:rPr>
          <w:rFonts w:eastAsia="Calibri"/>
          <w:sz w:val="28"/>
          <w:szCs w:val="28"/>
        </w:rPr>
        <w:t>,</w:t>
      </w:r>
      <w:r w:rsidRPr="006A10C7">
        <w:rPr>
          <w:rFonts w:eastAsia="Calibri"/>
          <w:sz w:val="28"/>
          <w:szCs w:val="28"/>
        </w:rPr>
        <w:t xml:space="preserve"> </w:t>
      </w:r>
      <w:r w:rsidR="001F7268" w:rsidRPr="006A10C7">
        <w:rPr>
          <w:rFonts w:eastAsia="Calibri"/>
          <w:sz w:val="28"/>
          <w:szCs w:val="28"/>
        </w:rPr>
        <w:t>–</w:t>
      </w:r>
      <w:r w:rsidRPr="006A10C7">
        <w:rPr>
          <w:rFonts w:eastAsia="Calibri"/>
          <w:sz w:val="28"/>
          <w:szCs w:val="28"/>
        </w:rPr>
        <w:t xml:space="preserve"> </w:t>
      </w:r>
      <w:r w:rsidRPr="006A10C7">
        <w:rPr>
          <w:sz w:val="28"/>
          <w:szCs w:val="28"/>
        </w:rPr>
        <w:t>не подлежат установлению</w:t>
      </w:r>
      <w:r w:rsidRPr="006A10C7">
        <w:rPr>
          <w:rFonts w:eastAsia="Calibri"/>
          <w:sz w:val="28"/>
          <w:szCs w:val="28"/>
        </w:rPr>
        <w:t>;</w:t>
      </w:r>
    </w:p>
    <w:p w:rsidR="002F1A72" w:rsidRDefault="002F1A72" w:rsidP="006A10C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2F1A72" w:rsidRPr="006A10C7" w:rsidRDefault="002F1A72" w:rsidP="006A10C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462C13" w:rsidRPr="006A10C7" w:rsidRDefault="00462C13" w:rsidP="006A10C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A10C7">
        <w:rPr>
          <w:rFonts w:eastAsia="Calibri"/>
          <w:sz w:val="28"/>
          <w:szCs w:val="28"/>
        </w:rPr>
        <w:lastRenderedPageBreak/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="00B33036" w:rsidRPr="006A10C7">
        <w:rPr>
          <w:rFonts w:eastAsia="Calibri"/>
          <w:sz w:val="28"/>
          <w:szCs w:val="28"/>
        </w:rPr>
        <w:t>,</w:t>
      </w:r>
      <w:r w:rsidRPr="006A10C7">
        <w:rPr>
          <w:rFonts w:eastAsia="Calibri"/>
          <w:sz w:val="28"/>
          <w:szCs w:val="28"/>
        </w:rPr>
        <w:t xml:space="preserve"> </w:t>
      </w:r>
      <w:r w:rsidR="00B33036" w:rsidRPr="006A10C7">
        <w:rPr>
          <w:rFonts w:eastAsia="Calibri"/>
          <w:sz w:val="28"/>
          <w:szCs w:val="28"/>
        </w:rPr>
        <w:t>–</w:t>
      </w:r>
      <w:r w:rsidRPr="006A10C7">
        <w:rPr>
          <w:rFonts w:eastAsia="Calibri"/>
          <w:sz w:val="28"/>
          <w:szCs w:val="28"/>
        </w:rPr>
        <w:t xml:space="preserve"> в соответствии с действующими техническими регламентами, но не менее 3 м, за исключением блокированной застройки;</w:t>
      </w:r>
    </w:p>
    <w:p w:rsidR="00462C13" w:rsidRPr="006A10C7" w:rsidRDefault="00462C13" w:rsidP="006A10C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A10C7">
        <w:rPr>
          <w:rFonts w:eastAsia="Calibri"/>
          <w:sz w:val="28"/>
          <w:szCs w:val="28"/>
        </w:rPr>
        <w:t xml:space="preserve">3) предельная высота зданий, строений, сооружений </w:t>
      </w:r>
      <w:r w:rsidR="00C45EF4" w:rsidRPr="006A10C7">
        <w:rPr>
          <w:rFonts w:eastAsia="Calibri"/>
          <w:sz w:val="28"/>
          <w:szCs w:val="28"/>
        </w:rPr>
        <w:t>–</w:t>
      </w:r>
      <w:r w:rsidRPr="006A10C7">
        <w:rPr>
          <w:rFonts w:eastAsia="Calibri"/>
          <w:sz w:val="28"/>
          <w:szCs w:val="28"/>
        </w:rPr>
        <w:t xml:space="preserve"> 75 м;</w:t>
      </w:r>
    </w:p>
    <w:p w:rsidR="00462C13" w:rsidRPr="006A10C7" w:rsidRDefault="00462C13" w:rsidP="006A10C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A10C7">
        <w:rPr>
          <w:rFonts w:eastAsia="Calibri"/>
          <w:sz w:val="28"/>
          <w:szCs w:val="28"/>
        </w:rP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</w:r>
      <w:r w:rsidR="00C45EF4" w:rsidRPr="006A10C7">
        <w:rPr>
          <w:rFonts w:eastAsia="Calibri"/>
          <w:sz w:val="28"/>
          <w:szCs w:val="28"/>
        </w:rPr>
        <w:t>, –</w:t>
      </w:r>
      <w:r w:rsidRPr="006A10C7">
        <w:rPr>
          <w:rFonts w:eastAsia="Calibri"/>
          <w:sz w:val="28"/>
          <w:szCs w:val="28"/>
        </w:rPr>
        <w:t xml:space="preserve"> 50%;</w:t>
      </w:r>
    </w:p>
    <w:p w:rsidR="00462C13" w:rsidRPr="006A10C7" w:rsidRDefault="0005594B" w:rsidP="006A10C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hyperlink r:id="rId11" w:history="1">
        <w:r w:rsidR="00462C13" w:rsidRPr="006A10C7">
          <w:rPr>
            <w:rFonts w:eastAsia="Calibri"/>
            <w:color w:val="000000"/>
            <w:sz w:val="28"/>
            <w:szCs w:val="28"/>
          </w:rPr>
          <w:t>5</w:t>
        </w:r>
      </w:hyperlink>
      <w:r w:rsidR="00462C13" w:rsidRPr="006A10C7">
        <w:rPr>
          <w:rFonts w:eastAsia="Calibri"/>
          <w:color w:val="000000"/>
          <w:sz w:val="28"/>
          <w:szCs w:val="28"/>
        </w:rPr>
        <w:t>)</w:t>
      </w:r>
      <w:r w:rsidR="00462C13" w:rsidRPr="006A10C7">
        <w:rPr>
          <w:rFonts w:eastAsia="Calibri"/>
          <w:sz w:val="28"/>
          <w:szCs w:val="28"/>
        </w:rPr>
        <w:t xml:space="preserve"> минимальная доля озеленения территории земельного участка при размещении объектов всех видов разрешенного использования</w:t>
      </w:r>
      <w:r w:rsidR="00061233" w:rsidRPr="006A10C7">
        <w:rPr>
          <w:rFonts w:eastAsia="Calibri"/>
          <w:sz w:val="28"/>
          <w:szCs w:val="28"/>
        </w:rPr>
        <w:t>,</w:t>
      </w:r>
      <w:r w:rsidR="00462C13" w:rsidRPr="006A10C7">
        <w:rPr>
          <w:rFonts w:eastAsia="Calibri"/>
          <w:sz w:val="28"/>
          <w:szCs w:val="28"/>
        </w:rPr>
        <w:t xml:space="preserve"> за исключением объектов коммунального хозяйства, объектов транспорта</w:t>
      </w:r>
      <w:r w:rsidR="00061233" w:rsidRPr="006A10C7">
        <w:rPr>
          <w:rFonts w:eastAsia="Calibri"/>
          <w:sz w:val="28"/>
          <w:szCs w:val="28"/>
        </w:rPr>
        <w:t>,</w:t>
      </w:r>
      <w:r w:rsidR="00462C13" w:rsidRPr="006A10C7">
        <w:rPr>
          <w:rFonts w:eastAsia="Calibri"/>
          <w:sz w:val="28"/>
          <w:szCs w:val="28"/>
        </w:rPr>
        <w:t xml:space="preserve"> </w:t>
      </w:r>
      <w:r w:rsidR="00061233" w:rsidRPr="006A10C7">
        <w:rPr>
          <w:rFonts w:eastAsia="Calibri"/>
          <w:sz w:val="28"/>
          <w:szCs w:val="28"/>
        </w:rPr>
        <w:t>–</w:t>
      </w:r>
      <w:r w:rsidR="00462C13" w:rsidRPr="006A10C7">
        <w:rPr>
          <w:rFonts w:eastAsia="Calibri"/>
          <w:sz w:val="28"/>
          <w:szCs w:val="28"/>
        </w:rPr>
        <w:t xml:space="preserve"> 15%;</w:t>
      </w:r>
    </w:p>
    <w:p w:rsidR="00462C13" w:rsidRPr="006A10C7" w:rsidRDefault="0005594B" w:rsidP="006A10C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hyperlink r:id="rId12" w:history="1">
        <w:r w:rsidR="00462C13" w:rsidRPr="006A10C7">
          <w:rPr>
            <w:rFonts w:eastAsia="Calibri"/>
            <w:sz w:val="28"/>
            <w:szCs w:val="28"/>
          </w:rPr>
          <w:t>6</w:t>
        </w:r>
      </w:hyperlink>
      <w:r w:rsidR="00462C13" w:rsidRPr="006A10C7">
        <w:rPr>
          <w:rFonts w:eastAsia="Calibri"/>
          <w:sz w:val="28"/>
          <w:szCs w:val="28"/>
        </w:rPr>
        <w:t xml:space="preserve">) минимальные размеры озелененной территории земельных участков </w:t>
      </w:r>
      <w:r w:rsidR="001F0D98" w:rsidRPr="006A10C7">
        <w:rPr>
          <w:rFonts w:eastAsia="Calibri"/>
          <w:sz w:val="28"/>
          <w:szCs w:val="28"/>
        </w:rPr>
        <w:t>–</w:t>
      </w:r>
      <w:r w:rsidR="00462C13" w:rsidRPr="006A10C7">
        <w:rPr>
          <w:rFonts w:eastAsia="Calibri"/>
          <w:sz w:val="28"/>
          <w:szCs w:val="28"/>
        </w:rPr>
        <w:t xml:space="preserve"> в соответствии с </w:t>
      </w:r>
      <w:hyperlink r:id="rId13" w:history="1">
        <w:r w:rsidR="00462C13" w:rsidRPr="006A10C7">
          <w:rPr>
            <w:rFonts w:eastAsia="Calibri"/>
            <w:sz w:val="28"/>
            <w:szCs w:val="28"/>
          </w:rPr>
          <w:t>подпунктом 3.4 пункта 3 раздела 8.2</w:t>
        </w:r>
      </w:hyperlink>
      <w:r w:rsidR="00462C13" w:rsidRPr="006A10C7">
        <w:rPr>
          <w:rFonts w:eastAsia="Calibri"/>
          <w:sz w:val="28"/>
          <w:szCs w:val="28"/>
        </w:rPr>
        <w:t xml:space="preserve"> настоящих Правил застройки;</w:t>
      </w:r>
    </w:p>
    <w:p w:rsidR="00462C13" w:rsidRPr="006A10C7" w:rsidRDefault="0005594B" w:rsidP="006A10C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hyperlink r:id="rId14" w:history="1">
        <w:r w:rsidR="00462C13" w:rsidRPr="006A10C7">
          <w:rPr>
            <w:rFonts w:eastAsia="Calibri"/>
            <w:sz w:val="28"/>
            <w:szCs w:val="28"/>
          </w:rPr>
          <w:t>7</w:t>
        </w:r>
      </w:hyperlink>
      <w:r w:rsidR="00462C13" w:rsidRPr="006A10C7">
        <w:rPr>
          <w:rFonts w:eastAsia="Calibri"/>
          <w:sz w:val="28"/>
          <w:szCs w:val="28"/>
        </w:rPr>
        <w:t xml:space="preserve">) минимальное количество </w:t>
      </w:r>
      <w:proofErr w:type="spellStart"/>
      <w:r w:rsidR="00462C13" w:rsidRPr="006A10C7">
        <w:rPr>
          <w:rFonts w:eastAsia="Calibri"/>
          <w:sz w:val="28"/>
          <w:szCs w:val="28"/>
        </w:rPr>
        <w:t>машино</w:t>
      </w:r>
      <w:proofErr w:type="spellEnd"/>
      <w:r w:rsidR="00462C13" w:rsidRPr="006A10C7">
        <w:rPr>
          <w:rFonts w:eastAsia="Calibri"/>
          <w:sz w:val="28"/>
          <w:szCs w:val="28"/>
        </w:rPr>
        <w:t xml:space="preserve">-мест для хранения индивидуального автотранспорта на территории земельных участков </w:t>
      </w:r>
      <w:r w:rsidR="001F0D98" w:rsidRPr="006A10C7">
        <w:rPr>
          <w:rFonts w:eastAsia="Calibri"/>
          <w:sz w:val="28"/>
          <w:szCs w:val="28"/>
        </w:rPr>
        <w:t>–</w:t>
      </w:r>
      <w:r w:rsidR="00462C13" w:rsidRPr="006A10C7">
        <w:rPr>
          <w:rFonts w:eastAsia="Calibri"/>
          <w:sz w:val="28"/>
          <w:szCs w:val="28"/>
        </w:rPr>
        <w:t xml:space="preserve"> в соответствии с </w:t>
      </w:r>
      <w:hyperlink r:id="rId15" w:history="1">
        <w:r w:rsidR="00462C13" w:rsidRPr="006A10C7">
          <w:rPr>
            <w:rFonts w:eastAsia="Calibri"/>
            <w:sz w:val="28"/>
            <w:szCs w:val="28"/>
          </w:rPr>
          <w:t>подпунктом 3.5 пункта 3 раздела 8.2</w:t>
        </w:r>
      </w:hyperlink>
      <w:r w:rsidR="00462C13" w:rsidRPr="006A10C7">
        <w:rPr>
          <w:rFonts w:eastAsia="Calibri"/>
          <w:sz w:val="28"/>
          <w:szCs w:val="28"/>
        </w:rPr>
        <w:t xml:space="preserve"> настоящих Правил застройки;</w:t>
      </w:r>
    </w:p>
    <w:p w:rsidR="00462C13" w:rsidRPr="006A10C7" w:rsidRDefault="0005594B" w:rsidP="006A10C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hyperlink r:id="rId16" w:history="1">
        <w:r w:rsidR="0022020A">
          <w:rPr>
            <w:rFonts w:eastAsia="Calibri"/>
            <w:sz w:val="28"/>
            <w:szCs w:val="28"/>
          </w:rPr>
          <w:t>8</w:t>
        </w:r>
      </w:hyperlink>
      <w:r w:rsidR="00462C13" w:rsidRPr="006A10C7">
        <w:rPr>
          <w:rFonts w:eastAsia="Calibri"/>
          <w:sz w:val="28"/>
          <w:szCs w:val="28"/>
        </w:rPr>
        <w:t xml:space="preserve">) минимальное количество мест на погрузочно-разгрузочных площадках на территории земельных участков </w:t>
      </w:r>
      <w:r w:rsidR="001F0D98" w:rsidRPr="006A10C7">
        <w:rPr>
          <w:rFonts w:eastAsia="Calibri"/>
          <w:sz w:val="28"/>
          <w:szCs w:val="28"/>
        </w:rPr>
        <w:t>–</w:t>
      </w:r>
      <w:r w:rsidR="00462C13" w:rsidRPr="006A10C7">
        <w:rPr>
          <w:rFonts w:eastAsia="Calibri"/>
          <w:sz w:val="28"/>
          <w:szCs w:val="28"/>
        </w:rPr>
        <w:t xml:space="preserve"> в соответствии с </w:t>
      </w:r>
      <w:hyperlink r:id="rId17" w:history="1">
        <w:r w:rsidR="00462C13" w:rsidRPr="006A10C7">
          <w:rPr>
            <w:rFonts w:eastAsia="Calibri"/>
            <w:sz w:val="28"/>
            <w:szCs w:val="28"/>
          </w:rPr>
          <w:t>подпунктом 3.6 пункта 3 раздела 8.2</w:t>
        </w:r>
      </w:hyperlink>
      <w:r w:rsidR="00462C13" w:rsidRPr="006A10C7">
        <w:rPr>
          <w:rFonts w:eastAsia="Calibri"/>
          <w:sz w:val="28"/>
          <w:szCs w:val="28"/>
        </w:rPr>
        <w:t xml:space="preserve"> настоящих Правил застройки;</w:t>
      </w:r>
    </w:p>
    <w:p w:rsidR="00462C13" w:rsidRPr="006A10C7" w:rsidRDefault="0022020A" w:rsidP="006A10C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bookmarkStart w:id="2" w:name="Par129"/>
      <w:bookmarkEnd w:id="2"/>
      <w:r>
        <w:rPr>
          <w:rFonts w:eastAsia="Calibri"/>
          <w:sz w:val="28"/>
          <w:szCs w:val="28"/>
        </w:rPr>
        <w:t>9</w:t>
      </w:r>
      <w:r w:rsidR="00462C13" w:rsidRPr="006A10C7">
        <w:rPr>
          <w:rFonts w:eastAsia="Calibri"/>
          <w:sz w:val="28"/>
          <w:szCs w:val="28"/>
        </w:rPr>
        <w:t>) максимальный класс опасности (по классификации СанПиН) объектов капитального строительства, размещаемых на территории зоны</w:t>
      </w:r>
      <w:r w:rsidR="001A5C05" w:rsidRPr="006A10C7">
        <w:rPr>
          <w:rFonts w:eastAsia="Calibri"/>
          <w:sz w:val="28"/>
          <w:szCs w:val="28"/>
        </w:rPr>
        <w:t>,</w:t>
      </w:r>
      <w:r w:rsidR="00462C13" w:rsidRPr="006A10C7">
        <w:rPr>
          <w:rFonts w:eastAsia="Calibri"/>
          <w:sz w:val="28"/>
          <w:szCs w:val="28"/>
        </w:rPr>
        <w:t xml:space="preserve"> – </w:t>
      </w:r>
      <w:r w:rsidR="00462C13" w:rsidRPr="006A10C7">
        <w:rPr>
          <w:rFonts w:eastAsia="Calibri"/>
          <w:sz w:val="28"/>
          <w:szCs w:val="28"/>
          <w:lang w:val="en-US"/>
        </w:rPr>
        <w:t>IV</w:t>
      </w:r>
      <w:r w:rsidR="006B68CE">
        <w:rPr>
          <w:rFonts w:eastAsia="Calibri"/>
          <w:sz w:val="28"/>
          <w:szCs w:val="28"/>
        </w:rPr>
        <w:t>.</w:t>
      </w:r>
    </w:p>
    <w:p w:rsidR="00462C13" w:rsidRPr="00F4683A" w:rsidRDefault="00937165" w:rsidP="00937165">
      <w:pPr>
        <w:autoSpaceDE w:val="0"/>
        <w:autoSpaceDN w:val="0"/>
        <w:adjustRightInd w:val="0"/>
        <w:ind w:left="1560" w:hanging="156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Примечание.</w:t>
      </w:r>
      <w:r>
        <w:rPr>
          <w:rFonts w:eastAsia="Calibri"/>
          <w:sz w:val="24"/>
          <w:szCs w:val="24"/>
        </w:rPr>
        <w:tab/>
      </w:r>
      <w:r w:rsidR="00462C13" w:rsidRPr="00F4683A">
        <w:rPr>
          <w:rFonts w:eastAsia="Calibri"/>
          <w:sz w:val="24"/>
          <w:szCs w:val="24"/>
        </w:rPr>
        <w:t xml:space="preserve">В случае если земельный участок и объект капитального строительства расположены в границах действия ограничений, установленных в соответствии с законодательством Российской Федерации, правовой режим использования и застройки территории указанного земельного участка определяется совокупностью требований, указанных в </w:t>
      </w:r>
      <w:hyperlink w:anchor="Par3" w:history="1">
        <w:r w:rsidR="00462C13" w:rsidRPr="00F4683A">
          <w:rPr>
            <w:rFonts w:eastAsia="Calibri"/>
            <w:sz w:val="24"/>
            <w:szCs w:val="24"/>
          </w:rPr>
          <w:t>пунктах 2</w:t>
        </w:r>
      </w:hyperlink>
      <w:r w:rsidR="00462C13" w:rsidRPr="00F4683A">
        <w:rPr>
          <w:rFonts w:eastAsia="Calibri"/>
          <w:sz w:val="24"/>
          <w:szCs w:val="24"/>
        </w:rPr>
        <w:t xml:space="preserve"> и </w:t>
      </w:r>
      <w:hyperlink w:anchor="Par116" w:history="1">
        <w:r w:rsidR="00462C13" w:rsidRPr="00F4683A">
          <w:rPr>
            <w:rFonts w:eastAsia="Calibri"/>
            <w:sz w:val="24"/>
            <w:szCs w:val="24"/>
          </w:rPr>
          <w:t>3</w:t>
        </w:r>
      </w:hyperlink>
      <w:r w:rsidR="00462C13" w:rsidRPr="00F4683A">
        <w:rPr>
          <w:rFonts w:eastAsia="Calibri"/>
          <w:sz w:val="24"/>
          <w:szCs w:val="24"/>
        </w:rPr>
        <w:t xml:space="preserve"> настоящего подраздела, и ограничений, указанных в </w:t>
      </w:r>
      <w:hyperlink r:id="rId18" w:history="1">
        <w:r w:rsidR="00462C13" w:rsidRPr="00F4683A">
          <w:rPr>
            <w:rFonts w:eastAsia="Calibri"/>
            <w:sz w:val="24"/>
            <w:szCs w:val="24"/>
          </w:rPr>
          <w:t>разделе 8.5</w:t>
        </w:r>
      </w:hyperlink>
      <w:r w:rsidR="00462C13" w:rsidRPr="00F4683A">
        <w:rPr>
          <w:rFonts w:eastAsia="Calibri"/>
          <w:sz w:val="24"/>
          <w:szCs w:val="24"/>
        </w:rPr>
        <w:t xml:space="preserve"> настоящих Правил застройки. При этом более строгие требования, относящиеся к одному и тому же пара</w:t>
      </w:r>
      <w:r w:rsidR="00AF0F24" w:rsidRPr="00F4683A">
        <w:rPr>
          <w:rFonts w:eastAsia="Calibri"/>
          <w:sz w:val="24"/>
          <w:szCs w:val="24"/>
        </w:rPr>
        <w:t>метру, поглощают более мягкие.</w:t>
      </w:r>
    </w:p>
    <w:p w:rsidR="007A6035" w:rsidRDefault="007A6035" w:rsidP="006B68C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6B68CE" w:rsidRDefault="006B68CE" w:rsidP="006B68C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4. </w:t>
      </w:r>
      <w:proofErr w:type="gramStart"/>
      <w:r>
        <w:rPr>
          <w:rFonts w:eastAsia="Calibri"/>
          <w:sz w:val="28"/>
          <w:szCs w:val="28"/>
        </w:rPr>
        <w:t>Р</w:t>
      </w:r>
      <w:r w:rsidRPr="006A10C7">
        <w:rPr>
          <w:rFonts w:eastAsia="Calibri"/>
          <w:sz w:val="28"/>
          <w:szCs w:val="28"/>
        </w:rPr>
        <w:t xml:space="preserve">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случае, если </w:t>
      </w:r>
      <w:r w:rsidR="00505A26">
        <w:rPr>
          <w:rFonts w:eastAsia="Calibri"/>
          <w:sz w:val="28"/>
          <w:szCs w:val="28"/>
        </w:rPr>
        <w:t xml:space="preserve">в границах территориальной зоны </w:t>
      </w:r>
      <w:r w:rsidRPr="006A10C7">
        <w:rPr>
          <w:rFonts w:eastAsia="Calibri"/>
          <w:sz w:val="28"/>
          <w:szCs w:val="28"/>
        </w:rPr>
        <w:t>предусматривается осуществление деятельности по комплексному и устойчивому развити</w:t>
      </w:r>
      <w:r w:rsidR="00F642B4">
        <w:rPr>
          <w:rFonts w:eastAsia="Calibri"/>
          <w:sz w:val="28"/>
          <w:szCs w:val="28"/>
        </w:rPr>
        <w:t>ю</w:t>
      </w:r>
      <w:r w:rsidRPr="006A10C7">
        <w:rPr>
          <w:rFonts w:eastAsia="Calibri"/>
          <w:sz w:val="28"/>
          <w:szCs w:val="28"/>
        </w:rPr>
        <w:t xml:space="preserve"> территории, </w:t>
      </w:r>
      <w:r w:rsidR="00F642B4">
        <w:rPr>
          <w:rFonts w:eastAsia="Calibri"/>
          <w:sz w:val="28"/>
          <w:szCs w:val="28"/>
        </w:rPr>
        <w:t>устанавлива</w:t>
      </w:r>
      <w:r w:rsidR="00B36388">
        <w:rPr>
          <w:rFonts w:eastAsia="Calibri"/>
          <w:sz w:val="28"/>
          <w:szCs w:val="28"/>
        </w:rPr>
        <w:t>ю</w:t>
      </w:r>
      <w:r w:rsidR="00F642B4">
        <w:rPr>
          <w:rFonts w:eastAsia="Calibri"/>
          <w:sz w:val="28"/>
          <w:szCs w:val="28"/>
        </w:rPr>
        <w:t>тся</w:t>
      </w:r>
      <w:r w:rsidRPr="006A10C7">
        <w:rPr>
          <w:rFonts w:eastAsia="Calibri"/>
          <w:sz w:val="28"/>
          <w:szCs w:val="28"/>
        </w:rPr>
        <w:t xml:space="preserve"> в соответствии с </w:t>
      </w:r>
      <w:r>
        <w:rPr>
          <w:rFonts w:eastAsia="Calibri"/>
          <w:sz w:val="28"/>
          <w:szCs w:val="28"/>
        </w:rPr>
        <w:t>подразделами</w:t>
      </w:r>
      <w:r w:rsidRPr="006A10C7">
        <w:rPr>
          <w:rFonts w:eastAsia="Calibri"/>
          <w:sz w:val="28"/>
          <w:szCs w:val="28"/>
        </w:rPr>
        <w:t xml:space="preserve"> 5.3, 5.5, 5.6 раздела 5 местных нормативов градостроительного проектирования городского округа город-герой Волгоград, утвержденных </w:t>
      </w:r>
      <w:hyperlink w:anchor="sub_0" w:history="1">
        <w:r w:rsidRPr="006A10C7">
          <w:rPr>
            <w:rFonts w:eastAsia="Calibri"/>
            <w:sz w:val="28"/>
            <w:szCs w:val="28"/>
          </w:rPr>
          <w:t>решением</w:t>
        </w:r>
        <w:proofErr w:type="gramEnd"/>
      </w:hyperlink>
      <w:r w:rsidRPr="006A10C7">
        <w:rPr>
          <w:rFonts w:eastAsia="Calibri"/>
          <w:sz w:val="28"/>
          <w:szCs w:val="28"/>
        </w:rPr>
        <w:t xml:space="preserve"> Волгоградской городской Думы от 30.01.2013 № 72/2156 «Об утверждении местных нормативов градостроительного проектирования городского округа город-герой Волгоград»</w:t>
      </w:r>
      <w:proofErr w:type="gramStart"/>
      <w:r w:rsidRPr="006A10C7">
        <w:rPr>
          <w:rFonts w:eastAsia="Calibri"/>
          <w:sz w:val="28"/>
          <w:szCs w:val="28"/>
        </w:rPr>
        <w:t>.</w:t>
      </w:r>
      <w:r w:rsidR="00AF0F24">
        <w:rPr>
          <w:rFonts w:eastAsia="Calibri"/>
          <w:sz w:val="28"/>
          <w:szCs w:val="28"/>
        </w:rPr>
        <w:t>»</w:t>
      </w:r>
      <w:proofErr w:type="gramEnd"/>
      <w:r w:rsidR="00AF0F24">
        <w:rPr>
          <w:rFonts w:eastAsia="Calibri"/>
          <w:sz w:val="28"/>
          <w:szCs w:val="28"/>
        </w:rPr>
        <w:t>.</w:t>
      </w:r>
    </w:p>
    <w:p w:rsidR="002F1A72" w:rsidRDefault="002F1A72" w:rsidP="006B68C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2F1A72" w:rsidRPr="006A10C7" w:rsidRDefault="002F1A72" w:rsidP="006B68C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462C13" w:rsidRPr="006A10C7" w:rsidRDefault="00C829B7" w:rsidP="0093716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A10C7">
        <w:rPr>
          <w:rFonts w:eastAsia="Calibri"/>
          <w:sz w:val="28"/>
          <w:szCs w:val="28"/>
        </w:rPr>
        <w:lastRenderedPageBreak/>
        <w:t xml:space="preserve">1.2. </w:t>
      </w:r>
      <w:r w:rsidR="00462C13" w:rsidRPr="006A10C7">
        <w:rPr>
          <w:rFonts w:eastAsia="Calibri"/>
          <w:sz w:val="28"/>
          <w:szCs w:val="28"/>
        </w:rPr>
        <w:t>В разделе 9.1 главы 9 «Карта градостроительного зонирования Волгограда»:</w:t>
      </w:r>
    </w:p>
    <w:p w:rsidR="00462C13" w:rsidRPr="006A10C7" w:rsidRDefault="00462C13" w:rsidP="0093716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A10C7">
        <w:rPr>
          <w:rFonts w:eastAsia="Calibri"/>
          <w:sz w:val="28"/>
          <w:szCs w:val="28"/>
        </w:rPr>
        <w:t xml:space="preserve">1.2.1. </w:t>
      </w:r>
      <w:proofErr w:type="gramStart"/>
      <w:r w:rsidRPr="006A10C7">
        <w:rPr>
          <w:rFonts w:eastAsia="Calibri"/>
          <w:sz w:val="28"/>
          <w:szCs w:val="28"/>
        </w:rPr>
        <w:t xml:space="preserve">Изменить территориальную зону в границах территории ориентировочной площадью 132 га, расположенной по ул. им. Дзержинского в </w:t>
      </w:r>
      <w:proofErr w:type="spellStart"/>
      <w:r w:rsidRPr="006A10C7">
        <w:rPr>
          <w:rFonts w:eastAsia="Calibri"/>
          <w:sz w:val="28"/>
          <w:szCs w:val="28"/>
        </w:rPr>
        <w:t>Тракторозаводском</w:t>
      </w:r>
      <w:proofErr w:type="spellEnd"/>
      <w:r w:rsidRPr="006A10C7">
        <w:rPr>
          <w:rFonts w:eastAsia="Calibri"/>
          <w:sz w:val="28"/>
          <w:szCs w:val="28"/>
        </w:rPr>
        <w:t xml:space="preserve"> районе Волгограда, включая территорию открытого акционерного общества «Тракторная компания «</w:t>
      </w:r>
      <w:proofErr w:type="spellStart"/>
      <w:r w:rsidRPr="006A10C7">
        <w:rPr>
          <w:rFonts w:eastAsia="Calibri"/>
          <w:sz w:val="28"/>
          <w:szCs w:val="28"/>
        </w:rPr>
        <w:t>В</w:t>
      </w:r>
      <w:r w:rsidR="003F43C4" w:rsidRPr="006A10C7">
        <w:rPr>
          <w:rFonts w:eastAsia="Calibri"/>
          <w:sz w:val="28"/>
          <w:szCs w:val="28"/>
        </w:rPr>
        <w:t>г</w:t>
      </w:r>
      <w:r w:rsidRPr="006A10C7">
        <w:rPr>
          <w:rFonts w:eastAsia="Calibri"/>
          <w:sz w:val="28"/>
          <w:szCs w:val="28"/>
        </w:rPr>
        <w:t>ТЗ</w:t>
      </w:r>
      <w:proofErr w:type="spellEnd"/>
      <w:r w:rsidRPr="006A10C7">
        <w:rPr>
          <w:rFonts w:eastAsia="Calibri"/>
          <w:sz w:val="28"/>
          <w:szCs w:val="28"/>
        </w:rPr>
        <w:t>», в соответствии с Федеральным законом от 03 июля 2016 г. № 373-ФЗ «О внесении изменений в Градостроительный кодекс Российской Федерации, отдельные законодательные акты Российской Федерации в части совершенствования регулирования подготовки, согласования и утверждения документации</w:t>
      </w:r>
      <w:proofErr w:type="gramEnd"/>
      <w:r w:rsidRPr="006A10C7">
        <w:rPr>
          <w:rFonts w:eastAsia="Calibri"/>
          <w:sz w:val="28"/>
          <w:szCs w:val="28"/>
        </w:rPr>
        <w:t xml:space="preserve"> по 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Федерации», установив </w:t>
      </w:r>
      <w:r w:rsidR="001E1E74" w:rsidRPr="006A10C7">
        <w:rPr>
          <w:rFonts w:eastAsia="Calibri"/>
          <w:sz w:val="28"/>
          <w:szCs w:val="28"/>
        </w:rPr>
        <w:t>зону</w:t>
      </w:r>
      <w:proofErr w:type="gramStart"/>
      <w:r w:rsidR="001E1E74" w:rsidRPr="006A10C7">
        <w:rPr>
          <w:rFonts w:eastAsia="Calibri"/>
          <w:sz w:val="28"/>
          <w:szCs w:val="28"/>
        </w:rPr>
        <w:t xml:space="preserve"> К</w:t>
      </w:r>
      <w:proofErr w:type="gramEnd"/>
      <w:r w:rsidR="001E1E74" w:rsidRPr="006A10C7">
        <w:rPr>
          <w:rFonts w:eastAsia="Calibri"/>
          <w:sz w:val="28"/>
          <w:szCs w:val="28"/>
        </w:rPr>
        <w:t xml:space="preserve"> </w:t>
      </w:r>
      <w:r w:rsidRPr="006A10C7">
        <w:rPr>
          <w:rFonts w:eastAsia="Calibri"/>
          <w:sz w:val="28"/>
          <w:szCs w:val="28"/>
        </w:rPr>
        <w:t>1 (зону комплексного и устойчивого развития) с уч</w:t>
      </w:r>
      <w:r w:rsidR="001F7268" w:rsidRPr="006A10C7">
        <w:rPr>
          <w:rFonts w:eastAsia="Calibri"/>
          <w:sz w:val="28"/>
          <w:szCs w:val="28"/>
        </w:rPr>
        <w:t>е</w:t>
      </w:r>
      <w:r w:rsidRPr="006A10C7">
        <w:rPr>
          <w:rFonts w:eastAsia="Calibri"/>
          <w:sz w:val="28"/>
          <w:szCs w:val="28"/>
        </w:rPr>
        <w:t>том поступивших в ходе публичных слушаний предложений:</w:t>
      </w:r>
    </w:p>
    <w:p w:rsidR="00462C13" w:rsidRPr="006A10C7" w:rsidRDefault="00462C13" w:rsidP="006A1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462C13" w:rsidRPr="006A10C7" w:rsidRDefault="00462C13" w:rsidP="006A10C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A10C7">
        <w:rPr>
          <w:sz w:val="28"/>
          <w:szCs w:val="28"/>
        </w:rPr>
        <w:t>существующее положение:</w:t>
      </w:r>
    </w:p>
    <w:p w:rsidR="00462C13" w:rsidRPr="006A10C7" w:rsidRDefault="00462C13" w:rsidP="006A1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462C13" w:rsidRPr="006A10C7" w:rsidRDefault="00462C13" w:rsidP="006A10C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6A10C7">
        <w:rPr>
          <w:rFonts w:eastAsia="Calibri"/>
          <w:noProof/>
          <w:sz w:val="28"/>
          <w:szCs w:val="28"/>
        </w:rPr>
        <w:drawing>
          <wp:inline distT="0" distB="0" distL="0" distR="0" wp14:anchorId="08BF2E5C" wp14:editId="2962263D">
            <wp:extent cx="6120130" cy="3786505"/>
            <wp:effectExtent l="0" t="0" r="0" b="4445"/>
            <wp:docPr id="4" name="Рисунок 4" descr="ВГТЗ+кисл ДО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ГТЗ+кисл ДО_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13" w:rsidRDefault="00462C13" w:rsidP="006A1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937165" w:rsidRDefault="00937165" w:rsidP="006A1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937165" w:rsidRDefault="00937165" w:rsidP="006A1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937165" w:rsidRDefault="00937165" w:rsidP="006A1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937165" w:rsidRDefault="00937165" w:rsidP="006A1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937165" w:rsidRDefault="00937165" w:rsidP="006A1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937165" w:rsidRDefault="00937165" w:rsidP="006A1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937165" w:rsidRDefault="00937165" w:rsidP="006A1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937165" w:rsidRPr="006A10C7" w:rsidRDefault="00937165" w:rsidP="006A1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462C13" w:rsidRPr="006A10C7" w:rsidRDefault="00462C13" w:rsidP="00937165">
      <w:pPr>
        <w:jc w:val="center"/>
        <w:rPr>
          <w:sz w:val="28"/>
          <w:szCs w:val="28"/>
        </w:rPr>
      </w:pPr>
      <w:r w:rsidRPr="006A10C7">
        <w:rPr>
          <w:sz w:val="28"/>
          <w:szCs w:val="28"/>
        </w:rPr>
        <w:lastRenderedPageBreak/>
        <w:t>предлагаемое изменение:</w:t>
      </w:r>
    </w:p>
    <w:p w:rsidR="00462C13" w:rsidRPr="006A10C7" w:rsidRDefault="00462C13" w:rsidP="006A10C7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</w:p>
    <w:p w:rsidR="00462C13" w:rsidRPr="006A10C7" w:rsidRDefault="00462C13" w:rsidP="00937165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6A10C7">
        <w:rPr>
          <w:rFonts w:eastAsia="Calibri"/>
          <w:noProof/>
          <w:sz w:val="28"/>
          <w:szCs w:val="28"/>
        </w:rPr>
        <w:drawing>
          <wp:inline distT="0" distB="0" distL="0" distR="0" wp14:anchorId="3561A915" wp14:editId="7EA069EF">
            <wp:extent cx="5552440" cy="3439310"/>
            <wp:effectExtent l="0" t="0" r="0" b="8890"/>
            <wp:docPr id="3" name="Рисунок 3" descr="ВГТЗ+кисл ПОСЛЕ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ГТЗ+кисл ПОСЛЕ_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66" cy="344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13" w:rsidRPr="006A10C7" w:rsidRDefault="00462C13" w:rsidP="006A10C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462C13" w:rsidRPr="006A10C7" w:rsidRDefault="00462C13" w:rsidP="0093716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A10C7">
        <w:rPr>
          <w:rFonts w:eastAsia="Calibri"/>
          <w:sz w:val="28"/>
          <w:szCs w:val="28"/>
        </w:rPr>
        <w:t xml:space="preserve">1.2.2. </w:t>
      </w:r>
      <w:proofErr w:type="gramStart"/>
      <w:r w:rsidRPr="006A10C7">
        <w:rPr>
          <w:rFonts w:eastAsia="Calibri"/>
          <w:sz w:val="28"/>
          <w:szCs w:val="28"/>
        </w:rPr>
        <w:t>Изменить территориальную зону в границах терр</w:t>
      </w:r>
      <w:r w:rsidR="001E1E74" w:rsidRPr="006A10C7">
        <w:rPr>
          <w:rFonts w:eastAsia="Calibri"/>
          <w:sz w:val="28"/>
          <w:szCs w:val="28"/>
        </w:rPr>
        <w:t xml:space="preserve">итории ориентировочной площадью </w:t>
      </w:r>
      <w:r w:rsidRPr="006A10C7">
        <w:rPr>
          <w:rFonts w:eastAsia="Calibri"/>
          <w:sz w:val="28"/>
          <w:szCs w:val="28"/>
        </w:rPr>
        <w:t>112 га, расположе</w:t>
      </w:r>
      <w:r w:rsidR="001E1E74" w:rsidRPr="006A10C7">
        <w:rPr>
          <w:rFonts w:eastAsia="Calibri"/>
          <w:sz w:val="28"/>
          <w:szCs w:val="28"/>
        </w:rPr>
        <w:t xml:space="preserve">нной по ул. им. </w:t>
      </w:r>
      <w:r w:rsidRPr="006A10C7">
        <w:rPr>
          <w:rFonts w:eastAsia="Calibri"/>
          <w:sz w:val="28"/>
          <w:szCs w:val="28"/>
        </w:rPr>
        <w:t>Джека Лондона в Красноармейском районе Волгограда, в соответствии с Федеральным законом от 03 июля 2016 г. № 373-ФЗ «О внесении изменений в Градостроительный кодекс Российской Федерации, отдельные законодательные акты Российской Федерации в части совершенствования регулирования подготовки, согласования и утверждения документации по планировке территории и обеспечения комплексного и</w:t>
      </w:r>
      <w:proofErr w:type="gramEnd"/>
      <w:r w:rsidRPr="006A10C7">
        <w:rPr>
          <w:rFonts w:eastAsia="Calibri"/>
          <w:sz w:val="28"/>
          <w:szCs w:val="28"/>
        </w:rPr>
        <w:t xml:space="preserve"> устойчивого развития территорий и признании утратившими силу отдельных положений законодательных актов Российской Федерации», </w:t>
      </w:r>
      <w:r w:rsidR="004A1A8C" w:rsidRPr="006A10C7">
        <w:rPr>
          <w:rFonts w:eastAsia="Calibri"/>
          <w:sz w:val="28"/>
          <w:szCs w:val="28"/>
        </w:rPr>
        <w:t>установив зону</w:t>
      </w:r>
      <w:proofErr w:type="gramStart"/>
      <w:r w:rsidR="004A1A8C" w:rsidRPr="006A10C7">
        <w:rPr>
          <w:rFonts w:eastAsia="Calibri"/>
          <w:sz w:val="28"/>
          <w:szCs w:val="28"/>
        </w:rPr>
        <w:t xml:space="preserve"> К</w:t>
      </w:r>
      <w:proofErr w:type="gramEnd"/>
      <w:r w:rsidR="004A1A8C" w:rsidRPr="006A10C7">
        <w:rPr>
          <w:rFonts w:eastAsia="Calibri"/>
          <w:sz w:val="28"/>
          <w:szCs w:val="28"/>
        </w:rPr>
        <w:t xml:space="preserve"> </w:t>
      </w:r>
      <w:r w:rsidRPr="006A10C7">
        <w:rPr>
          <w:rFonts w:eastAsia="Calibri"/>
          <w:sz w:val="28"/>
          <w:szCs w:val="28"/>
        </w:rPr>
        <w:t xml:space="preserve">1 (зону комплексного и устойчивого развития): </w:t>
      </w:r>
    </w:p>
    <w:p w:rsidR="00937165" w:rsidRPr="006A10C7" w:rsidRDefault="00937165" w:rsidP="006A10C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62C13" w:rsidRPr="006A10C7" w:rsidRDefault="00462C13" w:rsidP="006A10C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A10C7">
        <w:rPr>
          <w:sz w:val="28"/>
          <w:szCs w:val="28"/>
        </w:rPr>
        <w:t>существующее положение:</w:t>
      </w:r>
    </w:p>
    <w:p w:rsidR="00462C13" w:rsidRPr="006A10C7" w:rsidRDefault="00462C13" w:rsidP="006A10C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62C13" w:rsidRPr="006A10C7" w:rsidRDefault="00462C13" w:rsidP="00937165">
      <w:pPr>
        <w:jc w:val="center"/>
        <w:rPr>
          <w:sz w:val="28"/>
          <w:szCs w:val="28"/>
        </w:rPr>
      </w:pPr>
      <w:r w:rsidRPr="006A10C7">
        <w:rPr>
          <w:noProof/>
          <w:sz w:val="28"/>
          <w:szCs w:val="28"/>
        </w:rPr>
        <w:drawing>
          <wp:inline distT="0" distB="0" distL="0" distR="0" wp14:anchorId="6B0CF7D3" wp14:editId="6B8C392F">
            <wp:extent cx="5826760" cy="2495886"/>
            <wp:effectExtent l="0" t="0" r="2540" b="0"/>
            <wp:docPr id="2" name="Рисунок 2" descr="КрАрм Джека Лондона_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Арм Джека Лондона_Д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550" cy="24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13" w:rsidRPr="006A10C7" w:rsidRDefault="00462C13" w:rsidP="006A10C7">
      <w:pPr>
        <w:ind w:firstLine="540"/>
        <w:jc w:val="center"/>
        <w:rPr>
          <w:sz w:val="28"/>
          <w:szCs w:val="28"/>
        </w:rPr>
      </w:pPr>
      <w:r w:rsidRPr="006A10C7">
        <w:rPr>
          <w:sz w:val="28"/>
          <w:szCs w:val="28"/>
        </w:rPr>
        <w:lastRenderedPageBreak/>
        <w:t>предлагаемое изменение:</w:t>
      </w:r>
    </w:p>
    <w:p w:rsidR="00462C13" w:rsidRPr="006A10C7" w:rsidRDefault="00462C13" w:rsidP="006A10C7">
      <w:pPr>
        <w:ind w:firstLine="540"/>
        <w:jc w:val="center"/>
        <w:rPr>
          <w:sz w:val="28"/>
          <w:szCs w:val="28"/>
        </w:rPr>
      </w:pPr>
    </w:p>
    <w:p w:rsidR="00462C13" w:rsidRPr="006A10C7" w:rsidRDefault="00462C13" w:rsidP="006A10C7">
      <w:pPr>
        <w:jc w:val="both"/>
        <w:rPr>
          <w:sz w:val="28"/>
          <w:szCs w:val="28"/>
        </w:rPr>
      </w:pPr>
      <w:r w:rsidRPr="006A10C7">
        <w:rPr>
          <w:noProof/>
          <w:sz w:val="28"/>
          <w:szCs w:val="28"/>
        </w:rPr>
        <w:drawing>
          <wp:inline distT="0" distB="0" distL="0" distR="0" wp14:anchorId="7D7AB0B0" wp14:editId="66D95070">
            <wp:extent cx="6120130" cy="2609850"/>
            <wp:effectExtent l="0" t="0" r="0" b="0"/>
            <wp:docPr id="1" name="Рисунок 1" descr="КрАрм Джека Лондона_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Арм Джека Лондона_ПОСЛ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13" w:rsidRPr="006A10C7" w:rsidRDefault="00462C13" w:rsidP="006A10C7">
      <w:pPr>
        <w:ind w:firstLine="540"/>
        <w:jc w:val="both"/>
        <w:rPr>
          <w:sz w:val="28"/>
          <w:szCs w:val="28"/>
        </w:rPr>
      </w:pPr>
    </w:p>
    <w:p w:rsidR="00462C13" w:rsidRPr="006A10C7" w:rsidRDefault="00C4263B" w:rsidP="00937165">
      <w:pPr>
        <w:ind w:firstLine="709"/>
        <w:jc w:val="both"/>
        <w:rPr>
          <w:sz w:val="28"/>
          <w:szCs w:val="28"/>
        </w:rPr>
      </w:pPr>
      <w:r w:rsidRPr="006A10C7">
        <w:rPr>
          <w:sz w:val="28"/>
          <w:szCs w:val="28"/>
        </w:rPr>
        <w:t xml:space="preserve">2. </w:t>
      </w:r>
      <w:r w:rsidR="00462C13" w:rsidRPr="006A10C7">
        <w:rPr>
          <w:sz w:val="28"/>
          <w:szCs w:val="28"/>
        </w:rPr>
        <w:t>Администрации Волгограда в установленном порядке:</w:t>
      </w:r>
    </w:p>
    <w:p w:rsidR="00462C13" w:rsidRPr="006A10C7" w:rsidRDefault="00462C13" w:rsidP="00937165">
      <w:pPr>
        <w:ind w:firstLine="709"/>
        <w:jc w:val="both"/>
        <w:rPr>
          <w:sz w:val="28"/>
          <w:szCs w:val="28"/>
        </w:rPr>
      </w:pPr>
      <w:r w:rsidRPr="006A10C7">
        <w:rPr>
          <w:sz w:val="28"/>
          <w:szCs w:val="28"/>
        </w:rPr>
        <w:t>2.1.</w:t>
      </w:r>
      <w:r w:rsidR="00C4263B" w:rsidRPr="006A10C7">
        <w:rPr>
          <w:sz w:val="28"/>
          <w:szCs w:val="28"/>
        </w:rPr>
        <w:t xml:space="preserve"> </w:t>
      </w:r>
      <w:proofErr w:type="gramStart"/>
      <w:r w:rsidRPr="006A10C7">
        <w:rPr>
          <w:sz w:val="28"/>
          <w:szCs w:val="28"/>
        </w:rPr>
        <w:t xml:space="preserve"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="00691E40" w:rsidRPr="006A10C7">
        <w:rPr>
          <w:sz w:val="28"/>
          <w:szCs w:val="28"/>
        </w:rPr>
        <w:t xml:space="preserve">                                    </w:t>
      </w:r>
      <w:r w:rsidRPr="006A10C7">
        <w:rPr>
          <w:sz w:val="28"/>
          <w:szCs w:val="28"/>
        </w:rPr>
        <w:t xml:space="preserve">от </w:t>
      </w:r>
      <w:r w:rsidR="00691E40" w:rsidRPr="006A10C7">
        <w:rPr>
          <w:sz w:val="28"/>
          <w:szCs w:val="28"/>
        </w:rPr>
        <w:t xml:space="preserve">13 июля 2015 </w:t>
      </w:r>
      <w:r w:rsidRPr="006A10C7">
        <w:rPr>
          <w:sz w:val="28"/>
          <w:szCs w:val="28"/>
        </w:rPr>
        <w:t>г. № 218-ФЗ «О государственной регистрации недвижимости».</w:t>
      </w:r>
      <w:proofErr w:type="gramEnd"/>
    </w:p>
    <w:p w:rsidR="00462C13" w:rsidRPr="006A10C7" w:rsidRDefault="00691E40" w:rsidP="00937165">
      <w:pPr>
        <w:ind w:firstLine="709"/>
        <w:jc w:val="both"/>
        <w:rPr>
          <w:sz w:val="28"/>
          <w:szCs w:val="28"/>
        </w:rPr>
      </w:pPr>
      <w:r w:rsidRPr="006A10C7">
        <w:rPr>
          <w:sz w:val="28"/>
          <w:szCs w:val="28"/>
        </w:rPr>
        <w:t xml:space="preserve">2.2. </w:t>
      </w:r>
      <w:r w:rsidR="00462C13" w:rsidRPr="006A10C7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462C13" w:rsidRPr="006A10C7" w:rsidRDefault="00462C13" w:rsidP="00937165">
      <w:pPr>
        <w:ind w:firstLine="709"/>
        <w:jc w:val="both"/>
        <w:rPr>
          <w:sz w:val="28"/>
          <w:szCs w:val="28"/>
        </w:rPr>
      </w:pPr>
      <w:r w:rsidRPr="006A10C7">
        <w:rPr>
          <w:sz w:val="28"/>
          <w:szCs w:val="28"/>
        </w:rPr>
        <w:t>3.</w:t>
      </w:r>
      <w:r w:rsidR="00691E40" w:rsidRPr="006A10C7">
        <w:rPr>
          <w:sz w:val="28"/>
          <w:szCs w:val="28"/>
        </w:rPr>
        <w:t xml:space="preserve"> </w:t>
      </w:r>
      <w:r w:rsidRPr="006A10C7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462C13" w:rsidRPr="006A10C7" w:rsidRDefault="00462C13" w:rsidP="00937165">
      <w:pPr>
        <w:ind w:firstLine="709"/>
        <w:jc w:val="both"/>
        <w:rPr>
          <w:sz w:val="28"/>
          <w:szCs w:val="28"/>
        </w:rPr>
      </w:pPr>
      <w:r w:rsidRPr="006A10C7">
        <w:rPr>
          <w:sz w:val="28"/>
          <w:szCs w:val="28"/>
        </w:rPr>
        <w:t>4.</w:t>
      </w:r>
      <w:r w:rsidR="00691E40" w:rsidRPr="006A10C7">
        <w:rPr>
          <w:sz w:val="28"/>
          <w:szCs w:val="28"/>
        </w:rPr>
        <w:t xml:space="preserve"> </w:t>
      </w:r>
      <w:proofErr w:type="gramStart"/>
      <w:r w:rsidRPr="006A10C7">
        <w:rPr>
          <w:sz w:val="28"/>
          <w:szCs w:val="28"/>
        </w:rPr>
        <w:t>Контроль за</w:t>
      </w:r>
      <w:proofErr w:type="gramEnd"/>
      <w:r w:rsidRPr="006A10C7">
        <w:rPr>
          <w:sz w:val="28"/>
          <w:szCs w:val="28"/>
        </w:rPr>
        <w:t xml:space="preserve"> исполнением настоящего решения возложить на первого заместителя главы Волгограда </w:t>
      </w:r>
      <w:proofErr w:type="spellStart"/>
      <w:r w:rsidRPr="006A10C7">
        <w:rPr>
          <w:sz w:val="28"/>
          <w:szCs w:val="28"/>
        </w:rPr>
        <w:t>В.В.Колесникова</w:t>
      </w:r>
      <w:proofErr w:type="spellEnd"/>
      <w:r w:rsidRPr="006A10C7">
        <w:rPr>
          <w:sz w:val="28"/>
          <w:szCs w:val="28"/>
        </w:rPr>
        <w:t>.</w:t>
      </w:r>
    </w:p>
    <w:p w:rsidR="00462C13" w:rsidRPr="006A10C7" w:rsidRDefault="00462C13" w:rsidP="006A10C7">
      <w:pPr>
        <w:jc w:val="both"/>
        <w:rPr>
          <w:sz w:val="28"/>
          <w:szCs w:val="28"/>
        </w:rPr>
      </w:pPr>
    </w:p>
    <w:p w:rsidR="00462C13" w:rsidRPr="006A10C7" w:rsidRDefault="00462C13" w:rsidP="006A10C7">
      <w:pPr>
        <w:jc w:val="both"/>
        <w:rPr>
          <w:sz w:val="28"/>
          <w:szCs w:val="28"/>
        </w:rPr>
      </w:pPr>
    </w:p>
    <w:p w:rsidR="00462C13" w:rsidRPr="006A10C7" w:rsidRDefault="00462C13" w:rsidP="006A10C7">
      <w:pPr>
        <w:jc w:val="both"/>
        <w:rPr>
          <w:sz w:val="28"/>
          <w:szCs w:val="28"/>
        </w:rPr>
      </w:pPr>
    </w:p>
    <w:p w:rsidR="00462C13" w:rsidRPr="006A10C7" w:rsidRDefault="00462C13" w:rsidP="00937165">
      <w:pPr>
        <w:ind w:right="-5"/>
        <w:jc w:val="both"/>
        <w:rPr>
          <w:sz w:val="28"/>
          <w:szCs w:val="28"/>
        </w:rPr>
      </w:pPr>
      <w:r w:rsidRPr="006A10C7">
        <w:rPr>
          <w:sz w:val="28"/>
          <w:szCs w:val="28"/>
        </w:rPr>
        <w:t>Глава Волгограда</w:t>
      </w:r>
      <w:r w:rsidR="00691E40" w:rsidRPr="006A10C7">
        <w:rPr>
          <w:sz w:val="28"/>
          <w:szCs w:val="28"/>
        </w:rPr>
        <w:t xml:space="preserve">                                                                                 </w:t>
      </w:r>
      <w:proofErr w:type="spellStart"/>
      <w:r w:rsidRPr="006A10C7">
        <w:rPr>
          <w:sz w:val="28"/>
          <w:szCs w:val="28"/>
        </w:rPr>
        <w:t>А.В.Косолапов</w:t>
      </w:r>
      <w:proofErr w:type="spellEnd"/>
    </w:p>
    <w:p w:rsidR="00462C13" w:rsidRPr="006A10C7" w:rsidRDefault="00462C13" w:rsidP="006A10C7">
      <w:pPr>
        <w:ind w:right="-185"/>
        <w:rPr>
          <w:sz w:val="28"/>
          <w:szCs w:val="28"/>
        </w:rPr>
      </w:pPr>
    </w:p>
    <w:p w:rsidR="00691E40" w:rsidRPr="006A10C7" w:rsidRDefault="00691E40" w:rsidP="006A10C7">
      <w:pPr>
        <w:ind w:right="-185"/>
        <w:rPr>
          <w:sz w:val="28"/>
          <w:szCs w:val="28"/>
        </w:rPr>
      </w:pPr>
    </w:p>
    <w:p w:rsidR="00691E40" w:rsidRPr="006A10C7" w:rsidRDefault="00691E40" w:rsidP="006A10C7">
      <w:pPr>
        <w:ind w:right="-185"/>
        <w:rPr>
          <w:sz w:val="28"/>
          <w:szCs w:val="28"/>
        </w:rPr>
      </w:pPr>
      <w:bookmarkStart w:id="3" w:name="_GoBack"/>
      <w:bookmarkEnd w:id="3"/>
    </w:p>
    <w:sectPr w:rsidR="00691E40" w:rsidRPr="006A10C7" w:rsidSect="004D75D6">
      <w:headerReference w:type="even" r:id="rId23"/>
      <w:headerReference w:type="default" r:id="rId24"/>
      <w:headerReference w:type="first" r:id="rId25"/>
      <w:pgSz w:w="11907" w:h="16840"/>
      <w:pgMar w:top="1134" w:right="567" w:bottom="1134" w:left="1701" w:header="425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2CD" w:rsidRDefault="00D952CD">
      <w:r>
        <w:separator/>
      </w:r>
    </w:p>
  </w:endnote>
  <w:endnote w:type="continuationSeparator" w:id="0">
    <w:p w:rsidR="00D952CD" w:rsidRDefault="00D9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Aria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2CD" w:rsidRDefault="00D952CD">
      <w:r>
        <w:separator/>
      </w:r>
    </w:p>
  </w:footnote>
  <w:footnote w:type="continuationSeparator" w:id="0">
    <w:p w:rsidR="00D952CD" w:rsidRDefault="00D95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 w:rsidP="004D75D6">
    <w:pPr>
      <w:pStyle w:val="a5"/>
      <w:framePr w:w="226" w:h="316" w:hRule="exact" w:wrap="around" w:vAnchor="text" w:hAnchor="margin" w:xAlign="center" w:yAlign="top"/>
      <w:jc w:val="center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5594B">
      <w:rPr>
        <w:rStyle w:val="a7"/>
        <w:noProof/>
      </w:rPr>
      <w:t>6</w: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pt;height:57pt" o:ole="">
          <v:imagedata r:id="rId1" o:title="" cropright="37137f"/>
        </v:shape>
        <o:OLEObject Type="Embed" ProgID="Word.Picture.8" ShapeID="_x0000_i1025" DrawAspect="Content" ObjectID="_156820466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2FC5600E"/>
    <w:multiLevelType w:val="multilevel"/>
    <w:tmpl w:val="863414C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689296F"/>
    <w:multiLevelType w:val="hybridMultilevel"/>
    <w:tmpl w:val="F012A4D2"/>
    <w:lvl w:ilvl="0" w:tplc="2240401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2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4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6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7"/>
  </w:num>
  <w:num w:numId="5">
    <w:abstractNumId w:val="11"/>
  </w:num>
  <w:num w:numId="6">
    <w:abstractNumId w:val="12"/>
  </w:num>
  <w:num w:numId="7">
    <w:abstractNumId w:val="4"/>
  </w:num>
  <w:num w:numId="8">
    <w:abstractNumId w:val="16"/>
  </w:num>
  <w:num w:numId="9">
    <w:abstractNumId w:val="1"/>
  </w:num>
  <w:num w:numId="10">
    <w:abstractNumId w:val="14"/>
  </w:num>
  <w:num w:numId="11">
    <w:abstractNumId w:val="3"/>
  </w:num>
  <w:num w:numId="12">
    <w:abstractNumId w:val="13"/>
  </w:num>
  <w:num w:numId="13">
    <w:abstractNumId w:val="2"/>
  </w:num>
  <w:num w:numId="14">
    <w:abstractNumId w:val="10"/>
  </w:num>
  <w:num w:numId="15">
    <w:abstractNumId w:val="9"/>
  </w:num>
  <w:num w:numId="16">
    <w:abstractNumId w:val="8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5594B"/>
    <w:rsid w:val="00061233"/>
    <w:rsid w:val="00082A48"/>
    <w:rsid w:val="0008531E"/>
    <w:rsid w:val="000911C3"/>
    <w:rsid w:val="000C29D3"/>
    <w:rsid w:val="000D6532"/>
    <w:rsid w:val="000D753F"/>
    <w:rsid w:val="0010551E"/>
    <w:rsid w:val="00117D9E"/>
    <w:rsid w:val="00186D25"/>
    <w:rsid w:val="001A5C05"/>
    <w:rsid w:val="001D7F9D"/>
    <w:rsid w:val="001E1E74"/>
    <w:rsid w:val="001F0D98"/>
    <w:rsid w:val="001F38A7"/>
    <w:rsid w:val="001F6BE5"/>
    <w:rsid w:val="001F7268"/>
    <w:rsid w:val="00200F1E"/>
    <w:rsid w:val="0022020A"/>
    <w:rsid w:val="002259A5"/>
    <w:rsid w:val="002429A1"/>
    <w:rsid w:val="00246240"/>
    <w:rsid w:val="00286049"/>
    <w:rsid w:val="002A45FA"/>
    <w:rsid w:val="002B5A3D"/>
    <w:rsid w:val="002E7DDC"/>
    <w:rsid w:val="002F1A72"/>
    <w:rsid w:val="003414A8"/>
    <w:rsid w:val="00351081"/>
    <w:rsid w:val="00361F4A"/>
    <w:rsid w:val="00382528"/>
    <w:rsid w:val="003C0F8E"/>
    <w:rsid w:val="003F43C4"/>
    <w:rsid w:val="0040530C"/>
    <w:rsid w:val="00421B61"/>
    <w:rsid w:val="004508E8"/>
    <w:rsid w:val="00462C13"/>
    <w:rsid w:val="00482CCD"/>
    <w:rsid w:val="00492C03"/>
    <w:rsid w:val="004A1A8C"/>
    <w:rsid w:val="004B0A36"/>
    <w:rsid w:val="004D75D6"/>
    <w:rsid w:val="004E1268"/>
    <w:rsid w:val="004E5B2E"/>
    <w:rsid w:val="004F1B4C"/>
    <w:rsid w:val="00505A26"/>
    <w:rsid w:val="00514E4C"/>
    <w:rsid w:val="00556EF0"/>
    <w:rsid w:val="00563AFA"/>
    <w:rsid w:val="00564B0A"/>
    <w:rsid w:val="005845CE"/>
    <w:rsid w:val="005B43EB"/>
    <w:rsid w:val="005E5400"/>
    <w:rsid w:val="006539E0"/>
    <w:rsid w:val="00672559"/>
    <w:rsid w:val="006741DF"/>
    <w:rsid w:val="00691E40"/>
    <w:rsid w:val="006A10C7"/>
    <w:rsid w:val="006A3C05"/>
    <w:rsid w:val="006B68CE"/>
    <w:rsid w:val="006C48ED"/>
    <w:rsid w:val="006E2AC3"/>
    <w:rsid w:val="006E60D2"/>
    <w:rsid w:val="00703359"/>
    <w:rsid w:val="00715E23"/>
    <w:rsid w:val="00746BE7"/>
    <w:rsid w:val="007740B9"/>
    <w:rsid w:val="00782A4D"/>
    <w:rsid w:val="007A6035"/>
    <w:rsid w:val="007C58D8"/>
    <w:rsid w:val="007C5949"/>
    <w:rsid w:val="007D35EB"/>
    <w:rsid w:val="007D549F"/>
    <w:rsid w:val="007D6D72"/>
    <w:rsid w:val="007F5864"/>
    <w:rsid w:val="008179AC"/>
    <w:rsid w:val="008265CB"/>
    <w:rsid w:val="00833BA1"/>
    <w:rsid w:val="0083717B"/>
    <w:rsid w:val="008443DC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8E605B"/>
    <w:rsid w:val="009078A8"/>
    <w:rsid w:val="00937165"/>
    <w:rsid w:val="00964FF6"/>
    <w:rsid w:val="00971734"/>
    <w:rsid w:val="009A486B"/>
    <w:rsid w:val="009F08CF"/>
    <w:rsid w:val="00A07440"/>
    <w:rsid w:val="00A25AC1"/>
    <w:rsid w:val="00AE6D24"/>
    <w:rsid w:val="00AF0F24"/>
    <w:rsid w:val="00B32098"/>
    <w:rsid w:val="00B33036"/>
    <w:rsid w:val="00B36388"/>
    <w:rsid w:val="00B537FA"/>
    <w:rsid w:val="00B86D39"/>
    <w:rsid w:val="00C4263B"/>
    <w:rsid w:val="00C45EF4"/>
    <w:rsid w:val="00C53FF7"/>
    <w:rsid w:val="00C7414B"/>
    <w:rsid w:val="00C829B7"/>
    <w:rsid w:val="00C85A85"/>
    <w:rsid w:val="00CF795F"/>
    <w:rsid w:val="00D0358D"/>
    <w:rsid w:val="00D26AD5"/>
    <w:rsid w:val="00D65A16"/>
    <w:rsid w:val="00D952CD"/>
    <w:rsid w:val="00DA6C47"/>
    <w:rsid w:val="00DA7236"/>
    <w:rsid w:val="00DE6DE0"/>
    <w:rsid w:val="00DF664F"/>
    <w:rsid w:val="00E268E5"/>
    <w:rsid w:val="00E610E3"/>
    <w:rsid w:val="00E611EB"/>
    <w:rsid w:val="00E625C9"/>
    <w:rsid w:val="00E67884"/>
    <w:rsid w:val="00E75B93"/>
    <w:rsid w:val="00E81179"/>
    <w:rsid w:val="00E8625D"/>
    <w:rsid w:val="00EB0079"/>
    <w:rsid w:val="00ED6610"/>
    <w:rsid w:val="00EE3713"/>
    <w:rsid w:val="00EF41A2"/>
    <w:rsid w:val="00F2021D"/>
    <w:rsid w:val="00F2400C"/>
    <w:rsid w:val="00F4683A"/>
    <w:rsid w:val="00F642B4"/>
    <w:rsid w:val="00F72BE1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styleId="ae">
    <w:name w:val="Hyperlink"/>
    <w:rsid w:val="00462C13"/>
    <w:rPr>
      <w:color w:val="0000FF"/>
      <w:u w:val="single"/>
    </w:rPr>
  </w:style>
  <w:style w:type="character" w:customStyle="1" w:styleId="a6">
    <w:name w:val="Верхний колонтитул Знак"/>
    <w:basedOn w:val="a0"/>
    <w:link w:val="a5"/>
    <w:rsid w:val="00462C13"/>
  </w:style>
  <w:style w:type="table" w:styleId="af">
    <w:name w:val="Table Grid"/>
    <w:basedOn w:val="a1"/>
    <w:rsid w:val="006A1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styleId="ae">
    <w:name w:val="Hyperlink"/>
    <w:rsid w:val="00462C13"/>
    <w:rPr>
      <w:color w:val="0000FF"/>
      <w:u w:val="single"/>
    </w:rPr>
  </w:style>
  <w:style w:type="character" w:customStyle="1" w:styleId="a6">
    <w:name w:val="Верхний колонтитул Знак"/>
    <w:basedOn w:val="a0"/>
    <w:link w:val="a5"/>
    <w:rsid w:val="00462C13"/>
  </w:style>
  <w:style w:type="table" w:styleId="af">
    <w:name w:val="Table Grid"/>
    <w:basedOn w:val="a1"/>
    <w:rsid w:val="006A1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531EE7A27E4AAB56D0F955CDB562FC9AACFAC29AF38F5FD54ECFCE13F8A2BB176A1DD1A99776CDB71467A5B1GEZ6N" TargetMode="External"/><Relationship Id="rId18" Type="http://schemas.openxmlformats.org/officeDocument/2006/relationships/hyperlink" Target="consultantplus://offline/ref=531EE7A27E4AAB56D0F955CDB562FC9AACFAC29AF38F5FD54ECFCE13F8A2BB176A1DD1A99776CDB71466AFB5GEZ9N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531EE7A27E4AAB56D0F955CDB562FC9AACFAC29AFA835AD54CC49319F0FBB7156D128EBE903FC1B61467A3GBZ0N" TargetMode="External"/><Relationship Id="rId17" Type="http://schemas.openxmlformats.org/officeDocument/2006/relationships/hyperlink" Target="consultantplus://offline/ref=531EE7A27E4AAB56D0F955CDB562FC9AACFAC29AF38F5FD54ECFCE13F8A2BB176A1DD1A99776CDB71467A4B6GEZ2N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31EE7A27E4AAB56D0F955CDB562FC9AACFAC29AFA835AD54CC49319F0FBB7156D128EBE903FC1B61467A3GBZ0N" TargetMode="External"/><Relationship Id="rId20" Type="http://schemas.openxmlformats.org/officeDocument/2006/relationships/image" Target="media/image2.jpe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31EE7A27E4AAB56D0F955CDB562FC9AACFAC29AFA835AD54CC49319F0FBB7156D128EBE903FC1B61467A3GBZ0N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31EE7A27E4AAB56D0F955CDB562FC9AACFAC29AF38F5FD54ECFCE13F8A2BB176A1DD1A99776CDB71467A5BEGEZ5N" TargetMode="External"/><Relationship Id="rId23" Type="http://schemas.openxmlformats.org/officeDocument/2006/relationships/header" Target="header1.xml"/><Relationship Id="rId28" Type="http://schemas.openxmlformats.org/officeDocument/2006/relationships/customXml" Target="../customXml/item2.xml"/><Relationship Id="rId10" Type="http://schemas.openxmlformats.org/officeDocument/2006/relationships/hyperlink" Target="consultantplus://offline/ref=11F842021BE35FB689CDF62DA1939DA01AFBF887458F65D551801CD53504942CA7B8CA2CE01D14423B78414B4Fo6I" TargetMode="External"/><Relationship Id="rId19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C18A17B4D8E75F4DAB5B498889942FB5D5FBB6961E36DD9A17F94BC6EEB7E859AC16A887D15959B136C0F09CD03FM" TargetMode="External"/><Relationship Id="rId14" Type="http://schemas.openxmlformats.org/officeDocument/2006/relationships/hyperlink" Target="consultantplus://offline/ref=531EE7A27E4AAB56D0F955CDB562FC9AACFAC29AFA835AD54CC49319F0FBB7156D128EBE903FC1B61467A3GBZ0N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8FE73824-75D9-4E9D-9397-FA6B3938D47A}"/>
</file>

<file path=customXml/itemProps2.xml><?xml version="1.0" encoding="utf-8"?>
<ds:datastoreItem xmlns:ds="http://schemas.openxmlformats.org/officeDocument/2006/customXml" ds:itemID="{FB47FEEE-0D6F-40C0-94A8-3268E81D7799}"/>
</file>

<file path=customXml/itemProps3.xml><?xml version="1.0" encoding="utf-8"?>
<ds:datastoreItem xmlns:ds="http://schemas.openxmlformats.org/officeDocument/2006/customXml" ds:itemID="{C9C81F5D-1BF2-4593-A6DC-D530DDC46923}"/>
</file>

<file path=customXml/itemProps4.xml><?xml version="1.0" encoding="utf-8"?>
<ds:datastoreItem xmlns:ds="http://schemas.openxmlformats.org/officeDocument/2006/customXml" ds:itemID="{20588601-31D6-482F-B120-A76C5983EF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1356</Words>
  <Characters>11652</Characters>
  <Application>Microsoft Office Word</Application>
  <DocSecurity>0</DocSecurity>
  <Lines>97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12983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Супрун Дарья Николаевна</cp:lastModifiedBy>
  <cp:revision>3</cp:revision>
  <cp:lastPrinted>2012-06-05T12:24:00Z</cp:lastPrinted>
  <dcterms:created xsi:type="dcterms:W3CDTF">2017-09-29T12:37:00Z</dcterms:created>
  <dcterms:modified xsi:type="dcterms:W3CDTF">2017-09-29T12:38:00Z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