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959E3" w:rsidRDefault="00715E23" w:rsidP="00B959E3">
      <w:pPr>
        <w:jc w:val="center"/>
        <w:rPr>
          <w:caps/>
          <w:sz w:val="32"/>
          <w:szCs w:val="32"/>
        </w:rPr>
      </w:pPr>
      <w:r w:rsidRPr="00B959E3">
        <w:rPr>
          <w:caps/>
          <w:sz w:val="32"/>
          <w:szCs w:val="32"/>
        </w:rPr>
        <w:t>ВОЛГОГРАДСКая городская дума</w:t>
      </w:r>
    </w:p>
    <w:p w:rsidR="00715E23" w:rsidRPr="00B959E3" w:rsidRDefault="00715E23" w:rsidP="00B959E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B959E3" w:rsidRDefault="00715E23" w:rsidP="00B959E3">
      <w:pPr>
        <w:pBdr>
          <w:bottom w:val="double" w:sz="12" w:space="1" w:color="auto"/>
        </w:pBdr>
        <w:jc w:val="center"/>
        <w:rPr>
          <w:b/>
          <w:sz w:val="32"/>
        </w:rPr>
      </w:pPr>
      <w:r w:rsidRPr="00B959E3">
        <w:rPr>
          <w:b/>
          <w:sz w:val="32"/>
        </w:rPr>
        <w:t>РЕШЕНИЕ</w:t>
      </w:r>
    </w:p>
    <w:p w:rsidR="00715E23" w:rsidRPr="00B959E3" w:rsidRDefault="00715E23" w:rsidP="00B959E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B959E3" w:rsidRDefault="00556EF0" w:rsidP="00B959E3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B959E3">
        <w:rPr>
          <w:sz w:val="16"/>
          <w:szCs w:val="16"/>
        </w:rPr>
        <w:t xml:space="preserve">400066, Волгоград, </w:t>
      </w:r>
      <w:proofErr w:type="spellStart"/>
      <w:r w:rsidRPr="00B959E3">
        <w:rPr>
          <w:sz w:val="16"/>
          <w:szCs w:val="16"/>
        </w:rPr>
        <w:t>пр-кт</w:t>
      </w:r>
      <w:proofErr w:type="spellEnd"/>
      <w:r w:rsidRPr="00B959E3">
        <w:rPr>
          <w:sz w:val="16"/>
          <w:szCs w:val="16"/>
        </w:rPr>
        <w:t xml:space="preserve"> им.</w:t>
      </w:r>
      <w:r w:rsidR="0010551E" w:rsidRPr="00B959E3">
        <w:rPr>
          <w:sz w:val="16"/>
          <w:szCs w:val="16"/>
        </w:rPr>
        <w:t xml:space="preserve"> </w:t>
      </w:r>
      <w:proofErr w:type="spellStart"/>
      <w:r w:rsidRPr="00B959E3">
        <w:rPr>
          <w:sz w:val="16"/>
          <w:szCs w:val="16"/>
        </w:rPr>
        <w:t>В.И.Ленина</w:t>
      </w:r>
      <w:proofErr w:type="spellEnd"/>
      <w:r w:rsidRPr="00B959E3">
        <w:rPr>
          <w:sz w:val="16"/>
          <w:szCs w:val="16"/>
        </w:rPr>
        <w:t xml:space="preserve">, д. 10, тел./факс (8442) 38-08-89, </w:t>
      </w:r>
      <w:r w:rsidRPr="00B959E3">
        <w:rPr>
          <w:sz w:val="16"/>
          <w:szCs w:val="16"/>
          <w:lang w:val="en-US"/>
        </w:rPr>
        <w:t>E</w:t>
      </w:r>
      <w:r w:rsidRPr="00B959E3">
        <w:rPr>
          <w:sz w:val="16"/>
          <w:szCs w:val="16"/>
        </w:rPr>
        <w:t>-</w:t>
      </w:r>
      <w:r w:rsidRPr="00B959E3">
        <w:rPr>
          <w:sz w:val="16"/>
          <w:szCs w:val="16"/>
          <w:lang w:val="en-US"/>
        </w:rPr>
        <w:t>mail</w:t>
      </w:r>
      <w:r w:rsidRPr="00B959E3">
        <w:rPr>
          <w:sz w:val="16"/>
          <w:szCs w:val="16"/>
        </w:rPr>
        <w:t xml:space="preserve">: </w:t>
      </w:r>
      <w:r w:rsidR="005E5400" w:rsidRPr="00B959E3">
        <w:rPr>
          <w:sz w:val="16"/>
          <w:szCs w:val="16"/>
          <w:lang w:val="en-US"/>
        </w:rPr>
        <w:t>gs</w:t>
      </w:r>
      <w:r w:rsidR="005E5400" w:rsidRPr="00B959E3">
        <w:rPr>
          <w:sz w:val="16"/>
          <w:szCs w:val="16"/>
        </w:rPr>
        <w:t>_</w:t>
      </w:r>
      <w:r w:rsidR="005E5400" w:rsidRPr="00B959E3">
        <w:rPr>
          <w:sz w:val="16"/>
          <w:szCs w:val="16"/>
          <w:lang w:val="en-US"/>
        </w:rPr>
        <w:t>kanc</w:t>
      </w:r>
      <w:r w:rsidR="005E5400" w:rsidRPr="00B959E3">
        <w:rPr>
          <w:sz w:val="16"/>
          <w:szCs w:val="16"/>
        </w:rPr>
        <w:t>@</w:t>
      </w:r>
      <w:r w:rsidR="005E5400" w:rsidRPr="00B959E3">
        <w:rPr>
          <w:sz w:val="16"/>
          <w:szCs w:val="16"/>
          <w:lang w:val="en-US"/>
        </w:rPr>
        <w:t>volgsovet</w:t>
      </w:r>
      <w:r w:rsidR="005E5400" w:rsidRPr="00B959E3">
        <w:rPr>
          <w:sz w:val="16"/>
          <w:szCs w:val="16"/>
        </w:rPr>
        <w:t>.</w:t>
      </w:r>
      <w:r w:rsidR="005E5400" w:rsidRPr="00B959E3">
        <w:rPr>
          <w:sz w:val="16"/>
          <w:szCs w:val="16"/>
          <w:lang w:val="en-US"/>
        </w:rPr>
        <w:t>ru</w:t>
      </w:r>
    </w:p>
    <w:p w:rsidR="00715E23" w:rsidRPr="00B959E3" w:rsidRDefault="00715E23" w:rsidP="00B959E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B959E3" w:rsidTr="002E7342">
        <w:tc>
          <w:tcPr>
            <w:tcW w:w="486" w:type="dxa"/>
            <w:vAlign w:val="bottom"/>
            <w:hideMark/>
          </w:tcPr>
          <w:p w:rsidR="00715E23" w:rsidRPr="00B959E3" w:rsidRDefault="00715E23" w:rsidP="00B959E3">
            <w:pPr>
              <w:pStyle w:val="ab"/>
              <w:jc w:val="center"/>
            </w:pPr>
            <w:r w:rsidRPr="00B959E3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B959E3" w:rsidRDefault="0039331B" w:rsidP="00B959E3">
            <w:pPr>
              <w:pStyle w:val="ab"/>
              <w:jc w:val="center"/>
            </w:pPr>
            <w:r>
              <w:t>21.07.2022</w:t>
            </w:r>
          </w:p>
        </w:tc>
        <w:tc>
          <w:tcPr>
            <w:tcW w:w="434" w:type="dxa"/>
            <w:vAlign w:val="bottom"/>
            <w:hideMark/>
          </w:tcPr>
          <w:p w:rsidR="00715E23" w:rsidRPr="00B959E3" w:rsidRDefault="00715E23" w:rsidP="00B959E3">
            <w:pPr>
              <w:pStyle w:val="ab"/>
              <w:jc w:val="center"/>
            </w:pPr>
            <w:r w:rsidRPr="00B959E3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B959E3" w:rsidRDefault="0039331B" w:rsidP="00B959E3">
            <w:pPr>
              <w:pStyle w:val="ab"/>
              <w:jc w:val="center"/>
            </w:pPr>
            <w:r>
              <w:t>69/1036</w:t>
            </w:r>
          </w:p>
        </w:tc>
      </w:tr>
    </w:tbl>
    <w:p w:rsidR="004D75D6" w:rsidRPr="00B959E3" w:rsidRDefault="004D75D6" w:rsidP="00B959E3">
      <w:pPr>
        <w:ind w:left="4820"/>
        <w:rPr>
          <w:sz w:val="28"/>
          <w:szCs w:val="28"/>
        </w:rPr>
      </w:pPr>
    </w:p>
    <w:p w:rsidR="00AD6192" w:rsidRPr="00B959E3" w:rsidRDefault="00AD6192" w:rsidP="00B959E3">
      <w:pPr>
        <w:ind w:right="4110"/>
        <w:jc w:val="both"/>
        <w:rPr>
          <w:sz w:val="28"/>
          <w:szCs w:val="28"/>
        </w:rPr>
      </w:pPr>
      <w:r w:rsidRPr="00B959E3">
        <w:rPr>
          <w:sz w:val="28"/>
        </w:rPr>
        <w:t>О даче согласия на передачу в безвозмездное пользование имущества муниципальной имущественной казны Волгограда, расположенного по ул. им. Фадеева, 17</w:t>
      </w:r>
    </w:p>
    <w:p w:rsidR="00AD6192" w:rsidRPr="00B959E3" w:rsidRDefault="00AD6192" w:rsidP="00B959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6192" w:rsidRPr="00B959E3" w:rsidRDefault="00AD6192" w:rsidP="00B959E3">
      <w:pPr>
        <w:pStyle w:val="a3"/>
        <w:ind w:firstLine="720"/>
      </w:pPr>
      <w:r w:rsidRPr="00B959E3">
        <w:t xml:space="preserve">В соответствии с Гражданским кодексом Российской Федерации, Федеральными законами от 06 октября </w:t>
      </w:r>
      <w:smartTag w:uri="urn:schemas-microsoft-com:office:smarttags" w:element="metricconverter">
        <w:smartTagPr>
          <w:attr w:name="ProductID" w:val="2003 г"/>
        </w:smartTagPr>
        <w:r w:rsidRPr="00B959E3">
          <w:t>2003 г</w:t>
        </w:r>
      </w:smartTag>
      <w:r w:rsidRPr="00B959E3">
        <w:t>. № 131-ФЗ «Об общих принципах организации местного самоуправления в Российской Федерации»</w:t>
      </w:r>
      <w:r w:rsidRPr="00B959E3">
        <w:rPr>
          <w:szCs w:val="28"/>
        </w:rPr>
        <w:t xml:space="preserve">, </w:t>
      </w:r>
      <w:r w:rsidRPr="00B959E3">
        <w:rPr>
          <w:szCs w:val="28"/>
        </w:rPr>
        <w:br/>
        <w:t>от 26 июля 2006 г. № 135-ФЗ «О защите конкуренции», решением Волгоградской городской Думы от 19.07.2017 № 59/1720 «Об утверждении Порядка управления и распоряжения имуществом, находящимся в муниципальной собственности Волгограда»</w:t>
      </w:r>
      <w:r w:rsidRPr="00B959E3">
        <w:t>, руководствуясь статьями 5, 7, 24, 26, 47 Устава города-героя Волгограда, Волгоградская городская Дума</w:t>
      </w:r>
    </w:p>
    <w:p w:rsidR="00AD6192" w:rsidRPr="00B959E3" w:rsidRDefault="00AD6192" w:rsidP="00B959E3">
      <w:pPr>
        <w:jc w:val="both"/>
        <w:rPr>
          <w:b/>
          <w:sz w:val="28"/>
        </w:rPr>
      </w:pPr>
      <w:r w:rsidRPr="00B959E3">
        <w:rPr>
          <w:b/>
          <w:sz w:val="28"/>
        </w:rPr>
        <w:t>РЕШИЛА:</w:t>
      </w:r>
    </w:p>
    <w:p w:rsidR="00AD6192" w:rsidRPr="00B959E3" w:rsidRDefault="00AD6192" w:rsidP="00B959E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959E3">
        <w:rPr>
          <w:sz w:val="28"/>
          <w:szCs w:val="28"/>
        </w:rPr>
        <w:t>1. Дать согласие департаменту муниципального имущества администрации Волгограда на передачу в установленном порядке государственному казенному учреждению «Центр социальной защиты населения по Красноармейскому району Волгограда</w:t>
      </w:r>
      <w:r w:rsidRPr="00B959E3">
        <w:rPr>
          <w:color w:val="000000"/>
          <w:sz w:val="28"/>
          <w:szCs w:val="28"/>
        </w:rPr>
        <w:t xml:space="preserve">» </w:t>
      </w:r>
      <w:r w:rsidRPr="00B959E3">
        <w:rPr>
          <w:sz w:val="28"/>
          <w:szCs w:val="28"/>
        </w:rPr>
        <w:t>в безвозмездное пользование без торгов на неопределенный срок</w:t>
      </w:r>
      <w:r w:rsidRPr="00B959E3">
        <w:rPr>
          <w:sz w:val="28"/>
        </w:rPr>
        <w:t xml:space="preserve"> </w:t>
      </w:r>
      <w:r w:rsidRPr="00B959E3">
        <w:rPr>
          <w:sz w:val="28"/>
          <w:szCs w:val="28"/>
        </w:rPr>
        <w:t xml:space="preserve">по договору безвозмездного пользования имущества муниципальной имущественной казны Волгограда – здания площадью 1245,9 кв. м (в том числе: подвал (Лит. 1) </w:t>
      </w:r>
      <w:r w:rsidR="00B959E3">
        <w:rPr>
          <w:sz w:val="28"/>
          <w:szCs w:val="28"/>
        </w:rPr>
        <w:t xml:space="preserve">                   </w:t>
      </w:r>
      <w:r w:rsidRPr="00B959E3">
        <w:rPr>
          <w:sz w:val="28"/>
          <w:szCs w:val="28"/>
        </w:rPr>
        <w:t>площадью 413,6 кв. м, веранда (Лит</w:t>
      </w:r>
      <w:proofErr w:type="gramStart"/>
      <w:r w:rsidRPr="00B959E3">
        <w:rPr>
          <w:sz w:val="28"/>
          <w:szCs w:val="28"/>
        </w:rPr>
        <w:t>.</w:t>
      </w:r>
      <w:proofErr w:type="gramEnd"/>
      <w:r w:rsidRPr="00B959E3">
        <w:rPr>
          <w:sz w:val="28"/>
          <w:szCs w:val="28"/>
        </w:rPr>
        <w:t xml:space="preserve"> </w:t>
      </w:r>
      <w:proofErr w:type="gramStart"/>
      <w:r w:rsidRPr="00B959E3">
        <w:rPr>
          <w:sz w:val="28"/>
          <w:szCs w:val="28"/>
        </w:rPr>
        <w:t>а</w:t>
      </w:r>
      <w:proofErr w:type="gramEnd"/>
      <w:r w:rsidRPr="00B959E3">
        <w:rPr>
          <w:sz w:val="28"/>
          <w:szCs w:val="28"/>
        </w:rPr>
        <w:t xml:space="preserve">1) площадью 62,2 кв. м, тамбур </w:t>
      </w:r>
      <w:r w:rsidR="00B959E3">
        <w:rPr>
          <w:sz w:val="28"/>
          <w:szCs w:val="28"/>
        </w:rPr>
        <w:t xml:space="preserve">             </w:t>
      </w:r>
      <w:r w:rsidRPr="00B959E3">
        <w:rPr>
          <w:sz w:val="28"/>
          <w:szCs w:val="28"/>
        </w:rPr>
        <w:t>(Лит</w:t>
      </w:r>
      <w:proofErr w:type="gramStart"/>
      <w:r w:rsidRPr="00B959E3">
        <w:rPr>
          <w:sz w:val="28"/>
          <w:szCs w:val="28"/>
        </w:rPr>
        <w:t>.</w:t>
      </w:r>
      <w:proofErr w:type="gramEnd"/>
      <w:r w:rsidRPr="00B959E3">
        <w:rPr>
          <w:sz w:val="28"/>
          <w:szCs w:val="28"/>
        </w:rPr>
        <w:t xml:space="preserve"> </w:t>
      </w:r>
      <w:proofErr w:type="gramStart"/>
      <w:r w:rsidRPr="00B959E3">
        <w:rPr>
          <w:sz w:val="28"/>
          <w:szCs w:val="28"/>
        </w:rPr>
        <w:t>а</w:t>
      </w:r>
      <w:proofErr w:type="gramEnd"/>
      <w:r w:rsidRPr="00B959E3">
        <w:rPr>
          <w:sz w:val="28"/>
          <w:szCs w:val="28"/>
        </w:rPr>
        <w:t xml:space="preserve">2, а3) площадью 20,8 кв. м, кирпичные крыльца (Лит. 1-5) </w:t>
      </w:r>
      <w:r w:rsidR="00B959E3">
        <w:rPr>
          <w:sz w:val="28"/>
          <w:szCs w:val="28"/>
        </w:rPr>
        <w:t xml:space="preserve">                </w:t>
      </w:r>
      <w:r w:rsidRPr="00B959E3">
        <w:rPr>
          <w:sz w:val="28"/>
          <w:szCs w:val="28"/>
        </w:rPr>
        <w:t>площадью 35,3 кв. м, теневой навес кирпичный (Лит. Г, Г</w:t>
      </w:r>
      <w:proofErr w:type="gramStart"/>
      <w:r w:rsidRPr="00B959E3">
        <w:rPr>
          <w:sz w:val="28"/>
          <w:szCs w:val="28"/>
        </w:rPr>
        <w:t>1</w:t>
      </w:r>
      <w:proofErr w:type="gramEnd"/>
      <w:r w:rsidRPr="00B959E3">
        <w:rPr>
          <w:sz w:val="28"/>
          <w:szCs w:val="28"/>
        </w:rPr>
        <w:t xml:space="preserve">, Г2, Г3) </w:t>
      </w:r>
      <w:r w:rsidR="00B55972">
        <w:rPr>
          <w:sz w:val="28"/>
          <w:szCs w:val="28"/>
        </w:rPr>
        <w:t>общей</w:t>
      </w:r>
      <w:r w:rsidR="00B959E3">
        <w:rPr>
          <w:sz w:val="28"/>
          <w:szCs w:val="28"/>
        </w:rPr>
        <w:t xml:space="preserve"> </w:t>
      </w:r>
      <w:r w:rsidRPr="00B959E3">
        <w:rPr>
          <w:sz w:val="28"/>
          <w:szCs w:val="28"/>
        </w:rPr>
        <w:t>площадью 119,7 кв. м, сарай (Лит. Г</w:t>
      </w:r>
      <w:proofErr w:type="gramStart"/>
      <w:r w:rsidRPr="00B959E3">
        <w:rPr>
          <w:sz w:val="28"/>
          <w:szCs w:val="28"/>
        </w:rPr>
        <w:t>4</w:t>
      </w:r>
      <w:proofErr w:type="gramEnd"/>
      <w:r w:rsidRPr="00B959E3">
        <w:rPr>
          <w:sz w:val="28"/>
          <w:szCs w:val="28"/>
        </w:rPr>
        <w:t xml:space="preserve">) площадью 5,7 кв. м, ворота металлические решетчатые (Лит. VIII) площадью 6,0 кв. м, ограждение металлическое (лит </w:t>
      </w:r>
      <w:r w:rsidRPr="00B959E3">
        <w:rPr>
          <w:sz w:val="28"/>
          <w:szCs w:val="28"/>
          <w:lang w:val="en-US"/>
        </w:rPr>
        <w:t>IX</w:t>
      </w:r>
      <w:r w:rsidRPr="00B959E3">
        <w:rPr>
          <w:sz w:val="28"/>
          <w:szCs w:val="28"/>
        </w:rPr>
        <w:t xml:space="preserve">) протяженностью 239,0 п. </w:t>
      </w:r>
      <w:proofErr w:type="gramStart"/>
      <w:r w:rsidRPr="00B959E3">
        <w:rPr>
          <w:sz w:val="28"/>
          <w:szCs w:val="28"/>
        </w:rPr>
        <w:t>м</w:t>
      </w:r>
      <w:proofErr w:type="gramEnd"/>
      <w:r w:rsidRPr="00B959E3">
        <w:rPr>
          <w:sz w:val="28"/>
          <w:szCs w:val="28"/>
        </w:rPr>
        <w:t xml:space="preserve"> (металлический решетчатый с железобетонными столбами), детская </w:t>
      </w:r>
      <w:proofErr w:type="spellStart"/>
      <w:r w:rsidRPr="00B959E3">
        <w:rPr>
          <w:sz w:val="28"/>
          <w:szCs w:val="28"/>
        </w:rPr>
        <w:t>плескательница</w:t>
      </w:r>
      <w:proofErr w:type="spellEnd"/>
      <w:r w:rsidRPr="00B959E3">
        <w:rPr>
          <w:sz w:val="28"/>
          <w:szCs w:val="28"/>
        </w:rPr>
        <w:t xml:space="preserve"> (бассейн лит. </w:t>
      </w:r>
      <w:r w:rsidRPr="00B959E3">
        <w:rPr>
          <w:sz w:val="28"/>
          <w:szCs w:val="28"/>
          <w:lang w:val="en-US"/>
        </w:rPr>
        <w:t>VII</w:t>
      </w:r>
      <w:r w:rsidRPr="00B959E3">
        <w:rPr>
          <w:sz w:val="28"/>
          <w:szCs w:val="28"/>
        </w:rPr>
        <w:t xml:space="preserve"> – кирпичный) площадью 46</w:t>
      </w:r>
      <w:proofErr w:type="gramStart"/>
      <w:r w:rsidRPr="00B959E3">
        <w:rPr>
          <w:sz w:val="28"/>
          <w:szCs w:val="28"/>
        </w:rPr>
        <w:t>,3</w:t>
      </w:r>
      <w:proofErr w:type="gramEnd"/>
      <w:r w:rsidRPr="00B959E3">
        <w:rPr>
          <w:sz w:val="28"/>
          <w:szCs w:val="28"/>
        </w:rPr>
        <w:t xml:space="preserve"> кв. </w:t>
      </w:r>
      <w:proofErr w:type="gramStart"/>
      <w:r w:rsidRPr="00B959E3">
        <w:rPr>
          <w:sz w:val="28"/>
          <w:szCs w:val="28"/>
        </w:rPr>
        <w:t>м, дорожки (замощение лит.</w:t>
      </w:r>
      <w:proofErr w:type="gramEnd"/>
      <w:r w:rsidRPr="00B959E3">
        <w:rPr>
          <w:sz w:val="28"/>
          <w:szCs w:val="28"/>
        </w:rPr>
        <w:t xml:space="preserve"> </w:t>
      </w:r>
      <w:r w:rsidRPr="00B959E3">
        <w:rPr>
          <w:sz w:val="28"/>
          <w:szCs w:val="28"/>
          <w:lang w:val="en-US"/>
        </w:rPr>
        <w:t>X</w:t>
      </w:r>
      <w:r w:rsidRPr="00B959E3">
        <w:rPr>
          <w:sz w:val="28"/>
          <w:szCs w:val="28"/>
        </w:rPr>
        <w:t xml:space="preserve"> – асфальтобетонное покрытие) площадью 640</w:t>
      </w:r>
      <w:proofErr w:type="gramStart"/>
      <w:r w:rsidRPr="00B959E3">
        <w:rPr>
          <w:sz w:val="28"/>
          <w:szCs w:val="28"/>
        </w:rPr>
        <w:t>,0</w:t>
      </w:r>
      <w:proofErr w:type="gramEnd"/>
      <w:r w:rsidRPr="00B959E3">
        <w:rPr>
          <w:sz w:val="28"/>
          <w:szCs w:val="28"/>
        </w:rPr>
        <w:t xml:space="preserve"> кв. </w:t>
      </w:r>
      <w:proofErr w:type="gramStart"/>
      <w:r w:rsidRPr="00B959E3">
        <w:rPr>
          <w:sz w:val="28"/>
          <w:szCs w:val="28"/>
        </w:rPr>
        <w:t>м</w:t>
      </w:r>
      <w:proofErr w:type="gramEnd"/>
      <w:r w:rsidRPr="00B959E3">
        <w:rPr>
          <w:sz w:val="28"/>
          <w:szCs w:val="28"/>
        </w:rPr>
        <w:t xml:space="preserve">, теплотрасса протяженностью 39,0 п. м, счетчик холодной воды, кнопка извещения, прибор учета тепловой энергии) по </w:t>
      </w:r>
      <w:r w:rsidRPr="00B959E3">
        <w:rPr>
          <w:color w:val="000000"/>
          <w:sz w:val="28"/>
          <w:szCs w:val="28"/>
        </w:rPr>
        <w:t xml:space="preserve">ул. им. </w:t>
      </w:r>
      <w:r w:rsidRPr="00B959E3">
        <w:rPr>
          <w:sz w:val="28"/>
          <w:szCs w:val="28"/>
        </w:rPr>
        <w:t xml:space="preserve">Фадеева, 17, </w:t>
      </w:r>
      <w:r w:rsidR="0039331B" w:rsidRPr="00B959E3">
        <w:rPr>
          <w:color w:val="000000"/>
          <w:sz w:val="28"/>
          <w:szCs w:val="28"/>
        </w:rPr>
        <w:t>расположенного</w:t>
      </w:r>
      <w:r w:rsidR="0039331B" w:rsidRPr="00B959E3">
        <w:rPr>
          <w:sz w:val="28"/>
          <w:szCs w:val="28"/>
        </w:rPr>
        <w:t xml:space="preserve"> </w:t>
      </w:r>
      <w:r w:rsidR="0039331B">
        <w:rPr>
          <w:sz w:val="28"/>
          <w:szCs w:val="28"/>
        </w:rPr>
        <w:t xml:space="preserve">на </w:t>
      </w:r>
      <w:r w:rsidRPr="00B959E3">
        <w:rPr>
          <w:sz w:val="28"/>
          <w:szCs w:val="28"/>
        </w:rPr>
        <w:t>земельн</w:t>
      </w:r>
      <w:r w:rsidR="0039331B">
        <w:rPr>
          <w:sz w:val="28"/>
          <w:szCs w:val="28"/>
        </w:rPr>
        <w:t>о</w:t>
      </w:r>
      <w:r w:rsidRPr="00B959E3">
        <w:rPr>
          <w:sz w:val="28"/>
          <w:szCs w:val="28"/>
        </w:rPr>
        <w:t>м участк</w:t>
      </w:r>
      <w:r w:rsidR="0039331B">
        <w:rPr>
          <w:sz w:val="28"/>
          <w:szCs w:val="28"/>
        </w:rPr>
        <w:t>е</w:t>
      </w:r>
      <w:r w:rsidRPr="00B959E3">
        <w:rPr>
          <w:sz w:val="28"/>
          <w:szCs w:val="28"/>
        </w:rPr>
        <w:t xml:space="preserve"> площадью 5749,0 кв. м с кадастровым номером </w:t>
      </w:r>
      <w:r w:rsidRPr="00B959E3">
        <w:rPr>
          <w:color w:val="000000"/>
          <w:sz w:val="28"/>
          <w:szCs w:val="28"/>
        </w:rPr>
        <w:t>34:34:080093:10.</w:t>
      </w:r>
    </w:p>
    <w:p w:rsidR="00AD6192" w:rsidRDefault="00AD6192" w:rsidP="00B959E3">
      <w:pPr>
        <w:ind w:firstLine="708"/>
        <w:jc w:val="both"/>
        <w:rPr>
          <w:sz w:val="28"/>
        </w:rPr>
      </w:pPr>
      <w:r w:rsidRPr="00B959E3">
        <w:rPr>
          <w:sz w:val="28"/>
          <w:szCs w:val="28"/>
        </w:rPr>
        <w:t xml:space="preserve">2. </w:t>
      </w:r>
      <w:r w:rsidRPr="00B959E3">
        <w:rPr>
          <w:sz w:val="28"/>
        </w:rPr>
        <w:t>Настоящее решение вступает в силу со дня его принятия.</w:t>
      </w:r>
    </w:p>
    <w:p w:rsidR="00B959E3" w:rsidRPr="00B959E3" w:rsidRDefault="00B959E3" w:rsidP="00B959E3">
      <w:pPr>
        <w:ind w:firstLine="708"/>
        <w:jc w:val="both"/>
        <w:rPr>
          <w:sz w:val="28"/>
        </w:rPr>
      </w:pPr>
    </w:p>
    <w:p w:rsidR="00AD6192" w:rsidRPr="00B959E3" w:rsidRDefault="00AD6192" w:rsidP="00B959E3">
      <w:pPr>
        <w:ind w:firstLine="709"/>
        <w:jc w:val="both"/>
        <w:rPr>
          <w:sz w:val="28"/>
        </w:rPr>
      </w:pPr>
      <w:r w:rsidRPr="00B959E3">
        <w:rPr>
          <w:sz w:val="28"/>
        </w:rPr>
        <w:lastRenderedPageBreak/>
        <w:t xml:space="preserve">3. </w:t>
      </w:r>
      <w:proofErr w:type="gramStart"/>
      <w:r w:rsidRPr="00B959E3">
        <w:rPr>
          <w:sz w:val="28"/>
        </w:rPr>
        <w:t>Контроль за</w:t>
      </w:r>
      <w:proofErr w:type="gramEnd"/>
      <w:r w:rsidRPr="00B959E3">
        <w:rPr>
          <w:sz w:val="28"/>
        </w:rPr>
        <w:t xml:space="preserve"> исполнением настоящего решения возложить на заместителя председателя Волгоградской городской Думы Кузнецова Г.Ю.</w:t>
      </w:r>
    </w:p>
    <w:p w:rsidR="00AD6192" w:rsidRPr="00B959E3" w:rsidRDefault="00AD6192" w:rsidP="00B959E3">
      <w:pPr>
        <w:rPr>
          <w:sz w:val="28"/>
        </w:rPr>
      </w:pPr>
    </w:p>
    <w:p w:rsidR="00AD6192" w:rsidRPr="00B959E3" w:rsidRDefault="00AD6192" w:rsidP="00B959E3">
      <w:pPr>
        <w:rPr>
          <w:sz w:val="28"/>
        </w:rPr>
      </w:pPr>
    </w:p>
    <w:p w:rsidR="00AD6192" w:rsidRPr="00B959E3" w:rsidRDefault="00AD6192" w:rsidP="00B959E3">
      <w:pPr>
        <w:rPr>
          <w:sz w:val="28"/>
        </w:rPr>
      </w:pPr>
    </w:p>
    <w:p w:rsidR="00AD6192" w:rsidRPr="00B959E3" w:rsidRDefault="0039331B" w:rsidP="00B959E3">
      <w:pPr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полномочия п</w:t>
      </w:r>
      <w:r w:rsidR="00AD6192" w:rsidRPr="00B959E3">
        <w:rPr>
          <w:sz w:val="28"/>
        </w:rPr>
        <w:t>редседател</w:t>
      </w:r>
      <w:r>
        <w:rPr>
          <w:sz w:val="28"/>
        </w:rPr>
        <w:t>я</w:t>
      </w:r>
    </w:p>
    <w:p w:rsidR="00AD6192" w:rsidRPr="00B959E3" w:rsidRDefault="00AD6192" w:rsidP="00B959E3">
      <w:pPr>
        <w:jc w:val="both"/>
        <w:rPr>
          <w:sz w:val="28"/>
        </w:rPr>
      </w:pPr>
      <w:r w:rsidRPr="00B959E3">
        <w:rPr>
          <w:sz w:val="28"/>
        </w:rPr>
        <w:t>Волгоградской городской Думы</w:t>
      </w:r>
      <w:r w:rsidRPr="00B959E3">
        <w:rPr>
          <w:sz w:val="28"/>
        </w:rPr>
        <w:tab/>
      </w:r>
      <w:r w:rsidRPr="00B959E3">
        <w:rPr>
          <w:sz w:val="28"/>
        </w:rPr>
        <w:tab/>
      </w:r>
      <w:r w:rsidRPr="00B959E3">
        <w:rPr>
          <w:sz w:val="28"/>
        </w:rPr>
        <w:tab/>
      </w:r>
      <w:r w:rsidRPr="00B959E3">
        <w:rPr>
          <w:sz w:val="28"/>
        </w:rPr>
        <w:tab/>
      </w:r>
      <w:r w:rsidRPr="00B959E3">
        <w:rPr>
          <w:sz w:val="28"/>
        </w:rPr>
        <w:tab/>
        <w:t xml:space="preserve">      </w:t>
      </w:r>
      <w:r w:rsidR="0039331B">
        <w:rPr>
          <w:sz w:val="28"/>
        </w:rPr>
        <w:t xml:space="preserve">     </w:t>
      </w:r>
      <w:r w:rsidRPr="00B959E3">
        <w:rPr>
          <w:sz w:val="28"/>
        </w:rPr>
        <w:t xml:space="preserve"> </w:t>
      </w:r>
      <w:proofErr w:type="spellStart"/>
      <w:r w:rsidR="0039331B">
        <w:rPr>
          <w:sz w:val="28"/>
        </w:rPr>
        <w:t>Д.А.Дильман</w:t>
      </w:r>
      <w:proofErr w:type="spellEnd"/>
    </w:p>
    <w:p w:rsidR="00AD6192" w:rsidRPr="00B959E3" w:rsidRDefault="00AD6192" w:rsidP="00B959E3"/>
    <w:p w:rsidR="00AD6192" w:rsidRPr="00B959E3" w:rsidRDefault="00AD6192" w:rsidP="00B959E3"/>
    <w:p w:rsidR="00AD6192" w:rsidRPr="00B959E3" w:rsidRDefault="00AD6192" w:rsidP="00B959E3">
      <w:bookmarkStart w:id="0" w:name="_GoBack"/>
      <w:bookmarkEnd w:id="0"/>
    </w:p>
    <w:p w:rsidR="00AD6192" w:rsidRPr="00B959E3" w:rsidRDefault="00AD6192" w:rsidP="00B959E3"/>
    <w:p w:rsidR="00AD6192" w:rsidRPr="00B959E3" w:rsidRDefault="00AD6192" w:rsidP="00B959E3"/>
    <w:p w:rsidR="00AD6192" w:rsidRPr="00B959E3" w:rsidRDefault="00AD6192" w:rsidP="00B959E3"/>
    <w:p w:rsidR="00AD6192" w:rsidRPr="00B959E3" w:rsidRDefault="00AD6192" w:rsidP="00B959E3"/>
    <w:p w:rsidR="00AD6192" w:rsidRPr="00B959E3" w:rsidRDefault="00AD6192" w:rsidP="00B959E3"/>
    <w:sectPr w:rsidR="00AD6192" w:rsidRPr="00B959E3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059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5pt;height:56.95pt" o:ole="">
          <v:imagedata r:id="rId1" o:title="" cropright="37137f"/>
        </v:shape>
        <o:OLEObject Type="Embed" ProgID="Word.Picture.8" ShapeID="_x0000_i1025" DrawAspect="Content" ObjectID="_172026686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1059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C4708"/>
    <w:rsid w:val="002E7342"/>
    <w:rsid w:val="002E7DDC"/>
    <w:rsid w:val="003414A8"/>
    <w:rsid w:val="00361F4A"/>
    <w:rsid w:val="00382528"/>
    <w:rsid w:val="0039331B"/>
    <w:rsid w:val="003A7AA6"/>
    <w:rsid w:val="003C0F8E"/>
    <w:rsid w:val="003C6565"/>
    <w:rsid w:val="003D7307"/>
    <w:rsid w:val="003E101B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D6192"/>
    <w:rsid w:val="00AE6D24"/>
    <w:rsid w:val="00B537FA"/>
    <w:rsid w:val="00B55972"/>
    <w:rsid w:val="00B86D39"/>
    <w:rsid w:val="00B959E3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44FF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styleId="af">
    <w:name w:val="Hyperlink"/>
    <w:unhideWhenUsed/>
    <w:rsid w:val="00AD6192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AD619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styleId="af">
    <w:name w:val="Hyperlink"/>
    <w:unhideWhenUsed/>
    <w:rsid w:val="00AD6192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AD619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3FA0B320-0B91-4E74-AB58-62D3B72A053F}"/>
</file>

<file path=customXml/itemProps2.xml><?xml version="1.0" encoding="utf-8"?>
<ds:datastoreItem xmlns:ds="http://schemas.openxmlformats.org/officeDocument/2006/customXml" ds:itemID="{1C88919C-3332-4C4A-91AA-64393DEB6F8F}"/>
</file>

<file path=customXml/itemProps3.xml><?xml version="1.0" encoding="utf-8"?>
<ds:datastoreItem xmlns:ds="http://schemas.openxmlformats.org/officeDocument/2006/customXml" ds:itemID="{6D178F33-07DB-4DDB-81FB-5A660153A24E}"/>
</file>

<file path=customXml/itemProps4.xml><?xml version="1.0" encoding="utf-8"?>
<ds:datastoreItem xmlns:ds="http://schemas.openxmlformats.org/officeDocument/2006/customXml" ds:itemID="{1AF98014-0A54-42E8-AEA9-C76C4FAEA8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312</Words>
  <Characters>2153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18</cp:revision>
  <cp:lastPrinted>2022-07-22T06:30:00Z</cp:lastPrinted>
  <dcterms:created xsi:type="dcterms:W3CDTF">2018-09-17T12:51:00Z</dcterms:created>
  <dcterms:modified xsi:type="dcterms:W3CDTF">2022-07-25T12:08:00Z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