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6B9C" w:rsidP="004B1F72">
            <w:pPr>
              <w:pStyle w:val="aa"/>
              <w:jc w:val="center"/>
            </w:pPr>
            <w:r>
              <w:t>23.04.2025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6B9C" w:rsidP="004B1F72">
            <w:pPr>
              <w:pStyle w:val="aa"/>
              <w:jc w:val="center"/>
            </w:pPr>
            <w:r>
              <w:t>25/455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66B9C" w:rsidRDefault="00D66B9C" w:rsidP="00D66B9C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            город-герой Волгоград» </w:t>
      </w:r>
    </w:p>
    <w:p w:rsidR="00D66B9C" w:rsidRDefault="00D66B9C" w:rsidP="00D66B9C">
      <w:pPr>
        <w:ind w:firstLine="709"/>
        <w:rPr>
          <w:sz w:val="28"/>
          <w:szCs w:val="28"/>
        </w:rPr>
      </w:pPr>
    </w:p>
    <w:p w:rsidR="00D66B9C" w:rsidRDefault="00D66B9C" w:rsidP="00D66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D66B9C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Указом Президента Российской Федерации от 10 октября 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руководствуясь </w:t>
      </w:r>
      <w:hyperlink r:id="rId9" w:history="1">
        <w:r w:rsidRPr="00D66B9C">
          <w:rPr>
            <w:rStyle w:val="ae"/>
            <w:color w:val="auto"/>
            <w:sz w:val="28"/>
            <w:szCs w:val="28"/>
            <w:u w:val="none"/>
          </w:rPr>
          <w:t>статьями 24</w:t>
        </w:r>
      </w:hyperlink>
      <w:r w:rsidRPr="00D66B9C">
        <w:rPr>
          <w:sz w:val="28"/>
          <w:szCs w:val="28"/>
        </w:rPr>
        <w:t xml:space="preserve">, </w:t>
      </w:r>
      <w:hyperlink r:id="rId10" w:history="1">
        <w:r w:rsidRPr="00D66B9C">
          <w:rPr>
            <w:rStyle w:val="ae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D66B9C" w:rsidRDefault="00D66B9C" w:rsidP="00D66B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542993">
        <w:rPr>
          <w:b/>
          <w:sz w:val="28"/>
          <w:szCs w:val="28"/>
        </w:rPr>
        <w:t>:</w:t>
      </w:r>
    </w:p>
    <w:p w:rsidR="00D66B9C" w:rsidRDefault="00D66B9C" w:rsidP="00D66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подпункт 3 пункта 2.3 раздела 2 Порядка проведения конкурса по отбору кандидатур на должность главы муниципального образования городского округа город-герой Волгоград, утвержденного решением Волгоградской городской Думы от 23.05.2018 № 66/1965                   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Волгоград», изменение, заменив слова «утвержденной распоряжением Правительства Российской Федерации от 26 мая 2005 г. № 667-р» словами «установленной законодательством».</w:t>
      </w:r>
    </w:p>
    <w:p w:rsidR="00D66B9C" w:rsidRDefault="00D66B9C" w:rsidP="00D66B9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66B9C" w:rsidRDefault="00D66B9C" w:rsidP="00D66B9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B9C" w:rsidRDefault="00D66B9C" w:rsidP="00D66B9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B9C" w:rsidRDefault="00D66B9C" w:rsidP="00D66B9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66B9C" w:rsidTr="00D66B9C">
        <w:tc>
          <w:tcPr>
            <w:tcW w:w="5778" w:type="dxa"/>
          </w:tcPr>
          <w:p w:rsidR="005F4677" w:rsidRDefault="00D66B9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5F4677" w:rsidRDefault="00D66B9C" w:rsidP="005F467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председателя</w:t>
            </w:r>
            <w:proofErr w:type="gramEnd"/>
            <w:r>
              <w:rPr>
                <w:sz w:val="28"/>
                <w:szCs w:val="28"/>
              </w:rPr>
              <w:t xml:space="preserve"> Волгоградской </w:t>
            </w:r>
          </w:p>
          <w:p w:rsidR="00D66B9C" w:rsidRDefault="00D66B9C" w:rsidP="005F467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городской</w:t>
            </w:r>
            <w:proofErr w:type="gramEnd"/>
            <w:r>
              <w:rPr>
                <w:sz w:val="28"/>
                <w:szCs w:val="28"/>
              </w:rPr>
              <w:t xml:space="preserve"> Думы</w:t>
            </w:r>
          </w:p>
          <w:p w:rsidR="00D66B9C" w:rsidRDefault="00D66B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6B9C" w:rsidRDefault="00D66B9C" w:rsidP="00D66B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5F467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</w:tcPr>
          <w:p w:rsidR="00D66B9C" w:rsidRDefault="00D66B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D66B9C" w:rsidRDefault="00D66B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6B9C" w:rsidRDefault="00D66B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4677" w:rsidRDefault="005F467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6B9C" w:rsidRDefault="00D66B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D66B9C" w:rsidRDefault="00D66B9C" w:rsidP="00D66B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B9C" w:rsidRDefault="00D66B9C" w:rsidP="00D66B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D66B9C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AB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8070072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5AB9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2993"/>
    <w:rsid w:val="00556EF0"/>
    <w:rsid w:val="00563AFA"/>
    <w:rsid w:val="00564B0A"/>
    <w:rsid w:val="005845CE"/>
    <w:rsid w:val="0058677E"/>
    <w:rsid w:val="005B43EB"/>
    <w:rsid w:val="005E5400"/>
    <w:rsid w:val="005F4677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66B9C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A4BE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224E5463-5F68-4B71-A4AA-729CE083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210">
    <w:name w:val="Основной текст с отступом 21"/>
    <w:basedOn w:val="a"/>
    <w:rsid w:val="00D66B9C"/>
    <w:pPr>
      <w:ind w:firstLine="709"/>
      <w:jc w:val="both"/>
    </w:pPr>
    <w:rPr>
      <w:sz w:val="28"/>
    </w:rPr>
  </w:style>
  <w:style w:type="character" w:styleId="ae">
    <w:name w:val="Hyperlink"/>
    <w:basedOn w:val="a0"/>
    <w:uiPriority w:val="99"/>
    <w:semiHidden/>
    <w:unhideWhenUsed/>
    <w:rsid w:val="00D66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0&amp;n=280016&amp;dst=1019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0016&amp;dst=100242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F716E5B-7745-4970-8700-85D64BE64DBD}"/>
</file>

<file path=customXml/itemProps2.xml><?xml version="1.0" encoding="utf-8"?>
<ds:datastoreItem xmlns:ds="http://schemas.openxmlformats.org/officeDocument/2006/customXml" ds:itemID="{EB22D0E5-E518-41C5-9FC5-9C66A0B9EE4C}"/>
</file>

<file path=customXml/itemProps3.xml><?xml version="1.0" encoding="utf-8"?>
<ds:datastoreItem xmlns:ds="http://schemas.openxmlformats.org/officeDocument/2006/customXml" ds:itemID="{CFF63E27-C4D7-4D42-8194-2D4F0C2BFD9D}"/>
</file>

<file path=customXml/itemProps4.xml><?xml version="1.0" encoding="utf-8"?>
<ds:datastoreItem xmlns:ds="http://schemas.openxmlformats.org/officeDocument/2006/customXml" ds:itemID="{6B52FD49-60B7-434E-B917-61A8B926C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2025-04-24T10:42:00Z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