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7332D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7332D" w:rsidP="004B1F72">
            <w:pPr>
              <w:pStyle w:val="a9"/>
              <w:jc w:val="center"/>
            </w:pPr>
            <w:r>
              <w:t>45/1333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C34AA" w:rsidRDefault="00EC34AA" w:rsidP="00EC34AA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Правила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утвержденные решением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</w:r>
    </w:p>
    <w:p w:rsidR="00EC34AA" w:rsidRDefault="00EC34AA" w:rsidP="00EC34AA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EC34AA" w:rsidRDefault="00EC34AA" w:rsidP="00AB4A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C34AA">
        <w:rPr>
          <w:sz w:val="28"/>
          <w:szCs w:val="28"/>
        </w:rPr>
        <w:t>На основании представления прокурора Волгограда от 17.03.2016</w:t>
      </w:r>
      <w:r>
        <w:rPr>
          <w:sz w:val="28"/>
          <w:szCs w:val="28"/>
        </w:rPr>
        <w:t xml:space="preserve">                       № 7-33-2016, в соответствии с Федеральными законами от 06 октября 2003 г.  </w:t>
      </w:r>
      <w:r w:rsidR="00CE1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от 13 марта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38-ФЗ «О рекламе», от 25 июня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</w:t>
      </w:r>
      <w:hyperlink r:id="rId9" w:history="1">
        <w:r w:rsidRPr="00EC34AA">
          <w:rPr>
            <w:rStyle w:val="ad"/>
            <w:color w:val="auto"/>
            <w:sz w:val="28"/>
            <w:szCs w:val="28"/>
            <w:u w:val="none"/>
          </w:rPr>
          <w:t>№ 73-ФЗ</w:t>
        </w:r>
      </w:hyperlink>
      <w:r>
        <w:rPr>
          <w:sz w:val="28"/>
          <w:szCs w:val="28"/>
        </w:rPr>
        <w:t xml:space="preserve"> «Об объектах культурного наследия (памятниках истории и культуры) народов Российской Федерации», руководствуясь </w:t>
      </w:r>
      <w:hyperlink r:id="rId10" w:history="1">
        <w:r w:rsidRPr="00EC34AA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EC34AA">
        <w:rPr>
          <w:sz w:val="28"/>
          <w:szCs w:val="28"/>
        </w:rPr>
        <w:t xml:space="preserve">, </w:t>
      </w:r>
      <w:hyperlink r:id="rId11" w:history="1">
        <w:r w:rsidRPr="00EC34AA">
          <w:rPr>
            <w:rStyle w:val="ad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 Устава</w:t>
      </w:r>
      <w:proofErr w:type="gramEnd"/>
      <w:r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EC34AA" w:rsidRDefault="00EC34AA" w:rsidP="00EC34A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C34AA" w:rsidRDefault="00EC34AA" w:rsidP="00EC34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Правила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утвержденные решением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Волгоград», (далее – Правила) следующие изменения:</w:t>
      </w:r>
      <w:proofErr w:type="gramEnd"/>
    </w:p>
    <w:p w:rsidR="00EC34AA" w:rsidRDefault="00EC34AA" w:rsidP="00EC34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разделе 3 «Порядок размещения рекламных конструкций»:</w:t>
      </w:r>
    </w:p>
    <w:p w:rsidR="00EC34AA" w:rsidRDefault="00EC34AA" w:rsidP="00EC34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Пункт 3.6 изложить в следующей редакции: </w:t>
      </w:r>
    </w:p>
    <w:p w:rsidR="00EC34AA" w:rsidRDefault="00EC34AA" w:rsidP="00EC34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«3.6. Содержание рекламной конструкции в надлежащем состоянии обеспечивает собственник (владелец) рекламной конструкции. Уборка прилегающей к рекламной конструкции территории осуществляется собственником (владельцем) рекламной конструкции в соответствии с пунктом 2.6 Правил благоустройства территории городского округа Волгоград, утвержденных решением Волгоградской городской Думы от 21.10.2015                    № 34/1091 «Об утверждении Правил благоустройства территории городского округа Волгоград».».</w:t>
      </w:r>
    </w:p>
    <w:p w:rsidR="00EC34AA" w:rsidRDefault="00EC34AA" w:rsidP="005E2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 Пункт 3.11 исключить.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 Пункт 3.15 изложить в следующей редакции: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«3.15. Не допускается размещение рекламных конструкций на опорах линий наружного освещения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 Пункт 3.22 изложить в следующей редакции: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находящихся в соответствии с законодательством Российской Федерации в муниципальной собственности или в распоряжении городского округа город-герой Волгоград (за исключением договора на установку и эксплуатацию временной рекламной конструкции), договора на размещение рекламы на муниципальном транспорте, договора на размещение рекламы на станциях скоростного трамвая осуществляется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основе торгов в форме аукциона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5.9 раздела 5 «Демонтаж рекламных конструкций» исключить.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Абзац шестой пункта 6.2 раздела 6 «Порядок хранения демонтированных рекламных конструкций» изложить в следующей редакции: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случае если собственником (владельцем) рекламной конструкции по истечении 1 месяца с даты направления ему уведомления о демонтаже данная рекламная конструкция не была востребована, комитет по рекламе администрации Волгограда вправе принять меры для признания рекламной конструкции бесхозяйной в порядке, установленном гражданским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разделе 7 «Порядок уничтожения рекламных конструкций»: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 Подпункт 7.1.2 пункта 7.2 дополнить словами «при отсутствии возможности обращения указанной рекламной конструкции в муниципальную собственность»</w:t>
      </w:r>
      <w:r w:rsidR="00266A97">
        <w:rPr>
          <w:rFonts w:ascii="Times New Roman" w:hAnsi="Times New Roman" w:cs="Times New Roman"/>
          <w:sz w:val="28"/>
          <w:szCs w:val="28"/>
        </w:rPr>
        <w:t>.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Пункт 7.3 изложить в следующей редакции:</w:t>
      </w:r>
    </w:p>
    <w:p w:rsidR="00EC34AA" w:rsidRDefault="00EC34AA" w:rsidP="00EC34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«7.3. Конструктивные элементы уничтоженных рекламных конструкций подлежат утилизации путем их сдачи комитетом по рекламе администрации Волгограда на металлолом после признания рекламных конструкций бесхозяйными в порядке, установленном гражданским законодательством Российской Федерации.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Договоры на утилизацию демонтированных рекламных конструкций заключаются по результатам торгов, проводимых в порядке, установленном гражданским законодательством Российской Федерации.</w:t>
      </w:r>
    </w:p>
    <w:p w:rsidR="00EC34AA" w:rsidRDefault="00EC34AA" w:rsidP="005E2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Средства, вырученные от реализации демонтированных рекламных конструкций, направляются в доход бюджета Волгограда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EC34AA" w:rsidRDefault="00EC34AA" w:rsidP="00EC34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столбце четвертом «Технические характеристики рекламных конструкций» пункта 17 таблицы пункта 2 приложения 1 «Типы (виды) рекламных конструкций, установка и эксплуатация которых допускается на территории городского округа город-герой Волгоград» к Правилам слова                   «, опорах линий наружного освещения» исключить. 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EC34AA" w:rsidRDefault="00EC34AA" w:rsidP="005E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До 15.10.2016 привести муниципальные правовые акты администрации Волгограда, регламентирующие размещение рекламных конструкций на территории городского округа город-герой Волгоград, в соответствие с подпунктом 5.8 пункта 5 статьи 19 Федерального закона </w:t>
      </w:r>
      <w:r w:rsidR="005E2D6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от 13 марта 2006 г. № 38-ФЗ «О рекламе».</w:t>
      </w:r>
    </w:p>
    <w:p w:rsidR="00EC34AA" w:rsidRDefault="00EC34AA" w:rsidP="00CE1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Опубликовать настоящее решение в официальных средствах массовой информации в установленном порядке.</w:t>
      </w:r>
    </w:p>
    <w:p w:rsidR="00EC34AA" w:rsidRDefault="00EC34AA" w:rsidP="00CE1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C34AA" w:rsidRDefault="00EC34AA" w:rsidP="00CE18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EC34AA" w:rsidRDefault="00EC34AA" w:rsidP="00EC34A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4AA" w:rsidRDefault="00EC34AA" w:rsidP="00EC34A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4AA" w:rsidRDefault="00EC34AA" w:rsidP="00EC34A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4AA" w:rsidRDefault="00EC34AA" w:rsidP="00EC34A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</w:t>
      </w:r>
      <w:r w:rsidR="00873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А.В.Косолапов</w:t>
      </w:r>
      <w:bookmarkStart w:id="0" w:name="_GoBack"/>
      <w:bookmarkEnd w:id="0"/>
    </w:p>
    <w:sectPr w:rsidR="00EC34AA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52" w:rsidRDefault="003C3952">
      <w:r>
        <w:separator/>
      </w:r>
    </w:p>
  </w:endnote>
  <w:endnote w:type="continuationSeparator" w:id="0">
    <w:p w:rsidR="003C3952" w:rsidRDefault="003C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52" w:rsidRDefault="003C3952">
      <w:r>
        <w:separator/>
      </w:r>
    </w:p>
  </w:footnote>
  <w:footnote w:type="continuationSeparator" w:id="0">
    <w:p w:rsidR="003C3952" w:rsidRDefault="003C3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0B9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91356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6A97"/>
    <w:rsid w:val="00286049"/>
    <w:rsid w:val="002A45FA"/>
    <w:rsid w:val="002B5A3D"/>
    <w:rsid w:val="002E7DDC"/>
    <w:rsid w:val="003414A8"/>
    <w:rsid w:val="00361F4A"/>
    <w:rsid w:val="00382528"/>
    <w:rsid w:val="003C0F8E"/>
    <w:rsid w:val="003C395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2D6E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0B9B"/>
    <w:rsid w:val="007C5949"/>
    <w:rsid w:val="007D549F"/>
    <w:rsid w:val="007D6D72"/>
    <w:rsid w:val="007F5864"/>
    <w:rsid w:val="008265CB"/>
    <w:rsid w:val="00833BA1"/>
    <w:rsid w:val="0083717B"/>
    <w:rsid w:val="0087332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4A37"/>
    <w:rsid w:val="00AE6D24"/>
    <w:rsid w:val="00B537FA"/>
    <w:rsid w:val="00B86D39"/>
    <w:rsid w:val="00C53FF7"/>
    <w:rsid w:val="00C7414B"/>
    <w:rsid w:val="00C85A85"/>
    <w:rsid w:val="00CE188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34AA"/>
    <w:rsid w:val="00ED6610"/>
    <w:rsid w:val="00EE3713"/>
    <w:rsid w:val="00EF41A2"/>
    <w:rsid w:val="00F0005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C34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EC34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C34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EC3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FF7F7E03C622AC6219A1B05C96360C637D9C5E9F8DE41F17278213B52B4F8E72114ED07149F5D0EE46A44RB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9FF7F7E03C622AC6219A1B05C96360C637D9C5E9F8DE41F17278213B52B4F8E72114ED07149F5D0FE76F44R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746C90034F89A6CF398ED8BEF4DDF173BFEC5061A8E8590B79576F7449n4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9A3B857-6219-4960-90AC-F292612CAFFA}"/>
</file>

<file path=customXml/itemProps2.xml><?xml version="1.0" encoding="utf-8"?>
<ds:datastoreItem xmlns:ds="http://schemas.openxmlformats.org/officeDocument/2006/customXml" ds:itemID="{F3C2C586-0893-4ED7-B0AD-3A6303C5E784}"/>
</file>

<file path=customXml/itemProps3.xml><?xml version="1.0" encoding="utf-8"?>
<ds:datastoreItem xmlns:ds="http://schemas.openxmlformats.org/officeDocument/2006/customXml" ds:itemID="{1AD5709D-646D-4428-AF7D-1D13FAB5D782}"/>
</file>

<file path=customXml/itemProps4.xml><?xml version="1.0" encoding="utf-8"?>
<ds:datastoreItem xmlns:ds="http://schemas.openxmlformats.org/officeDocument/2006/customXml" ds:itemID="{9D41DF64-3C12-44E9-9091-55286D4CC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2016-07-04T08:07:00Z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