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F905EA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F905EA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F905EA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F905EA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F905EA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F905EA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F905EA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87F7A" w:rsidP="00F905EA">
            <w:pPr>
              <w:pStyle w:val="aa"/>
              <w:jc w:val="center"/>
            </w:pPr>
            <w:r>
              <w:t>23.04.2025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F905EA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87F7A" w:rsidP="00F905EA">
            <w:pPr>
              <w:pStyle w:val="aa"/>
              <w:jc w:val="center"/>
            </w:pPr>
            <w:r>
              <w:t>25/451</w:t>
            </w:r>
          </w:p>
        </w:tc>
      </w:tr>
    </w:tbl>
    <w:p w:rsidR="004D75D6" w:rsidRDefault="004D75D6" w:rsidP="00F905EA">
      <w:pPr>
        <w:ind w:left="4820"/>
        <w:rPr>
          <w:sz w:val="28"/>
          <w:szCs w:val="28"/>
        </w:rPr>
      </w:pPr>
    </w:p>
    <w:p w:rsidR="00D87F7A" w:rsidRPr="00D67E8D" w:rsidRDefault="00D87F7A" w:rsidP="00F905EA">
      <w:pPr>
        <w:pStyle w:val="ConsNonformat"/>
        <w:widowControl/>
        <w:tabs>
          <w:tab w:val="left" w:pos="2880"/>
          <w:tab w:val="left" w:pos="5670"/>
        </w:tabs>
        <w:ind w:right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внесении изменения</w:t>
      </w:r>
      <w:r w:rsidRPr="00D67E8D">
        <w:rPr>
          <w:rFonts w:ascii="Times New Roman" w:hAnsi="Times New Roman" w:cs="Times New Roman"/>
        </w:rPr>
        <w:t xml:space="preserve"> в решение Волгоградской городской Думы от </w:t>
      </w:r>
      <w:r>
        <w:rPr>
          <w:rFonts w:ascii="Times New Roman" w:hAnsi="Times New Roman" w:cs="Times New Roman"/>
        </w:rPr>
        <w:t>26.12.2012 № 71/2103 «Об установлении порядка определения цены земельных участков при продаже земельных участков, находящихся в муниципальной собственности Волгограда, без проведения торгов</w:t>
      </w:r>
      <w:r w:rsidRPr="00D67E8D">
        <w:rPr>
          <w:rFonts w:ascii="Times New Roman" w:hAnsi="Times New Roman" w:cs="Times New Roman"/>
        </w:rPr>
        <w:t xml:space="preserve">» </w:t>
      </w:r>
    </w:p>
    <w:p w:rsidR="00D87F7A" w:rsidRDefault="00D87F7A" w:rsidP="00F905EA">
      <w:pPr>
        <w:tabs>
          <w:tab w:val="left" w:pos="9639"/>
        </w:tabs>
        <w:rPr>
          <w:sz w:val="28"/>
          <w:szCs w:val="28"/>
        </w:rPr>
      </w:pPr>
    </w:p>
    <w:p w:rsidR="00D87F7A" w:rsidRPr="00D67E8D" w:rsidRDefault="00D87F7A" w:rsidP="00F905E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7E8D">
        <w:rPr>
          <w:sz w:val="28"/>
          <w:szCs w:val="28"/>
        </w:rPr>
        <w:t>В соответствии с Земельным кодексом Рос</w:t>
      </w:r>
      <w:r>
        <w:rPr>
          <w:sz w:val="28"/>
          <w:szCs w:val="28"/>
        </w:rPr>
        <w:t xml:space="preserve">сийской Федерации, Федеральным законом от 06 октября 2003 г. </w:t>
      </w:r>
      <w:r w:rsidRPr="00D67E8D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D67E8D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статьями </w:t>
      </w:r>
      <w:hyperlink r:id="rId8" w:history="1">
        <w:r w:rsidRPr="00D67E8D">
          <w:rPr>
            <w:sz w:val="28"/>
            <w:szCs w:val="28"/>
          </w:rPr>
          <w:t>24</w:t>
        </w:r>
      </w:hyperlink>
      <w:r w:rsidRPr="00D67E8D">
        <w:rPr>
          <w:sz w:val="28"/>
          <w:szCs w:val="28"/>
        </w:rPr>
        <w:t xml:space="preserve">, </w:t>
      </w:r>
      <w:hyperlink r:id="rId9" w:history="1">
        <w:r w:rsidRPr="00D67E8D">
          <w:rPr>
            <w:sz w:val="28"/>
            <w:szCs w:val="28"/>
          </w:rPr>
          <w:t>26</w:t>
        </w:r>
      </w:hyperlink>
      <w:r>
        <w:rPr>
          <w:sz w:val="28"/>
          <w:szCs w:val="28"/>
        </w:rPr>
        <w:t xml:space="preserve"> </w:t>
      </w:r>
      <w:r w:rsidRPr="00D67E8D">
        <w:rPr>
          <w:sz w:val="28"/>
          <w:szCs w:val="28"/>
        </w:rPr>
        <w:t>Устава города-героя Волгограда, Волгоградская городская Дума</w:t>
      </w:r>
    </w:p>
    <w:p w:rsidR="00D87F7A" w:rsidRPr="00D67E8D" w:rsidRDefault="00D87F7A" w:rsidP="00F905EA">
      <w:pPr>
        <w:jc w:val="both"/>
        <w:rPr>
          <w:b/>
          <w:sz w:val="28"/>
          <w:szCs w:val="28"/>
        </w:rPr>
      </w:pPr>
      <w:r w:rsidRPr="00D67E8D">
        <w:rPr>
          <w:b/>
          <w:sz w:val="28"/>
          <w:szCs w:val="28"/>
        </w:rPr>
        <w:t>РЕШИЛА:</w:t>
      </w:r>
    </w:p>
    <w:p w:rsidR="00D87F7A" w:rsidRDefault="00D87F7A" w:rsidP="00F905EA">
      <w:pPr>
        <w:ind w:firstLine="709"/>
        <w:jc w:val="both"/>
        <w:rPr>
          <w:color w:val="000000"/>
          <w:sz w:val="28"/>
          <w:szCs w:val="28"/>
        </w:rPr>
      </w:pPr>
      <w:r w:rsidRPr="00D67E8D"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>решение</w:t>
      </w:r>
      <w:r w:rsidRPr="00D67E8D">
        <w:rPr>
          <w:sz w:val="28"/>
          <w:szCs w:val="28"/>
        </w:rPr>
        <w:t xml:space="preserve"> Волгоградской городской Думы</w:t>
      </w:r>
      <w:r>
        <w:rPr>
          <w:sz w:val="28"/>
          <w:szCs w:val="28"/>
        </w:rPr>
        <w:t xml:space="preserve"> от 26.12.2012 </w:t>
      </w:r>
      <w:r>
        <w:rPr>
          <w:sz w:val="28"/>
          <w:szCs w:val="28"/>
        </w:rPr>
        <w:br/>
        <w:t>№</w:t>
      </w:r>
      <w:r w:rsidRPr="00B56D0D">
        <w:rPr>
          <w:sz w:val="28"/>
          <w:szCs w:val="28"/>
        </w:rPr>
        <w:t xml:space="preserve"> 71/2103 </w:t>
      </w:r>
      <w:r>
        <w:rPr>
          <w:sz w:val="28"/>
          <w:szCs w:val="28"/>
        </w:rPr>
        <w:t>«</w:t>
      </w:r>
      <w:r w:rsidRPr="00B56D0D">
        <w:rPr>
          <w:sz w:val="28"/>
          <w:szCs w:val="28"/>
        </w:rPr>
        <w:t>Об установлении порядка определения цены земельных участков при продаже земельных участков, находящихся в муниципальной собственности Волгограда, без проведения торгов</w:t>
      </w:r>
      <w:r>
        <w:rPr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изменение, изложив пункт 1 в следующей редакции:</w:t>
      </w:r>
    </w:p>
    <w:p w:rsidR="00D87F7A" w:rsidRDefault="004F46B6" w:rsidP="00F905EA">
      <w:pPr>
        <w:ind w:firstLine="709"/>
        <w:jc w:val="both"/>
        <w:rPr>
          <w:color w:val="000000"/>
          <w:sz w:val="28"/>
          <w:szCs w:val="28"/>
        </w:rPr>
      </w:pPr>
      <w:r w:rsidRPr="004F46B6">
        <w:rPr>
          <w:sz w:val="28"/>
          <w:szCs w:val="28"/>
        </w:rPr>
        <w:t>«</w:t>
      </w:r>
      <w:r w:rsidR="00D87F7A" w:rsidRPr="004F46B6">
        <w:rPr>
          <w:sz w:val="28"/>
          <w:szCs w:val="28"/>
        </w:rPr>
        <w:t xml:space="preserve">1. Установить, </w:t>
      </w:r>
      <w:r w:rsidR="00D87F7A">
        <w:rPr>
          <w:color w:val="000000"/>
          <w:sz w:val="28"/>
          <w:szCs w:val="28"/>
        </w:rPr>
        <w:t xml:space="preserve">что продажа земельных участков, находящихся в муниципальной собственности Волгограда, без проведения торгов осуществляется по цене, равной кадастровой стоимости земельного участка, за исключением случаев, установленных </w:t>
      </w:r>
      <w:r w:rsidR="00D87F7A" w:rsidRPr="004F46B6">
        <w:rPr>
          <w:color w:val="000000"/>
          <w:sz w:val="28"/>
          <w:szCs w:val="28"/>
        </w:rPr>
        <w:t>действующим законодательством</w:t>
      </w:r>
      <w:r w:rsidR="00D87F7A">
        <w:rPr>
          <w:color w:val="000000"/>
          <w:sz w:val="28"/>
          <w:szCs w:val="28"/>
        </w:rPr>
        <w:t>.».</w:t>
      </w:r>
    </w:p>
    <w:p w:rsidR="00D87F7A" w:rsidRPr="001A0E9A" w:rsidRDefault="00D87F7A" w:rsidP="00F905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96566">
        <w:rPr>
          <w:sz w:val="28"/>
          <w:szCs w:val="28"/>
        </w:rPr>
        <w:t>.</w:t>
      </w:r>
      <w:r w:rsidRPr="00D67E8D">
        <w:rPr>
          <w:sz w:val="28"/>
          <w:szCs w:val="28"/>
        </w:rPr>
        <w:t xml:space="preserve"> Настоящее решение вступает в силу</w:t>
      </w:r>
      <w:r>
        <w:rPr>
          <w:sz w:val="28"/>
          <w:szCs w:val="28"/>
        </w:rPr>
        <w:t xml:space="preserve"> со дня его официального опубликования.</w:t>
      </w:r>
      <w:bookmarkStart w:id="0" w:name="_GoBack"/>
      <w:bookmarkEnd w:id="0"/>
    </w:p>
    <w:p w:rsidR="00D87F7A" w:rsidRDefault="00D87F7A" w:rsidP="00F905EA">
      <w:pPr>
        <w:rPr>
          <w:sz w:val="28"/>
        </w:rPr>
      </w:pPr>
    </w:p>
    <w:p w:rsidR="00F905EA" w:rsidRDefault="00F905EA" w:rsidP="00F905EA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05EA" w:rsidRDefault="00F905EA" w:rsidP="00F905EA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4218"/>
      </w:tblGrid>
      <w:tr w:rsidR="00F905EA" w:rsidTr="00F905EA">
        <w:trPr>
          <w:trHeight w:val="1454"/>
        </w:trPr>
        <w:tc>
          <w:tcPr>
            <w:tcW w:w="5636" w:type="dxa"/>
          </w:tcPr>
          <w:p w:rsidR="00F905EA" w:rsidRDefault="00F905EA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полномочия </w:t>
            </w:r>
          </w:p>
          <w:p w:rsidR="00F905EA" w:rsidRDefault="00F905EA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председателя Волгоградской </w:t>
            </w:r>
          </w:p>
          <w:p w:rsidR="00F905EA" w:rsidRDefault="00F905EA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городской Думы </w:t>
            </w:r>
          </w:p>
          <w:p w:rsidR="00F905EA" w:rsidRDefault="00F905EA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F905EA" w:rsidRDefault="00F905EA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  <w:proofErr w:type="spellStart"/>
            <w:r>
              <w:rPr>
                <w:sz w:val="28"/>
                <w:szCs w:val="28"/>
              </w:rPr>
              <w:t>Д.А.Дильман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18" w:type="dxa"/>
          </w:tcPr>
          <w:p w:rsidR="00F905EA" w:rsidRDefault="00F905EA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Волгограда </w:t>
            </w:r>
          </w:p>
          <w:p w:rsidR="00F905EA" w:rsidRDefault="00F905EA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F905EA" w:rsidRDefault="00F905EA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F905EA" w:rsidRDefault="00F905EA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F905EA" w:rsidRDefault="00F905EA">
            <w:pPr>
              <w:tabs>
                <w:tab w:val="left" w:pos="9639"/>
              </w:tabs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4F46B6" w:rsidRDefault="004F46B6" w:rsidP="001714DE">
      <w:pPr>
        <w:ind w:left="1418" w:hanging="1418"/>
        <w:jc w:val="both"/>
        <w:rPr>
          <w:sz w:val="28"/>
          <w:szCs w:val="28"/>
        </w:rPr>
      </w:pPr>
    </w:p>
    <w:sectPr w:rsidR="004F46B6" w:rsidSect="006F4598">
      <w:headerReference w:type="even" r:id="rId10"/>
      <w:headerReference w:type="default" r:id="rId11"/>
      <w:headerReference w:type="first" r:id="rId12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4DE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80700599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35536"/>
    <w:rsid w:val="001714D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4F46B6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3635D"/>
    <w:rsid w:val="00D65A16"/>
    <w:rsid w:val="00D87F7A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05523"/>
    <w:rsid w:val="00F2021D"/>
    <w:rsid w:val="00F2400C"/>
    <w:rsid w:val="00F72BE1"/>
    <w:rsid w:val="00F905EA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  <w15:docId w15:val="{AF91866F-A56A-46D3-9A27-99F2B686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Nonformat">
    <w:name w:val="ConsNonformat"/>
    <w:rsid w:val="00D87F7A"/>
    <w:pPr>
      <w:widowControl w:val="0"/>
      <w:autoSpaceDE w:val="0"/>
      <w:autoSpaceDN w:val="0"/>
    </w:pPr>
    <w:rPr>
      <w:rFonts w:ascii="Courier New" w:hAnsi="Courier New" w:cs="Courier New"/>
      <w:sz w:val="28"/>
      <w:szCs w:val="28"/>
    </w:rPr>
  </w:style>
  <w:style w:type="character" w:styleId="ae">
    <w:name w:val="Hyperlink"/>
    <w:rsid w:val="00D87F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B35A71B5A00371D5F1754F40099DC63CB8D0AB2E56567BE7426E56E577928DB1E8AFE2405F02B52878F1TA4F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B35A71B5A00371D5F1754F40099DC63CB8D0AB2E56567BE7426E56E577928DB1E8AFE2405F02B52878FDTA4DF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33ABEB66-A6B3-49C6-B0F3-4618331D3924}"/>
</file>

<file path=customXml/itemProps2.xml><?xml version="1.0" encoding="utf-8"?>
<ds:datastoreItem xmlns:ds="http://schemas.openxmlformats.org/officeDocument/2006/customXml" ds:itemID="{0A4C971A-674D-47E2-9A31-0FDDF05F7982}"/>
</file>

<file path=customXml/itemProps3.xml><?xml version="1.0" encoding="utf-8"?>
<ds:datastoreItem xmlns:ds="http://schemas.openxmlformats.org/officeDocument/2006/customXml" ds:itemID="{DDEB7EBB-C597-48D9-911C-90CA6DBBD952}"/>
</file>

<file path=customXml/itemProps4.xml><?xml version="1.0" encoding="utf-8"?>
<ds:datastoreItem xmlns:ds="http://schemas.openxmlformats.org/officeDocument/2006/customXml" ds:itemID="{27AA4A00-015F-4A05-B39D-F92745228B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17</cp:revision>
  <cp:lastPrinted>2018-09-17T12:50:00Z</cp:lastPrinted>
  <dcterms:created xsi:type="dcterms:W3CDTF">2018-09-17T12:51:00Z</dcterms:created>
  <dcterms:modified xsi:type="dcterms:W3CDTF">2025-04-24T10:20:00Z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