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062DBF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C4B7B" w:rsidP="00062DBF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062DBF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C4B7B" w:rsidP="00062DBF">
            <w:pPr>
              <w:pStyle w:val="a9"/>
              <w:jc w:val="center"/>
            </w:pPr>
            <w:r>
              <w:t>45/1330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35267A" w:rsidRDefault="0035267A" w:rsidP="002D7079">
      <w:pPr>
        <w:shd w:val="clear" w:color="auto" w:fill="FFFFFF"/>
        <w:spacing w:line="240" w:lineRule="atLeast"/>
        <w:ind w:left="5" w:right="453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О внесении изменений в Положение о комитете по физической культуре и спорту администрации Волгограда</w:t>
      </w:r>
      <w:r>
        <w:rPr>
          <w:sz w:val="28"/>
          <w:szCs w:val="28"/>
        </w:rPr>
        <w:t>, утвержденное решением Волгоградской городской Думы от 25.09.2014 № 18/540 «Об утверждении Положения о комитете по физической культуре и спорту администрации Волгограда»</w:t>
      </w:r>
    </w:p>
    <w:p w:rsidR="0035267A" w:rsidRDefault="0035267A" w:rsidP="0035267A">
      <w:pPr>
        <w:shd w:val="clear" w:color="auto" w:fill="FFFFFF"/>
        <w:spacing w:line="240" w:lineRule="atLeast"/>
        <w:ind w:left="5" w:right="3552"/>
        <w:jc w:val="both"/>
        <w:rPr>
          <w:sz w:val="28"/>
          <w:szCs w:val="28"/>
        </w:rPr>
      </w:pPr>
    </w:p>
    <w:p w:rsidR="0035267A" w:rsidRDefault="0035267A" w:rsidP="0035267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В соответствии</w:t>
      </w:r>
      <w:r>
        <w:rPr>
          <w:rFonts w:ascii="Arial" w:hAnsi="Arial" w:cs="Arial"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с Федеральными законами </w:t>
      </w:r>
      <w:r>
        <w:rPr>
          <w:sz w:val="28"/>
          <w:szCs w:val="28"/>
        </w:rPr>
        <w:t>от 06 октября 2003 г.                № 131-ФЗ «Об общих принципах организации местного самоуправления в Российской Федерации», от 04 декабря 2007 г. № 329-ФЗ «О физической культуре и спорте в Российской Федерации»,</w:t>
      </w:r>
      <w:r>
        <w:rPr>
          <w:rFonts w:ascii="Courier New" w:hAnsi="Courier New" w:cs="Courier New"/>
        </w:rPr>
        <w:t xml:space="preserve"> </w:t>
      </w:r>
      <w:r>
        <w:rPr>
          <w:sz w:val="28"/>
          <w:szCs w:val="28"/>
        </w:rPr>
        <w:t xml:space="preserve">от 29 декабря 2012 г. № 273-ФЗ «Об образовании в Российской Федерации», руководствуясь статьями 5, 7, 24, 26, 39 Устава города-героя Волгограда, Волгоградская городская Дума </w:t>
      </w:r>
      <w:proofErr w:type="gramEnd"/>
    </w:p>
    <w:p w:rsidR="0035267A" w:rsidRDefault="0035267A" w:rsidP="0035267A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35267A" w:rsidRDefault="0035267A" w:rsidP="003526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22"/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</w:t>
      </w:r>
      <w:r>
        <w:rPr>
          <w:spacing w:val="-1"/>
          <w:sz w:val="28"/>
          <w:szCs w:val="28"/>
        </w:rPr>
        <w:t>Положение о комитете по физической культуре и спорту администрации Волгограда</w:t>
      </w:r>
      <w:r>
        <w:rPr>
          <w:sz w:val="28"/>
          <w:szCs w:val="28"/>
        </w:rPr>
        <w:t>, утвержденное решением Волгоградской городской Думы от 25.09.2014 № 18/540 «Об утверждении Положения о комитете по физической культуре и спорту администрации Волгограда», следующие изменения: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4"/>
      <w:bookmarkStart w:id="1" w:name="sub_1114"/>
      <w:r>
        <w:rPr>
          <w:sz w:val="28"/>
          <w:szCs w:val="28"/>
        </w:rPr>
        <w:t xml:space="preserve">1.1. В </w:t>
      </w:r>
      <w:hyperlink r:id="rId9" w:history="1">
        <w:r w:rsidRPr="0035267A">
          <w:rPr>
            <w:rStyle w:val="ad"/>
            <w:color w:val="auto"/>
            <w:sz w:val="28"/>
            <w:szCs w:val="28"/>
            <w:u w:val="none"/>
          </w:rPr>
          <w:t>разделе 1</w:t>
        </w:r>
      </w:hyperlink>
      <w:r w:rsidRPr="0035267A">
        <w:rPr>
          <w:sz w:val="28"/>
          <w:szCs w:val="28"/>
        </w:rPr>
        <w:t xml:space="preserve"> </w:t>
      </w:r>
      <w:r>
        <w:rPr>
          <w:sz w:val="28"/>
          <w:szCs w:val="28"/>
        </w:rPr>
        <w:t>«Общие положения»: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hyperlink r:id="rId10" w:history="1">
        <w:r w:rsidRPr="0035267A">
          <w:rPr>
            <w:rStyle w:val="ad"/>
            <w:color w:val="auto"/>
            <w:sz w:val="28"/>
            <w:szCs w:val="28"/>
            <w:u w:val="none"/>
          </w:rPr>
          <w:t>Пункт 1.1</w:t>
        </w:r>
      </w:hyperlink>
      <w:r>
        <w:rPr>
          <w:sz w:val="28"/>
          <w:szCs w:val="28"/>
        </w:rPr>
        <w:t xml:space="preserve"> изложить в следующей редакции: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«1.1. </w:t>
      </w:r>
      <w:proofErr w:type="gramStart"/>
      <w:r>
        <w:rPr>
          <w:sz w:val="28"/>
          <w:szCs w:val="28"/>
        </w:rPr>
        <w:t xml:space="preserve">Комитет по физической культуре и спорту администрации Волгограда (далее – Комитет) является отраслевым структурным подразделением администрации Волгограда, уполномоченным </w:t>
      </w:r>
      <w:r>
        <w:rPr>
          <w:sz w:val="28"/>
        </w:rPr>
        <w:t xml:space="preserve">проводить единую политику органов местного самоуправления Волгограда в области физической культуры и спорта в целях решения вопросов местного значения по обеспечению </w:t>
      </w:r>
      <w:r>
        <w:rPr>
          <w:sz w:val="28"/>
          <w:szCs w:val="28"/>
        </w:rPr>
        <w:t xml:space="preserve">условий для развития на территории </w:t>
      </w:r>
      <w:r w:rsidR="00D7143F">
        <w:rPr>
          <w:sz w:val="28"/>
          <w:szCs w:val="28"/>
        </w:rPr>
        <w:t>Волгоград</w:t>
      </w:r>
      <w:r w:rsidR="00E141E3">
        <w:rPr>
          <w:sz w:val="28"/>
          <w:szCs w:val="28"/>
        </w:rPr>
        <w:t>а</w:t>
      </w:r>
      <w:r>
        <w:rPr>
          <w:sz w:val="28"/>
          <w:szCs w:val="28"/>
        </w:rPr>
        <w:t xml:space="preserve"> физической культуры, школьного спорта и массового спорта, организации проведения официальных физкультурно-оздоровительных и спортивных мероприятий</w:t>
      </w:r>
      <w:r w:rsidR="00F03BD3">
        <w:rPr>
          <w:sz w:val="28"/>
          <w:szCs w:val="28"/>
        </w:rPr>
        <w:t xml:space="preserve"> Волгограда</w:t>
      </w:r>
      <w:r>
        <w:rPr>
          <w:sz w:val="28"/>
          <w:szCs w:val="28"/>
        </w:rPr>
        <w:t>,</w:t>
      </w:r>
      <w:r>
        <w:rPr>
          <w:rFonts w:ascii="Arial" w:hAnsi="Arial" w:cs="Arial"/>
          <w:sz w:val="28"/>
        </w:rPr>
        <w:t xml:space="preserve"> </w:t>
      </w:r>
      <w:r>
        <w:rPr>
          <w:sz w:val="28"/>
        </w:rPr>
        <w:t>организации</w:t>
      </w:r>
      <w:proofErr w:type="gramEnd"/>
      <w:r>
        <w:rPr>
          <w:sz w:val="28"/>
        </w:rPr>
        <w:t xml:space="preserve"> предоставления дополнительного образования детей в муниципальных учреждениях дополнительного образования </w:t>
      </w:r>
      <w:r w:rsidR="00D7143F">
        <w:rPr>
          <w:sz w:val="28"/>
          <w:szCs w:val="28"/>
        </w:rPr>
        <w:t>Волгограда</w:t>
      </w:r>
      <w:r w:rsidR="00D7143F">
        <w:rPr>
          <w:sz w:val="28"/>
        </w:rPr>
        <w:t xml:space="preserve"> </w:t>
      </w:r>
      <w:r>
        <w:rPr>
          <w:sz w:val="28"/>
        </w:rPr>
        <w:t>в сфере физической культуры и спорта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</w:t>
      </w:r>
      <w:proofErr w:type="gramStart"/>
      <w:r>
        <w:rPr>
          <w:sz w:val="28"/>
        </w:rPr>
        <w:t>.»</w:t>
      </w:r>
      <w:proofErr w:type="gramEnd"/>
      <w:r>
        <w:rPr>
          <w:sz w:val="28"/>
        </w:rPr>
        <w:t>.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1.1.2. В пункте 1.4 слова «образовательные», «детей» исключить.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1.2. В разделе 2 «Полномочия Комитета»: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1.2.1. В пункте 2.1: 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</w:pPr>
      <w:r>
        <w:rPr>
          <w:sz w:val="28"/>
        </w:rPr>
        <w:t xml:space="preserve">1.2.1.1. </w:t>
      </w:r>
      <w:hyperlink r:id="rId11" w:history="1">
        <w:r w:rsidRPr="0035267A">
          <w:rPr>
            <w:rStyle w:val="ad"/>
            <w:color w:val="auto"/>
            <w:sz w:val="28"/>
            <w:u w:val="none"/>
          </w:rPr>
          <w:t>Дополнить</w:t>
        </w:r>
      </w:hyperlink>
      <w:r>
        <w:rPr>
          <w:sz w:val="28"/>
        </w:rPr>
        <w:t xml:space="preserve"> подпункт</w:t>
      </w:r>
      <w:r w:rsidR="00062DBF">
        <w:rPr>
          <w:sz w:val="28"/>
        </w:rPr>
        <w:t>ами</w:t>
      </w:r>
      <w:r>
        <w:rPr>
          <w:sz w:val="28"/>
        </w:rPr>
        <w:t xml:space="preserve"> 2.1.3</w:t>
      </w:r>
      <w:r>
        <w:rPr>
          <w:sz w:val="28"/>
          <w:vertAlign w:val="superscript"/>
        </w:rPr>
        <w:t>1</w:t>
      </w:r>
      <w:r w:rsidR="00062DBF">
        <w:rPr>
          <w:sz w:val="28"/>
          <w:vertAlign w:val="superscript"/>
        </w:rPr>
        <w:t xml:space="preserve"> </w:t>
      </w:r>
      <w:r w:rsidR="00062DBF">
        <w:rPr>
          <w:sz w:val="28"/>
        </w:rPr>
        <w:t>и</w:t>
      </w:r>
      <w:r>
        <w:rPr>
          <w:sz w:val="28"/>
        </w:rPr>
        <w:t xml:space="preserve"> </w:t>
      </w:r>
      <w:r w:rsidR="00062DBF">
        <w:rPr>
          <w:sz w:val="28"/>
        </w:rPr>
        <w:t>2.1.3</w:t>
      </w:r>
      <w:r w:rsidR="00062DBF">
        <w:rPr>
          <w:sz w:val="28"/>
          <w:vertAlign w:val="superscript"/>
        </w:rPr>
        <w:t>2</w:t>
      </w:r>
      <w:r w:rsidR="00062DBF">
        <w:rPr>
          <w:sz w:val="28"/>
        </w:rPr>
        <w:t xml:space="preserve"> </w:t>
      </w:r>
      <w:r>
        <w:rPr>
          <w:sz w:val="28"/>
        </w:rPr>
        <w:t>следующего содержания: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pacing w:val="-1"/>
          <w:sz w:val="28"/>
          <w:szCs w:val="28"/>
        </w:rPr>
        <w:t>«2.</w:t>
      </w:r>
      <w:r>
        <w:rPr>
          <w:sz w:val="28"/>
        </w:rPr>
        <w:t>1.3</w:t>
      </w:r>
      <w:r>
        <w:rPr>
          <w:sz w:val="28"/>
          <w:vertAlign w:val="superscript"/>
        </w:rPr>
        <w:t>1</w:t>
      </w:r>
      <w:r>
        <w:rPr>
          <w:sz w:val="28"/>
        </w:rPr>
        <w:t>. Развивает школьный спорт и массовый спорт.</w:t>
      </w:r>
    </w:p>
    <w:p w:rsidR="0035267A" w:rsidRDefault="0035267A" w:rsidP="003526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Присваивает квалификационные категории спортивным судьям (спортивный судья второй категории, спортивный судья третьей категории) и спортивные разряды (второй спортивный разряд, третий спортивный разряд).». 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062DBF">
        <w:rPr>
          <w:sz w:val="28"/>
          <w:szCs w:val="28"/>
        </w:rPr>
        <w:t>2</w:t>
      </w:r>
      <w:r>
        <w:rPr>
          <w:sz w:val="28"/>
          <w:szCs w:val="28"/>
        </w:rPr>
        <w:t>. Подпункт 2.1.7 изложить в следующей редакции:</w:t>
      </w:r>
    </w:p>
    <w:p w:rsidR="0035267A" w:rsidRPr="007D41FA" w:rsidRDefault="0035267A" w:rsidP="0035267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«2.1.7. Утверждает и реализует календарный план физкультурных и спортивных мероприятий </w:t>
      </w:r>
      <w:r w:rsidR="00B24649">
        <w:rPr>
          <w:rFonts w:ascii="Times New Roman" w:hAnsi="Times New Roman" w:cs="Times New Roman"/>
          <w:sz w:val="28"/>
        </w:rPr>
        <w:t xml:space="preserve">городского округа город-герой </w:t>
      </w:r>
      <w:r>
        <w:rPr>
          <w:rFonts w:ascii="Times New Roman" w:hAnsi="Times New Roman" w:cs="Times New Roman"/>
          <w:sz w:val="28"/>
        </w:rPr>
        <w:t xml:space="preserve">Волгоград, в том числе включающих в себя физкультурные и спортивные мероприятия по реализации </w:t>
      </w:r>
      <w:r>
        <w:rPr>
          <w:rFonts w:ascii="Times New Roman" w:hAnsi="Times New Roman" w:cs="Times New Roman"/>
          <w:sz w:val="28"/>
          <w:szCs w:val="28"/>
        </w:rPr>
        <w:t xml:space="preserve">Всероссийского физкультурно-спортивного комплекса «Готов к труду и обороне» (ГТО)» (далее </w:t>
      </w:r>
      <w:r w:rsidR="007D41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комплекс ГТО).</w:t>
      </w:r>
      <w:r>
        <w:rPr>
          <w:rFonts w:ascii="Times New Roman" w:hAnsi="Times New Roman" w:cs="Times New Roman"/>
          <w:sz w:val="28"/>
        </w:rPr>
        <w:t>»</w:t>
      </w:r>
      <w:r w:rsidRPr="00493392">
        <w:rPr>
          <w:rFonts w:ascii="Times New Roman" w:hAnsi="Times New Roman" w:cs="Times New Roman"/>
          <w:sz w:val="28"/>
        </w:rPr>
        <w:t>.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pacing w:val="-1"/>
          <w:sz w:val="28"/>
          <w:szCs w:val="28"/>
        </w:rPr>
        <w:t>1.2.1.</w:t>
      </w:r>
      <w:r w:rsidR="00062DBF">
        <w:rPr>
          <w:spacing w:val="-1"/>
          <w:sz w:val="28"/>
          <w:szCs w:val="28"/>
        </w:rPr>
        <w:t>3</w:t>
      </w:r>
      <w:r>
        <w:rPr>
          <w:spacing w:val="-1"/>
          <w:sz w:val="28"/>
          <w:szCs w:val="28"/>
        </w:rPr>
        <w:t xml:space="preserve">. </w:t>
      </w:r>
      <w:hyperlink r:id="rId12" w:history="1">
        <w:r w:rsidRPr="0035267A">
          <w:rPr>
            <w:rStyle w:val="ad"/>
            <w:color w:val="auto"/>
            <w:sz w:val="28"/>
            <w:u w:val="none"/>
          </w:rPr>
          <w:t>Дополнить</w:t>
        </w:r>
      </w:hyperlink>
      <w:r>
        <w:rPr>
          <w:sz w:val="28"/>
        </w:rPr>
        <w:t xml:space="preserve"> подпунктами 2.1.12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</w:t>
      </w:r>
      <w:r w:rsidR="00D7143F">
        <w:rPr>
          <w:sz w:val="28"/>
        </w:rPr>
        <w:t>–</w:t>
      </w:r>
      <w:r>
        <w:rPr>
          <w:sz w:val="28"/>
        </w:rPr>
        <w:t xml:space="preserve"> 2.1.12</w:t>
      </w:r>
      <w:r>
        <w:rPr>
          <w:sz w:val="28"/>
          <w:vertAlign w:val="superscript"/>
        </w:rPr>
        <w:t>3</w:t>
      </w:r>
      <w:r>
        <w:rPr>
          <w:sz w:val="28"/>
        </w:rPr>
        <w:t xml:space="preserve"> следующего содержания: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«2.1.12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подведомственными муниципальными учреждениями, осуществляющими спортивную подготовку, федеральных стандартов спортивной подготовки в соответствии с законодательством Российской Федерации.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2.1.12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Развивает детско-юношеский спорт в целях создания условий для подготовки спортивных сборных команд Волгограда и участвует в обеспечении подготовки спортивного резерва для спортивных сборных команд Волгоградской области.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2.1.12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 Вносит предложения о наделении некоммерческих организаций правом по оценке выполнения нормативов испытаний (тестов) комплекса ГТО.».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</w:t>
      </w:r>
      <w:r w:rsidR="00062DBF">
        <w:rPr>
          <w:sz w:val="28"/>
          <w:szCs w:val="28"/>
        </w:rPr>
        <w:t>4</w:t>
      </w:r>
      <w:r>
        <w:rPr>
          <w:sz w:val="28"/>
          <w:szCs w:val="28"/>
        </w:rPr>
        <w:t>. Подпункт 2.1.37 изложить в следующей редакции:</w:t>
      </w:r>
    </w:p>
    <w:p w:rsidR="0035267A" w:rsidRPr="00D7143F" w:rsidRDefault="0035267A" w:rsidP="0035267A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«2.1.37. Формирует и ведет перечень подведомственных муниципальных учреждений</w:t>
      </w:r>
      <w:proofErr w:type="gramStart"/>
      <w:r>
        <w:rPr>
          <w:rFonts w:ascii="Times New Roman" w:hAnsi="Times New Roman" w:cs="Times New Roman"/>
          <w:sz w:val="28"/>
        </w:rPr>
        <w:t>.»</w:t>
      </w:r>
      <w:r w:rsidRPr="00062DBF">
        <w:rPr>
          <w:rFonts w:ascii="Times New Roman" w:hAnsi="Times New Roman" w:cs="Times New Roman"/>
          <w:sz w:val="28"/>
        </w:rPr>
        <w:t>.</w:t>
      </w:r>
      <w:proofErr w:type="gramEnd"/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1.2.2.</w:t>
      </w:r>
      <w:r>
        <w:rPr>
          <w:sz w:val="28"/>
        </w:rPr>
        <w:t xml:space="preserve"> Пункт 2.2</w:t>
      </w:r>
      <w:r>
        <w:rPr>
          <w:sz w:val="28"/>
          <w:szCs w:val="28"/>
        </w:rPr>
        <w:t xml:space="preserve"> </w:t>
      </w:r>
      <w:hyperlink r:id="rId13" w:history="1">
        <w:proofErr w:type="gramStart"/>
        <w:r w:rsidRPr="0035267A">
          <w:rPr>
            <w:rStyle w:val="ad"/>
            <w:color w:val="auto"/>
            <w:sz w:val="28"/>
            <w:szCs w:val="28"/>
            <w:u w:val="none"/>
          </w:rPr>
          <w:t>д</w:t>
        </w:r>
      </w:hyperlink>
      <w:r>
        <w:rPr>
          <w:sz w:val="28"/>
          <w:szCs w:val="28"/>
        </w:rPr>
        <w:t>ополнить</w:t>
      </w:r>
      <w:proofErr w:type="gramEnd"/>
      <w:r>
        <w:rPr>
          <w:sz w:val="28"/>
          <w:szCs w:val="28"/>
        </w:rPr>
        <w:t xml:space="preserve"> подпунктом 2.2.4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35267A" w:rsidRDefault="0035267A" w:rsidP="0035267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«2.2.4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Вносит предложения о создании центров тестирования по выполнению нормативов испытаний (тестов) комплекса ГТО в форме некоммерческих организаций.».</w:t>
      </w:r>
    </w:p>
    <w:p w:rsidR="0035267A" w:rsidRDefault="0035267A" w:rsidP="0035267A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 </w:t>
      </w:r>
      <w:r>
        <w:rPr>
          <w:sz w:val="28"/>
          <w:szCs w:val="28"/>
        </w:rPr>
        <w:t xml:space="preserve">Администрации Волгограда опубликовать настоящее решение в </w:t>
      </w:r>
      <w:r w:rsidR="00E141E3">
        <w:rPr>
          <w:sz w:val="28"/>
          <w:szCs w:val="28"/>
        </w:rPr>
        <w:t xml:space="preserve">официальных </w:t>
      </w:r>
      <w:r>
        <w:rPr>
          <w:sz w:val="28"/>
          <w:szCs w:val="28"/>
        </w:rPr>
        <w:t>средствах массовой информации в установленном порядке.</w:t>
      </w:r>
    </w:p>
    <w:p w:rsidR="0035267A" w:rsidRDefault="0035267A" w:rsidP="0035267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 Настоящее решение вступает в силу со дня его официального опубликования. </w:t>
      </w:r>
    </w:p>
    <w:p w:rsidR="0035267A" w:rsidRDefault="0035267A" w:rsidP="0035267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4. </w:t>
      </w:r>
      <w:proofErr w:type="gramStart"/>
      <w:r>
        <w:rPr>
          <w:spacing w:val="-1"/>
          <w:sz w:val="28"/>
          <w:szCs w:val="28"/>
        </w:rPr>
        <w:t>Контроль за</w:t>
      </w:r>
      <w:proofErr w:type="gramEnd"/>
      <w:r>
        <w:rPr>
          <w:spacing w:val="-1"/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заместителя главы Волгограда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>.</w:t>
      </w:r>
    </w:p>
    <w:p w:rsidR="0035267A" w:rsidRPr="00062DBF" w:rsidRDefault="0035267A" w:rsidP="0035267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5267A" w:rsidRPr="00062DBF" w:rsidRDefault="0035267A" w:rsidP="0035267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5267A" w:rsidRPr="00062DBF" w:rsidRDefault="0035267A" w:rsidP="0035267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5267A" w:rsidRDefault="0035267A" w:rsidP="002D707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2D70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proofErr w:type="spellStart"/>
      <w:r>
        <w:rPr>
          <w:sz w:val="28"/>
          <w:szCs w:val="28"/>
        </w:rPr>
        <w:t>А.В.Косолапов</w:t>
      </w:r>
      <w:bookmarkStart w:id="2" w:name="_GoBack"/>
      <w:bookmarkEnd w:id="0"/>
      <w:bookmarkEnd w:id="1"/>
      <w:bookmarkEnd w:id="2"/>
      <w:proofErr w:type="spellEnd"/>
    </w:p>
    <w:sectPr w:rsidR="0035267A" w:rsidSect="004D75D6">
      <w:headerReference w:type="even" r:id="rId14"/>
      <w:headerReference w:type="default" r:id="rId15"/>
      <w:headerReference w:type="first" r:id="rId16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8E" w:rsidRDefault="003E458E">
      <w:r>
        <w:separator/>
      </w:r>
    </w:p>
  </w:endnote>
  <w:endnote w:type="continuationSeparator" w:id="0">
    <w:p w:rsidR="003E458E" w:rsidRDefault="003E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8E" w:rsidRDefault="003E458E">
      <w:r>
        <w:separator/>
      </w:r>
    </w:p>
  </w:footnote>
  <w:footnote w:type="continuationSeparator" w:id="0">
    <w:p w:rsidR="003E458E" w:rsidRDefault="003E45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DBF" w:rsidRDefault="00062DB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62DBF" w:rsidRDefault="00062DB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DBF" w:rsidRDefault="00062DBF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55F9">
      <w:rPr>
        <w:rStyle w:val="a6"/>
        <w:noProof/>
      </w:rPr>
      <w:t>2</w:t>
    </w:r>
    <w:r>
      <w:rPr>
        <w:rStyle w:val="a6"/>
      </w:rPr>
      <w:fldChar w:fldCharType="end"/>
    </w:r>
  </w:p>
  <w:p w:rsidR="00062DBF" w:rsidRDefault="00062DB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DBF" w:rsidRDefault="00062DBF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2880800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2DBF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D7079"/>
    <w:rsid w:val="002E7DDC"/>
    <w:rsid w:val="003414A8"/>
    <w:rsid w:val="0035267A"/>
    <w:rsid w:val="00361F4A"/>
    <w:rsid w:val="00382528"/>
    <w:rsid w:val="003C0F8E"/>
    <w:rsid w:val="003C4B7B"/>
    <w:rsid w:val="003E458E"/>
    <w:rsid w:val="0040530C"/>
    <w:rsid w:val="00421B61"/>
    <w:rsid w:val="00482CCD"/>
    <w:rsid w:val="00492C03"/>
    <w:rsid w:val="00493392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41FA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155F9"/>
    <w:rsid w:val="00A25AC1"/>
    <w:rsid w:val="00AE6D24"/>
    <w:rsid w:val="00B24649"/>
    <w:rsid w:val="00B537FA"/>
    <w:rsid w:val="00B86D39"/>
    <w:rsid w:val="00C53FF7"/>
    <w:rsid w:val="00C7414B"/>
    <w:rsid w:val="00C85A85"/>
    <w:rsid w:val="00D0358D"/>
    <w:rsid w:val="00D45332"/>
    <w:rsid w:val="00D65A16"/>
    <w:rsid w:val="00D7143F"/>
    <w:rsid w:val="00D952CD"/>
    <w:rsid w:val="00DA6C47"/>
    <w:rsid w:val="00DE6DE0"/>
    <w:rsid w:val="00DF664F"/>
    <w:rsid w:val="00E141E3"/>
    <w:rsid w:val="00E268E5"/>
    <w:rsid w:val="00E611EB"/>
    <w:rsid w:val="00E625C9"/>
    <w:rsid w:val="00E67884"/>
    <w:rsid w:val="00E75B93"/>
    <w:rsid w:val="00E81179"/>
    <w:rsid w:val="00E8625D"/>
    <w:rsid w:val="00EA1DEA"/>
    <w:rsid w:val="00ED6610"/>
    <w:rsid w:val="00EE3713"/>
    <w:rsid w:val="00EF41A2"/>
    <w:rsid w:val="00F03BD3"/>
    <w:rsid w:val="00F2021D"/>
    <w:rsid w:val="00F2400C"/>
    <w:rsid w:val="00F72BE1"/>
    <w:rsid w:val="00FB67DD"/>
    <w:rsid w:val="00FD1E46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35267A"/>
    <w:rPr>
      <w:color w:val="0000FF"/>
      <w:u w:val="single"/>
    </w:rPr>
  </w:style>
  <w:style w:type="paragraph" w:customStyle="1" w:styleId="ConsPlusNormal">
    <w:name w:val="ConsPlusNormal"/>
    <w:rsid w:val="0035267A"/>
    <w:pPr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nhideWhenUsed/>
    <w:rsid w:val="0035267A"/>
    <w:rPr>
      <w:color w:val="0000FF"/>
      <w:u w:val="single"/>
    </w:rPr>
  </w:style>
  <w:style w:type="paragraph" w:customStyle="1" w:styleId="ConsPlusNormal">
    <w:name w:val="ConsPlusNormal"/>
    <w:rsid w:val="0035267A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92C73E6030D58E933BA407DA2D120294EB9FD6D77699E0C94BC05E9F1CB73680310914C05D2ADD1C7DD7124L25E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92C73E6030D58E933BA407DA2D120294EB9FD6D77699E0C94BC05E9F1CB73680310914C05D2ADD1C7DD7124L25E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92C73E6030D58E933BA407DA2D120294EB9FD6D77699E0C94BC05E9F1CB73680310914C05D2ADD1C7DD7124L25E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92C73E6030D58E933BA407DA2D120294EB9FD6D77699E0C94BC05E9F1CB73680310914C05D2ADD1C7DD7326L25BM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2C73E6030D58E933BA407DA2D120294EB9FD6D77699E0C94BC05E9F1CB73680310914C05D2ADD1C7DD7324L25DM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7B44358-EE72-45C9-AAD6-CED2BE03E35D}"/>
</file>

<file path=customXml/itemProps2.xml><?xml version="1.0" encoding="utf-8"?>
<ds:datastoreItem xmlns:ds="http://schemas.openxmlformats.org/officeDocument/2006/customXml" ds:itemID="{4978A562-0C95-4EAB-A72C-29476929F695}"/>
</file>

<file path=customXml/itemProps3.xml><?xml version="1.0" encoding="utf-8"?>
<ds:datastoreItem xmlns:ds="http://schemas.openxmlformats.org/officeDocument/2006/customXml" ds:itemID="{27327253-A9D2-4947-8D1D-520E28E3746D}"/>
</file>

<file path=customXml/itemProps4.xml><?xml version="1.0" encoding="utf-8"?>
<ds:datastoreItem xmlns:ds="http://schemas.openxmlformats.org/officeDocument/2006/customXml" ds:itemID="{F9420B05-0887-44CC-B100-BBE3CA180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17</cp:revision>
  <cp:lastPrinted>2016-06-06T07:48:00Z</cp:lastPrinted>
  <dcterms:created xsi:type="dcterms:W3CDTF">2016-03-28T14:00:00Z</dcterms:created>
  <dcterms:modified xsi:type="dcterms:W3CDTF">2016-06-30T13:07:00Z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