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34" w:rsidRPr="00F87B31" w:rsidRDefault="00B86034" w:rsidP="00F87B31">
      <w:pPr>
        <w:pStyle w:val="ConsPlusNormal"/>
        <w:ind w:left="5670"/>
        <w:outlineLvl w:val="0"/>
        <w:rPr>
          <w:color w:val="000000" w:themeColor="text1"/>
        </w:rPr>
      </w:pPr>
      <w:r w:rsidRPr="00F87B31">
        <w:rPr>
          <w:color w:val="000000" w:themeColor="text1"/>
        </w:rPr>
        <w:t>Утвержден</w:t>
      </w:r>
    </w:p>
    <w:p w:rsidR="00F87B31" w:rsidRPr="00F87B31" w:rsidRDefault="00A46635" w:rsidP="00F87B31">
      <w:pPr>
        <w:pStyle w:val="ConsPlusNormal"/>
        <w:ind w:left="5670"/>
        <w:outlineLvl w:val="0"/>
        <w:rPr>
          <w:color w:val="000000" w:themeColor="text1"/>
        </w:rPr>
      </w:pPr>
      <w:r w:rsidRPr="00F87B31">
        <w:rPr>
          <w:color w:val="000000" w:themeColor="text1"/>
        </w:rPr>
        <w:t xml:space="preserve">решением </w:t>
      </w:r>
    </w:p>
    <w:p w:rsidR="00B86034" w:rsidRPr="00F87B31" w:rsidRDefault="00B86034" w:rsidP="00F87B31">
      <w:pPr>
        <w:pStyle w:val="ConsPlusNormal"/>
        <w:ind w:left="5670"/>
        <w:outlineLvl w:val="0"/>
        <w:rPr>
          <w:color w:val="000000" w:themeColor="text1"/>
        </w:rPr>
      </w:pPr>
      <w:r w:rsidRPr="00F87B31">
        <w:rPr>
          <w:color w:val="000000" w:themeColor="text1"/>
        </w:rPr>
        <w:t>Волгоградской городской Д</w:t>
      </w:r>
      <w:r w:rsidR="00A46635" w:rsidRPr="00F87B31">
        <w:rPr>
          <w:color w:val="000000" w:themeColor="text1"/>
        </w:rPr>
        <w:t xml:space="preserve">умы </w:t>
      </w:r>
    </w:p>
    <w:p w:rsidR="00B04D20" w:rsidRPr="00F87B31" w:rsidRDefault="00B04D20" w:rsidP="00F87B31">
      <w:pPr>
        <w:pStyle w:val="ConsPlusNormal"/>
        <w:outlineLvl w:val="0"/>
        <w:rPr>
          <w:color w:val="000000" w:themeColor="text1"/>
        </w:rPr>
      </w:pPr>
    </w:p>
    <w:p w:rsidR="00A46635" w:rsidRPr="00F87B31" w:rsidRDefault="00A46635" w:rsidP="00F87B31">
      <w:pPr>
        <w:pStyle w:val="ConsPlusNormal"/>
        <w:ind w:left="5670"/>
        <w:outlineLvl w:val="0"/>
        <w:rPr>
          <w:color w:val="000000" w:themeColor="text1"/>
          <w:sz w:val="24"/>
          <w:szCs w:val="24"/>
        </w:rPr>
      </w:pPr>
      <w:r w:rsidRPr="00F87B31">
        <w:rPr>
          <w:color w:val="000000" w:themeColor="text1"/>
          <w:sz w:val="24"/>
          <w:szCs w:val="24"/>
        </w:rPr>
        <w:t xml:space="preserve">от </w:t>
      </w:r>
      <w:r w:rsidR="00B04D20" w:rsidRPr="00F87B31">
        <w:rPr>
          <w:color w:val="000000" w:themeColor="text1"/>
          <w:sz w:val="24"/>
          <w:szCs w:val="24"/>
          <w:u w:val="single"/>
        </w:rPr>
        <w:t>28.10.2015</w:t>
      </w:r>
      <w:r w:rsidRPr="00F87B31">
        <w:rPr>
          <w:color w:val="000000" w:themeColor="text1"/>
          <w:sz w:val="24"/>
          <w:szCs w:val="24"/>
        </w:rPr>
        <w:t xml:space="preserve"> №</w:t>
      </w:r>
      <w:r w:rsidR="00B04D20" w:rsidRPr="00F87B31">
        <w:rPr>
          <w:color w:val="000000" w:themeColor="text1"/>
          <w:sz w:val="24"/>
          <w:szCs w:val="24"/>
        </w:rPr>
        <w:t xml:space="preserve"> </w:t>
      </w:r>
      <w:r w:rsidR="00B04D20" w:rsidRPr="00F87B31">
        <w:rPr>
          <w:color w:val="000000" w:themeColor="text1"/>
          <w:sz w:val="24"/>
          <w:szCs w:val="24"/>
          <w:u w:val="single"/>
        </w:rPr>
        <w:t>35/1120</w:t>
      </w:r>
    </w:p>
    <w:p w:rsidR="00A46635" w:rsidRPr="00F87B31" w:rsidRDefault="00A46635" w:rsidP="00F87B31">
      <w:pPr>
        <w:pStyle w:val="ConsPlusNormal"/>
        <w:ind w:left="4820"/>
        <w:jc w:val="both"/>
        <w:outlineLvl w:val="0"/>
        <w:rPr>
          <w:color w:val="000000" w:themeColor="text1"/>
        </w:rPr>
      </w:pPr>
    </w:p>
    <w:p w:rsidR="00F87B31" w:rsidRPr="00F87B31" w:rsidRDefault="00F87B31" w:rsidP="00F87B31">
      <w:pPr>
        <w:pStyle w:val="ConsPlusNormal"/>
        <w:ind w:left="4820"/>
        <w:jc w:val="both"/>
        <w:outlineLvl w:val="0"/>
        <w:rPr>
          <w:color w:val="000000" w:themeColor="text1"/>
        </w:rPr>
      </w:pPr>
    </w:p>
    <w:p w:rsidR="00B04D20" w:rsidRPr="00F87B31" w:rsidRDefault="00A46635" w:rsidP="00F87B31">
      <w:pPr>
        <w:pStyle w:val="ConsPlusNormal"/>
        <w:jc w:val="center"/>
        <w:outlineLvl w:val="0"/>
        <w:rPr>
          <w:color w:val="000000" w:themeColor="text1"/>
        </w:rPr>
      </w:pPr>
      <w:r w:rsidRPr="00F87B31">
        <w:rPr>
          <w:color w:val="000000" w:themeColor="text1"/>
        </w:rPr>
        <w:t xml:space="preserve">Порядок </w:t>
      </w:r>
    </w:p>
    <w:p w:rsidR="00CD3728" w:rsidRPr="00F87B31" w:rsidRDefault="00A46635" w:rsidP="00F87B31">
      <w:pPr>
        <w:pStyle w:val="ConsPlusNormal"/>
        <w:jc w:val="center"/>
        <w:outlineLvl w:val="0"/>
      </w:pPr>
      <w:r w:rsidRPr="00F87B31">
        <w:rPr>
          <w:color w:val="000000" w:themeColor="text1"/>
        </w:rPr>
        <w:t xml:space="preserve">проведения торгов в виде конкурса на право заключения </w:t>
      </w:r>
      <w:r w:rsidRPr="00F87B31">
        <w:t>договора на размещение модернизированн</w:t>
      </w:r>
      <w:r w:rsidR="00B04D20" w:rsidRPr="00F87B31">
        <w:t>ых</w:t>
      </w:r>
      <w:r w:rsidRPr="00F87B31">
        <w:t xml:space="preserve"> мобильн</w:t>
      </w:r>
      <w:r w:rsidR="00B04D20" w:rsidRPr="00F87B31">
        <w:t>ых</w:t>
      </w:r>
      <w:r w:rsidRPr="00F87B31">
        <w:t xml:space="preserve"> спортивно-развлекательн</w:t>
      </w:r>
      <w:r w:rsidR="00B04D20" w:rsidRPr="00F87B31">
        <w:t>ых</w:t>
      </w:r>
      <w:r w:rsidRPr="00F87B31">
        <w:t xml:space="preserve"> комплекс</w:t>
      </w:r>
      <w:r w:rsidR="00B04D20" w:rsidRPr="00F87B31">
        <w:t>ов на территории Волгограда</w:t>
      </w:r>
    </w:p>
    <w:p w:rsidR="00A46635" w:rsidRPr="00F87B31" w:rsidRDefault="00A46635" w:rsidP="00F87B31">
      <w:pPr>
        <w:pStyle w:val="ConsPlusNormal"/>
        <w:jc w:val="center"/>
        <w:outlineLvl w:val="0"/>
      </w:pPr>
    </w:p>
    <w:p w:rsidR="00CD3728" w:rsidRPr="00F87B31" w:rsidRDefault="00CD3728" w:rsidP="00F87B31">
      <w:pPr>
        <w:pStyle w:val="ConsPlusNormal"/>
        <w:jc w:val="center"/>
        <w:outlineLvl w:val="0"/>
      </w:pPr>
      <w:r w:rsidRPr="00F87B31">
        <w:t>1. Общие положения</w:t>
      </w:r>
    </w:p>
    <w:p w:rsidR="00CD3728" w:rsidRPr="00F87B31" w:rsidRDefault="00CD3728" w:rsidP="00F87B31">
      <w:pPr>
        <w:pStyle w:val="ConsPlusNormal"/>
        <w:jc w:val="both"/>
      </w:pP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1.1. </w:t>
      </w:r>
      <w:proofErr w:type="gramStart"/>
      <w:r w:rsidRPr="00F87B31">
        <w:t>Порядок проведения торгов в виде конкурса на право зак</w:t>
      </w:r>
      <w:r w:rsidR="00BB6323" w:rsidRPr="00F87B31">
        <w:t>лючения договора на размещение м</w:t>
      </w:r>
      <w:r w:rsidRPr="00F87B31">
        <w:t>одернизированных м</w:t>
      </w:r>
      <w:r w:rsidRPr="00F87B31">
        <w:rPr>
          <w:color w:val="000000" w:themeColor="text1"/>
        </w:rPr>
        <w:t>обильных спортивно-развлекательных комплексов</w:t>
      </w:r>
      <w:r w:rsidRPr="00F87B31">
        <w:t xml:space="preserve"> на территории Волгограда (далее </w:t>
      </w:r>
      <w:r w:rsidR="00B04D20" w:rsidRPr="00F87B31">
        <w:t>–</w:t>
      </w:r>
      <w:r w:rsidRPr="00F87B31">
        <w:t xml:space="preserve"> Порядок) определяет порядок проведения и условия участия хозяйствующих субъектов в торгах в виде конкурса на право зак</w:t>
      </w:r>
      <w:r w:rsidR="00B04D20" w:rsidRPr="00F87B31">
        <w:t>лючения договора на размещение м</w:t>
      </w:r>
      <w:r w:rsidRPr="00F87B31">
        <w:t>одернизированных м</w:t>
      </w:r>
      <w:r w:rsidRPr="00F87B31">
        <w:rPr>
          <w:color w:val="000000" w:themeColor="text1"/>
        </w:rPr>
        <w:t>обильных спортивно-развлекательных комплексов</w:t>
      </w:r>
      <w:r w:rsidRPr="00F87B31">
        <w:t xml:space="preserve"> на территории Волгограда (далее – </w:t>
      </w:r>
      <w:r w:rsidR="001F714D" w:rsidRPr="00F87B31">
        <w:t>Договор на размещение</w:t>
      </w:r>
      <w:r w:rsidRPr="00F87B31">
        <w:t>).</w:t>
      </w:r>
      <w:proofErr w:type="gramEnd"/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1.2. В целях настоящего Порядка под торгами понимается конкурс на право заключения договора на размещение </w:t>
      </w:r>
      <w:r w:rsidR="00B04D20" w:rsidRPr="00F87B31">
        <w:t>м</w:t>
      </w:r>
      <w:r w:rsidR="00BB6323" w:rsidRPr="00F87B31">
        <w:t>одернизированных</w:t>
      </w:r>
      <w:r w:rsidR="00B04D20" w:rsidRPr="00F87B31">
        <w:t xml:space="preserve"> мобильных спортивно-развлекательных</w:t>
      </w:r>
      <w:r w:rsidR="00BB6323" w:rsidRPr="00F87B31">
        <w:t xml:space="preserve"> комплексов </w:t>
      </w:r>
      <w:r w:rsidRPr="00F87B31">
        <w:t xml:space="preserve">(далее </w:t>
      </w:r>
      <w:r w:rsidR="00B04D20" w:rsidRPr="00F87B31">
        <w:t>–</w:t>
      </w:r>
      <w:r w:rsidRPr="00F87B31">
        <w:t xml:space="preserve"> Торги), победителем которых признается участник Торгов, предложивший </w:t>
      </w:r>
      <w:r w:rsidR="00BE5D32" w:rsidRPr="00F87B31">
        <w:t>лучшие условия исполнения Договора на размещение.</w:t>
      </w:r>
      <w:r w:rsidRPr="00F87B31">
        <w:t xml:space="preserve"> 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1.3. Уполномоченный орган разрабатывает и утверждает </w:t>
      </w:r>
      <w:r w:rsidR="00BE5D32" w:rsidRPr="00F87B31">
        <w:t>конкур</w:t>
      </w:r>
      <w:r w:rsidR="00B04D20" w:rsidRPr="00F87B31">
        <w:t>с</w:t>
      </w:r>
      <w:r w:rsidR="00BE5D32" w:rsidRPr="00F87B31">
        <w:t>ную</w:t>
      </w:r>
      <w:r w:rsidRPr="00F87B31">
        <w:t xml:space="preserve"> документацию, устанавливает время, дату, место и порядок проведения Торгов, форму и сроки подачи заявок на участие в Торгах (далее </w:t>
      </w:r>
      <w:r w:rsidR="00B04D20" w:rsidRPr="00F87B31">
        <w:t>–</w:t>
      </w:r>
      <w:r w:rsidRPr="00F87B31">
        <w:t xml:space="preserve"> Заявка).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1.4. В целях настоящего Порядка применяются следующие термины и определения:</w:t>
      </w:r>
      <w:r w:rsidR="00E00C79" w:rsidRPr="00F87B31">
        <w:t xml:space="preserve"> 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претендент </w:t>
      </w:r>
      <w:r w:rsidR="00B04D20" w:rsidRPr="00F87B31">
        <w:t>–</w:t>
      </w:r>
      <w:r w:rsidRPr="00F87B31">
        <w:t xml:space="preserve"> любое юридическое лицо независимо от организационно-правовой формы,</w:t>
      </w:r>
      <w:r w:rsidR="00E00C79" w:rsidRPr="00F87B31">
        <w:t xml:space="preserve"> формы собственности, </w:t>
      </w:r>
      <w:r w:rsidRPr="00F87B31">
        <w:t>места нахождения и места происхождения капитала</w:t>
      </w:r>
      <w:r w:rsidR="004B09E1" w:rsidRPr="00F87B31">
        <w:t xml:space="preserve"> либо индивидуальный предприниматель</w:t>
      </w:r>
      <w:r w:rsidR="00CC4672">
        <w:t>,</w:t>
      </w:r>
      <w:r w:rsidRPr="00F87B31">
        <w:t xml:space="preserve"> выразившие волеизъявление на участие в Торгах и заключение Договора на размещение;</w:t>
      </w:r>
    </w:p>
    <w:p w:rsidR="00CD3728" w:rsidRPr="00F87B31" w:rsidRDefault="00E00C79" w:rsidP="00F87B31">
      <w:pPr>
        <w:pStyle w:val="ConsPlusNormal"/>
        <w:ind w:firstLine="709"/>
        <w:jc w:val="both"/>
      </w:pPr>
      <w:r w:rsidRPr="00F87B31">
        <w:t>конкурсная</w:t>
      </w:r>
      <w:r w:rsidR="00CD3728" w:rsidRPr="00F87B31">
        <w:t xml:space="preserve"> комиссия (далее </w:t>
      </w:r>
      <w:r w:rsidR="00B04D20" w:rsidRPr="00F87B31">
        <w:t>–</w:t>
      </w:r>
      <w:r w:rsidR="00CD3728" w:rsidRPr="00F87B31">
        <w:t xml:space="preserve"> Комиссия) </w:t>
      </w:r>
      <w:r w:rsidR="00B04D20" w:rsidRPr="00F87B31">
        <w:t>–</w:t>
      </w:r>
      <w:r w:rsidR="00CD3728" w:rsidRPr="00F87B31">
        <w:t xml:space="preserve"> коллегиальный орган, формируемый главой </w:t>
      </w:r>
      <w:r w:rsidR="001F714D" w:rsidRPr="00F87B31">
        <w:t xml:space="preserve">территориального структурного подразделения (органа) администрации Волгограда </w:t>
      </w:r>
      <w:r w:rsidR="00CD3728" w:rsidRPr="00F87B31">
        <w:t>для проведения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Уполномоченный орган </w:t>
      </w:r>
      <w:r w:rsidR="00B04D20" w:rsidRPr="00F87B31">
        <w:t>–</w:t>
      </w:r>
      <w:r w:rsidRPr="00F87B31">
        <w:t xml:space="preserve"> территориальное структурное подразделение (орган) администрации Волгограда, на территории которого планируется размещение</w:t>
      </w:r>
      <w:r w:rsidR="00B04D20" w:rsidRPr="00F87B31">
        <w:t xml:space="preserve"> модернизированных мобильных спортивно-развлекательных комплексов</w:t>
      </w:r>
      <w:r w:rsidR="00CC4672">
        <w:t>,</w:t>
      </w:r>
      <w:r w:rsidRPr="00F87B31">
        <w:t xml:space="preserve"> </w:t>
      </w:r>
      <w:r w:rsidR="001F714D" w:rsidRPr="00F87B31">
        <w:t xml:space="preserve">(далее </w:t>
      </w:r>
      <w:r w:rsidR="00B04D20" w:rsidRPr="00F87B31">
        <w:t>–</w:t>
      </w:r>
      <w:r w:rsidR="001F714D" w:rsidRPr="00F87B31">
        <w:t xml:space="preserve"> администрация района Волгограда)</w:t>
      </w:r>
      <w:r w:rsidRPr="00F87B31">
        <w:t>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участник Торгов </w:t>
      </w:r>
      <w:r w:rsidR="00512CFE" w:rsidRPr="00F87B31">
        <w:t>–</w:t>
      </w:r>
      <w:r w:rsidRPr="00F87B31">
        <w:t xml:space="preserve"> претендент, допущенный Комиссией для участия в Торгах;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lastRenderedPageBreak/>
        <w:t xml:space="preserve">победитель Торгов </w:t>
      </w:r>
      <w:r w:rsidR="00512CFE" w:rsidRPr="00F87B31">
        <w:t>–</w:t>
      </w:r>
      <w:r w:rsidRPr="00F87B31">
        <w:t xml:space="preserve"> участник Торгов, предложивший </w:t>
      </w:r>
      <w:r w:rsidR="00E00C79" w:rsidRPr="00F87B31">
        <w:t>лучшие условия на право заключения</w:t>
      </w:r>
      <w:r w:rsidRPr="00F87B31">
        <w:t xml:space="preserve"> Договора на размещение;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единственный участник Торгов </w:t>
      </w:r>
      <w:r w:rsidR="00512CFE" w:rsidRPr="00F87B31">
        <w:t>–</w:t>
      </w:r>
      <w:r w:rsidRPr="00F87B31">
        <w:t xml:space="preserve"> единственный претендент, в отношении которого Комиссией принято решение о допуске к участию в Торгах, признании участником Торгов и заключении с ним Договора на размещение;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протокол заседания Комиссии </w:t>
      </w:r>
      <w:r w:rsidR="00512CFE" w:rsidRPr="00F87B31">
        <w:t>–</w:t>
      </w:r>
      <w:r w:rsidRPr="00F87B31">
        <w:t xml:space="preserve"> протокол, в котором отражаются результаты рассмотрения и оценки Заявок и победитель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Договор на размещение </w:t>
      </w:r>
      <w:r w:rsidR="00512CFE" w:rsidRPr="00F87B31">
        <w:t>–</w:t>
      </w:r>
      <w:r w:rsidRPr="00F87B31">
        <w:t xml:space="preserve"> договор, заключенный Уполномоченным органом с победителем Торгов, либо единственным участником Торгов, либо с лицом, Заявке которого в протоколе заседания Комиссии присвоен второй номер (в случае уклонения и отказа в заключени</w:t>
      </w:r>
      <w:proofErr w:type="gramStart"/>
      <w:r w:rsidR="00761B9D" w:rsidRPr="00F87B31">
        <w:t>и</w:t>
      </w:r>
      <w:proofErr w:type="gramEnd"/>
      <w:r w:rsidRPr="00F87B31">
        <w:t xml:space="preserve"> Договора на размещение участника Торгов, Заявке которого в протоколе заседания Комиссии присвоен первый номер), в порядке, предусмотренном Гражданским </w:t>
      </w:r>
      <w:hyperlink r:id="rId8" w:history="1">
        <w:r w:rsidRPr="00F87B31">
          <w:t>кодексом</w:t>
        </w:r>
      </w:hyperlink>
      <w:r w:rsidRPr="00F87B31">
        <w:t xml:space="preserve"> Российской Федерации, иными федеральными законами и муниципальными правовыми актами Волгограда.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1.5. Официальный сайт администрации Волгограда </w:t>
      </w:r>
      <w:r w:rsidR="00512CFE" w:rsidRPr="00F87B31">
        <w:t>–</w:t>
      </w:r>
      <w:r w:rsidRPr="00F87B31">
        <w:t xml:space="preserve"> официальный информационно-справочный сервер Волгограда www.volgadmin.ru.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1.6. Официальное печатное издание администрации Волгограда </w:t>
      </w:r>
      <w:r w:rsidR="00512CFE" w:rsidRPr="00F87B31">
        <w:t>–</w:t>
      </w:r>
      <w:r w:rsidRPr="00F87B31">
        <w:t xml:space="preserve"> газета </w:t>
      </w:r>
      <w:r w:rsidR="001F714D" w:rsidRPr="00F87B31">
        <w:t>«</w:t>
      </w:r>
      <w:r w:rsidRPr="00F87B31">
        <w:t xml:space="preserve">Городские вести. Царицын </w:t>
      </w:r>
      <w:r w:rsidR="00CC4672">
        <w:t>–</w:t>
      </w:r>
      <w:r w:rsidRPr="00F87B31">
        <w:t xml:space="preserve"> Сталинград </w:t>
      </w:r>
      <w:r w:rsidR="001F714D" w:rsidRPr="00F87B31">
        <w:t>–</w:t>
      </w:r>
      <w:r w:rsidRPr="00F87B31">
        <w:t xml:space="preserve"> Волгоград</w:t>
      </w:r>
      <w:r w:rsidR="001F714D" w:rsidRPr="00F87B31">
        <w:t>»</w:t>
      </w:r>
      <w:r w:rsidRPr="00F87B31">
        <w:t>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jc w:val="center"/>
        <w:outlineLvl w:val="0"/>
      </w:pPr>
      <w:r w:rsidRPr="00F87B31">
        <w:t>2. Документация о Торгах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2.1. Документация о Торгах представляет собой комплект документов, содержащий информацию о предмете, критериях определения победителя Торгов.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2.2. Документация о Торгах должна содержать следующие сведения: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форм</w:t>
      </w:r>
      <w:r w:rsidR="0029443D">
        <w:t>у</w:t>
      </w:r>
      <w:r w:rsidRPr="00F87B31">
        <w:t xml:space="preserve">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требования к содержанию, форме и составу Заявки, инструкци</w:t>
      </w:r>
      <w:r w:rsidR="0029443D">
        <w:t>ю</w:t>
      </w:r>
      <w:r w:rsidRPr="00F87B31">
        <w:t xml:space="preserve"> по заполнению Заявки;</w:t>
      </w:r>
    </w:p>
    <w:p w:rsidR="00CD3728" w:rsidRPr="00F87B31" w:rsidRDefault="00E00C79" w:rsidP="00F87B31">
      <w:pPr>
        <w:pStyle w:val="ConsPlusNormal"/>
        <w:ind w:firstLine="709"/>
        <w:jc w:val="both"/>
      </w:pPr>
      <w:r w:rsidRPr="00F87B31">
        <w:t>предмет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порядок, место, дат</w:t>
      </w:r>
      <w:r w:rsidR="0029443D">
        <w:t>у</w:t>
      </w:r>
      <w:r w:rsidRPr="00F87B31">
        <w:t xml:space="preserve"> начала и дат</w:t>
      </w:r>
      <w:r w:rsidR="0029443D">
        <w:t>у</w:t>
      </w:r>
      <w:r w:rsidRPr="00F87B31">
        <w:t xml:space="preserve"> окончания срока подачи Заявок. При этом датой начала срока подачи Заявок является день, следующий за днем опубликования в официальном печатном издании;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порядок и срок отзыва Заявок;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место, порядок, дат</w:t>
      </w:r>
      <w:r w:rsidR="0029443D">
        <w:t>у</w:t>
      </w:r>
      <w:r w:rsidRPr="00F87B31">
        <w:t xml:space="preserve"> и время проведения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критерии оценки Заявок;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порядок оценки и сопоставления Заявок;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срок, в течение которого победитель Торгов должен подписать Договор на размещение;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форм</w:t>
      </w:r>
      <w:r w:rsidR="0029443D">
        <w:t>у</w:t>
      </w:r>
      <w:r w:rsidRPr="00F87B31">
        <w:t>, порядок, дат</w:t>
      </w:r>
      <w:r w:rsidR="0029443D">
        <w:t>у</w:t>
      </w:r>
      <w:bookmarkStart w:id="0" w:name="_GoBack"/>
      <w:bookmarkEnd w:id="0"/>
      <w:r w:rsidRPr="00F87B31">
        <w:t xml:space="preserve"> начала и окончания срока представления участникам Торгов разъяснений положений документации о Торгах;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требования к участникам Торгов:</w:t>
      </w:r>
    </w:p>
    <w:p w:rsidR="00CD3728" w:rsidRPr="00F87B31" w:rsidRDefault="00CD3728" w:rsidP="00F87B31">
      <w:pPr>
        <w:pStyle w:val="ConsPlusNormal"/>
        <w:ind w:firstLine="709"/>
        <w:jc w:val="both"/>
      </w:pPr>
      <w:proofErr w:type="spellStart"/>
      <w:r w:rsidRPr="00F87B31">
        <w:t>непроведение</w:t>
      </w:r>
      <w:proofErr w:type="spellEnd"/>
      <w:r w:rsidRPr="00F87B31">
        <w:t xml:space="preserve">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</w:t>
      </w:r>
      <w:proofErr w:type="gramStart"/>
      <w:r w:rsidRPr="00F87B31">
        <w:t>ии ау</w:t>
      </w:r>
      <w:proofErr w:type="gramEnd"/>
      <w:r w:rsidRPr="00F87B31">
        <w:t>кционного производства;</w:t>
      </w:r>
    </w:p>
    <w:p w:rsidR="00CD3728" w:rsidRPr="00F87B31" w:rsidRDefault="00CD3728" w:rsidP="00F87B31">
      <w:pPr>
        <w:pStyle w:val="ConsPlusNormal"/>
        <w:ind w:firstLine="709"/>
        <w:jc w:val="both"/>
      </w:pPr>
      <w:proofErr w:type="spellStart"/>
      <w:r w:rsidRPr="00F87B31">
        <w:lastRenderedPageBreak/>
        <w:t>неприостановление</w:t>
      </w:r>
      <w:proofErr w:type="spellEnd"/>
      <w:r w:rsidRPr="00F87B31">
        <w:t xml:space="preserve"> деятельности в порядке, предусмотренном </w:t>
      </w:r>
      <w:hyperlink r:id="rId9" w:history="1">
        <w:r w:rsidRPr="00F87B31">
          <w:t>Кодексом</w:t>
        </w:r>
      </w:hyperlink>
      <w:r w:rsidRPr="00F87B31">
        <w:t xml:space="preserve"> Российской Федерации об административных правонарушениях, на день подачи Заявки;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отсутствие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2.3. К </w:t>
      </w:r>
      <w:r w:rsidR="00E00C79" w:rsidRPr="00F87B31">
        <w:t>конкурсной</w:t>
      </w:r>
      <w:r w:rsidRPr="00F87B31">
        <w:t xml:space="preserve"> документации должны быть приложены проект Договора на размещение и картографическая схема размещения </w:t>
      </w:r>
      <w:r w:rsidR="00512CFE" w:rsidRPr="00F87B31">
        <w:t>м</w:t>
      </w:r>
      <w:r w:rsidR="00E00C79" w:rsidRPr="00F87B31">
        <w:t>одернизированного м</w:t>
      </w:r>
      <w:r w:rsidR="00E00C79" w:rsidRPr="00F87B31">
        <w:rPr>
          <w:color w:val="000000" w:themeColor="text1"/>
        </w:rPr>
        <w:t>обильного спортивно-развлекательного комплекса</w:t>
      </w:r>
      <w:r w:rsidR="00E00C79" w:rsidRPr="00F87B31">
        <w:t xml:space="preserve"> </w:t>
      </w:r>
      <w:r w:rsidRPr="00F87B31">
        <w:t xml:space="preserve">в масштабе 1:500, которые являются неотъемлемыми приложениями </w:t>
      </w:r>
      <w:r w:rsidR="00E00C79" w:rsidRPr="00F87B31">
        <w:t>конкурсной</w:t>
      </w:r>
      <w:r w:rsidRPr="00F87B31">
        <w:t xml:space="preserve"> документации.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2.4. Сведения, содержащиеся в </w:t>
      </w:r>
      <w:r w:rsidR="00E00C79" w:rsidRPr="00F87B31">
        <w:t>конкурсной</w:t>
      </w:r>
      <w:r w:rsidRPr="00F87B31">
        <w:t xml:space="preserve"> документации, должны соответствовать сведениям, указанным в извещении о проведении Торгов.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jc w:val="center"/>
        <w:outlineLvl w:val="0"/>
      </w:pPr>
      <w:r w:rsidRPr="00F87B31">
        <w:t>3. Комиссия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3.1. Комиссия </w:t>
      </w:r>
      <w:r w:rsidR="00512CFE" w:rsidRPr="00F87B31">
        <w:t>–</w:t>
      </w:r>
      <w:r w:rsidRPr="00F87B31">
        <w:t xml:space="preserve"> коллегиальный орган, формируемый главой администрации </w:t>
      </w:r>
      <w:r w:rsidR="001F714D" w:rsidRPr="00F87B31">
        <w:t xml:space="preserve">района </w:t>
      </w:r>
      <w:r w:rsidRPr="00F87B31">
        <w:t xml:space="preserve">Волгограда, на территории которого планируется размещение </w:t>
      </w:r>
      <w:r w:rsidR="00CC4672">
        <w:t>м</w:t>
      </w:r>
      <w:r w:rsidR="00E00C79" w:rsidRPr="00F87B31">
        <w:t>одернизированного м</w:t>
      </w:r>
      <w:r w:rsidR="00E00C79" w:rsidRPr="00F87B31">
        <w:rPr>
          <w:color w:val="000000" w:themeColor="text1"/>
        </w:rPr>
        <w:t>обильного спортивно-развлекательного комплекса</w:t>
      </w:r>
      <w:r w:rsidRPr="00F87B31">
        <w:t>. Число членов Комиссии должно составлять не менее 5 человек. В состав Комиссии подлежат включению: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от Уполномоченного органа </w:t>
      </w:r>
      <w:r w:rsidR="00512CFE" w:rsidRPr="00F87B31">
        <w:t>–</w:t>
      </w:r>
      <w:r w:rsidRPr="00F87B31">
        <w:t xml:space="preserve"> заместитель главы </w:t>
      </w:r>
      <w:r w:rsidR="001F714D" w:rsidRPr="00F87B31">
        <w:t>администрации района Волгограда</w:t>
      </w:r>
      <w:r w:rsidRPr="00F87B31">
        <w:t>, курирующий вопросы потребительского рынка</w:t>
      </w:r>
      <w:r w:rsidR="00F76792">
        <w:t>,</w:t>
      </w:r>
      <w:r w:rsidRPr="00F87B31">
        <w:t xml:space="preserve"> (председатель Комиссии) и начальник отдела </w:t>
      </w:r>
      <w:r w:rsidR="001F714D" w:rsidRPr="00F87B31">
        <w:t>администрации района Волгограда</w:t>
      </w:r>
      <w:r w:rsidRPr="00F87B31">
        <w:t>, курирующий вопросы потребительского рынка</w:t>
      </w:r>
      <w:r w:rsidR="00F76792">
        <w:t>,</w:t>
      </w:r>
      <w:r w:rsidRPr="00F87B31">
        <w:t xml:space="preserve"> (заместитель председателя Комиссии);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представитель департамента </w:t>
      </w:r>
      <w:r w:rsidR="00E00C79" w:rsidRPr="00F87B31">
        <w:t>экономического развития</w:t>
      </w:r>
      <w:r w:rsidRPr="00F87B31">
        <w:t xml:space="preserve"> администрации Волгограда, включаемый в состав Комиссии по согласованию с</w:t>
      </w:r>
      <w:r w:rsidR="00512CFE" w:rsidRPr="00F87B31">
        <w:t xml:space="preserve"> департаментом экономического развития администрации Волгограда</w:t>
      </w:r>
      <w:r w:rsidRPr="00F87B31">
        <w:t>;</w:t>
      </w:r>
    </w:p>
    <w:p w:rsidR="00E00C79" w:rsidRPr="00F87B31" w:rsidRDefault="00E00C79" w:rsidP="00F87B31">
      <w:pPr>
        <w:pStyle w:val="ConsPlusNormal"/>
        <w:ind w:firstLine="709"/>
        <w:jc w:val="both"/>
      </w:pPr>
      <w:r w:rsidRPr="00F87B31">
        <w:t xml:space="preserve">представитель </w:t>
      </w:r>
      <w:r w:rsidR="00512CFE" w:rsidRPr="00F87B31">
        <w:t>д</w:t>
      </w:r>
      <w:r w:rsidRPr="00F87B31">
        <w:t>епартамента земельных ресурсов администрации Волгограда</w:t>
      </w:r>
      <w:r w:rsidR="00512CFE" w:rsidRPr="00F87B31">
        <w:t xml:space="preserve">, </w:t>
      </w:r>
      <w:r w:rsidRPr="00F87B31">
        <w:t>включаемый в состав Комиссии по согласованию с</w:t>
      </w:r>
      <w:r w:rsidR="0019274D" w:rsidRPr="00F87B31">
        <w:t xml:space="preserve"> департаментом земельных ресурсов администрации Волгограда</w:t>
      </w:r>
      <w:r w:rsidRPr="00F87B31">
        <w:t xml:space="preserve">; 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от Волгоградской городской Думы </w:t>
      </w:r>
      <w:r w:rsidR="002F35FD" w:rsidRPr="00F87B31">
        <w:t>–</w:t>
      </w:r>
      <w:r w:rsidRPr="00F87B31">
        <w:t xml:space="preserve"> депутаты от избирательных округов районов Волгограда, включаемые в состав Комиссии по согласованию с главой Волгограда.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3.2. В случае временного отсутствия председателя Комиссии его права и обязанности исполняет заместитель председателя Комиссии.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Персональный состав Комиссии утверждается распоряжением администрации района Волгограда.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Секретарь Комиссии не входит в состав Комиссии и назначается Уполномоченным органом.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3.3. Комиссией осуществляются вскрытие конвертов с Заявками, отбор участников Торгов, рассмотрение и оценка Заявок, определение победителя Торгов, ведение протокола заседания Комиссии.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3.4. Комиссия правомочна осуществлять свои функции, если на заседании Комиссии присутствует не менее 2/3 от общего числа ее членов. Члены </w:t>
      </w:r>
      <w:r w:rsidRPr="00F87B31">
        <w:lastRenderedPageBreak/>
        <w:t>Комиссии должны быть своевременно уведомлены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допускается. При равенстве голосов голос председателя Комиссии является решающим.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jc w:val="center"/>
        <w:outlineLvl w:val="0"/>
      </w:pPr>
      <w:r w:rsidRPr="00F87B31">
        <w:t>4. Извещение о проведении Торгов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4.1. Извещение о проведении Торгов опубликовывается У</w:t>
      </w:r>
      <w:r w:rsidR="001F714D" w:rsidRPr="00F87B31">
        <w:t>полномоченным органом в газете «</w:t>
      </w:r>
      <w:r w:rsidRPr="00F87B31">
        <w:t xml:space="preserve">Городские вести. Царицын </w:t>
      </w:r>
      <w:r w:rsidR="00F87B31">
        <w:t>–</w:t>
      </w:r>
      <w:r w:rsidRPr="00F87B31">
        <w:t xml:space="preserve"> Сталинград </w:t>
      </w:r>
      <w:r w:rsidR="001F714D" w:rsidRPr="00F87B31">
        <w:t>–</w:t>
      </w:r>
      <w:r w:rsidRPr="00F87B31">
        <w:t xml:space="preserve"> Волгоград</w:t>
      </w:r>
      <w:r w:rsidR="001F714D" w:rsidRPr="00F87B31">
        <w:t>»</w:t>
      </w:r>
      <w:r w:rsidRPr="00F87B31">
        <w:t xml:space="preserve"> и размещается на официальном сайте администрации Волгограда не менее чем за </w:t>
      </w:r>
      <w:r w:rsidR="000E5868" w:rsidRPr="00F87B31">
        <w:t>5</w:t>
      </w:r>
      <w:r w:rsidRPr="00F87B31">
        <w:t xml:space="preserve"> дней до дня проведения Торгов.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4.2. В извещении о проведении Торгов должны быть указаны следующие сведения: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форма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наименование, место нахождения, почтовый адрес, номер контактного телефона организатора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предмет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даты начала и окончания подачи Заявок;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срок, место и порядок представления </w:t>
      </w:r>
      <w:r w:rsidR="00E00C79" w:rsidRPr="00F87B31">
        <w:t>конкурсной</w:t>
      </w:r>
      <w:r w:rsidRPr="00F87B31">
        <w:t xml:space="preserve"> документации, официальный сайт, на котором размещена </w:t>
      </w:r>
      <w:r w:rsidR="00E00C79" w:rsidRPr="00F87B31">
        <w:t>конкурсная</w:t>
      </w:r>
      <w:r w:rsidRPr="00F87B31">
        <w:t xml:space="preserve"> документация;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место, дата и время проведения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срок, в течение которого организатор Торгов вправе отказаться от их проведения.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4.3. Уполномоченный орган вправе принять решение о внесении изменений в извещение о проведении Торгов не </w:t>
      </w:r>
      <w:proofErr w:type="gramStart"/>
      <w:r w:rsidRPr="00F87B31">
        <w:t>позднее</w:t>
      </w:r>
      <w:proofErr w:type="gramEnd"/>
      <w:r w:rsidRPr="00F87B31">
        <w:t xml:space="preserve"> чем за </w:t>
      </w:r>
      <w:r w:rsidR="000E5868" w:rsidRPr="00F87B31">
        <w:t>1</w:t>
      </w:r>
      <w:r w:rsidRPr="00F87B31">
        <w:t xml:space="preserve"> д</w:t>
      </w:r>
      <w:r w:rsidR="000E5868" w:rsidRPr="00F87B31">
        <w:t>ень</w:t>
      </w:r>
      <w:r w:rsidRPr="00F87B31">
        <w:t xml:space="preserve"> до даты окончания подачи Заявок. Изменение предмета Торгов не допускается. В течение </w:t>
      </w:r>
      <w:r w:rsidR="000E5868" w:rsidRPr="00F87B31">
        <w:t>1</w:t>
      </w:r>
      <w:r w:rsidRPr="00F87B31">
        <w:t xml:space="preserve"> </w:t>
      </w:r>
      <w:r w:rsidR="000E5868" w:rsidRPr="00F87B31">
        <w:t>рабочего</w:t>
      </w:r>
      <w:r w:rsidR="00E00C79" w:rsidRPr="00F87B31">
        <w:t xml:space="preserve"> </w:t>
      </w:r>
      <w:r w:rsidRPr="00F87B31">
        <w:t>дн</w:t>
      </w:r>
      <w:r w:rsidR="000E5868" w:rsidRPr="00F87B31">
        <w:t>я</w:t>
      </w:r>
      <w:r w:rsidRPr="00F87B31">
        <w:t xml:space="preserve"> со дня принятия указанного решения такие изменения соответственно опубликовываются Уполномоченным органом в газете </w:t>
      </w:r>
      <w:r w:rsidR="00E00C79" w:rsidRPr="00F87B31">
        <w:t>«</w:t>
      </w:r>
      <w:r w:rsidRPr="00F87B31">
        <w:t xml:space="preserve">Городские вести. Царицын </w:t>
      </w:r>
      <w:r w:rsidR="00F2558B" w:rsidRPr="00F87B31">
        <w:t>–</w:t>
      </w:r>
      <w:r w:rsidRPr="00F87B31">
        <w:t xml:space="preserve"> Сталинград </w:t>
      </w:r>
      <w:r w:rsidR="00E00C79" w:rsidRPr="00F87B31">
        <w:t>–</w:t>
      </w:r>
      <w:r w:rsidRPr="00F87B31">
        <w:t xml:space="preserve"> Волгоград</w:t>
      </w:r>
      <w:r w:rsidR="00E00C79" w:rsidRPr="00F87B31">
        <w:t>»</w:t>
      </w:r>
      <w:r w:rsidRPr="00F87B31">
        <w:t xml:space="preserve"> и размещаются на официальном сайте администрации Волгограда. При этом срок подачи Заявок должен быть продлен так, чтобы со дня опубликования в официальном печатном издании внесенных изменений в извещение о проведении Торгов до даты окончания подачи Заявок такой срок составлял не менее </w:t>
      </w:r>
      <w:r w:rsidR="000E5868" w:rsidRPr="00F87B31">
        <w:t>5</w:t>
      </w:r>
      <w:r w:rsidRPr="00F87B31">
        <w:t xml:space="preserve"> дней.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4.4. Любой претендент вправе направить в письменной форме Уполномоченному органу запрос о разъяснении положений документации о Торгах. В течение </w:t>
      </w:r>
      <w:r w:rsidR="0079336A" w:rsidRPr="00F87B31">
        <w:t>1</w:t>
      </w:r>
      <w:r w:rsidRPr="00F87B31">
        <w:t xml:space="preserve"> рабоч</w:t>
      </w:r>
      <w:r w:rsidR="0079336A" w:rsidRPr="00F87B31">
        <w:t>его дня</w:t>
      </w:r>
      <w:r w:rsidRPr="00F87B31">
        <w:t xml:space="preserve"> со дня поступления указанного запроса Уполномоченный орган обязан направить в письменной форме разъяснения положений документации, если указанный запрос поступил не позднее </w:t>
      </w:r>
      <w:r w:rsidR="0079336A" w:rsidRPr="00F87B31">
        <w:t>5</w:t>
      </w:r>
      <w:r w:rsidRPr="00F87B31">
        <w:t xml:space="preserve"> дней до дня окончания срока подачи Заявок. Запрос, поступивший позже указанного срока, остается без рассмотрения.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4.5. Уполномоченный орган, официально опубликовавший извещение о проведении Торгов и разместивший его на официальном сайте администрации Волгограда, вправе отказаться от проведения Торгов не позднее </w:t>
      </w:r>
      <w:r w:rsidR="000E5868" w:rsidRPr="00F87B31">
        <w:t>3</w:t>
      </w:r>
      <w:r w:rsidRPr="00F87B31">
        <w:t xml:space="preserve"> дней до даты окончания подачи Заявок. Извещение об отказе от проведения Торгов </w:t>
      </w:r>
      <w:r w:rsidRPr="00F87B31">
        <w:lastRenderedPageBreak/>
        <w:t>опубликовывается У</w:t>
      </w:r>
      <w:r w:rsidR="0079336A" w:rsidRPr="00F87B31">
        <w:t>полномоченным органом в газете «</w:t>
      </w:r>
      <w:r w:rsidRPr="00F87B31">
        <w:t>Городские вести. Ц</w:t>
      </w:r>
      <w:r w:rsidR="0079336A" w:rsidRPr="00F87B31">
        <w:t xml:space="preserve">арицын </w:t>
      </w:r>
      <w:r w:rsidR="004E5EDE" w:rsidRPr="00F87B31">
        <w:t>–</w:t>
      </w:r>
      <w:r w:rsidR="0079336A" w:rsidRPr="00F87B31">
        <w:t xml:space="preserve"> Сталинград – Волгоград»</w:t>
      </w:r>
      <w:r w:rsidRPr="00F87B31">
        <w:t xml:space="preserve"> и размещается на официальном сайте адми</w:t>
      </w:r>
      <w:r w:rsidR="0079336A" w:rsidRPr="00F87B31">
        <w:t>нистрации Волгограда в течение 1</w:t>
      </w:r>
      <w:r w:rsidRPr="00F87B31">
        <w:t xml:space="preserve"> рабоч</w:t>
      </w:r>
      <w:r w:rsidR="0079336A" w:rsidRPr="00F87B31">
        <w:t>его</w:t>
      </w:r>
      <w:r w:rsidRPr="00F87B31">
        <w:t xml:space="preserve"> дн</w:t>
      </w:r>
      <w:r w:rsidR="0079336A" w:rsidRPr="00F87B31">
        <w:t>я</w:t>
      </w:r>
      <w:r w:rsidRPr="00F87B31">
        <w:t xml:space="preserve"> со дня принятия решения об отказе от проведения Торгов. В течение 3 рабочих дней со дня принятия указанного решения Уполномоченным органом вскрываются (в случае если на конверте не указаны юридический адрес (для юридического лица) или сведения о месте регистрации (для индивидуального предпринимателя) претендента) конверты с Заявками и направляются соответствующие уведомления всем претендентам, подавшим Заявки.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 xml:space="preserve">4.6. </w:t>
      </w:r>
      <w:proofErr w:type="gramStart"/>
      <w:r w:rsidRPr="00F87B31">
        <w:t>Основаниями для отказа Уполномоченного орга</w:t>
      </w:r>
      <w:r w:rsidR="00F2558B" w:rsidRPr="00F87B31">
        <w:t xml:space="preserve">на в проведении Торгов являются </w:t>
      </w:r>
      <w:r w:rsidRPr="00F87B31">
        <w:t xml:space="preserve">принятие органом местного самоуправления Волгограда решения о необходимости ремонта и (или) реконструкции автомобильных дорог, реализации долгосрочных целевых программ и (или) приоритетных направлений деятельности администрации Волгограда в социально-экономической сфере, использования территории, занимаемой </w:t>
      </w:r>
      <w:r w:rsidR="00FB69BA">
        <w:rPr>
          <w:color w:val="000000" w:themeColor="text1"/>
        </w:rPr>
        <w:t>м</w:t>
      </w:r>
      <w:r w:rsidR="0079336A" w:rsidRPr="00F87B31">
        <w:rPr>
          <w:color w:val="000000" w:themeColor="text1"/>
        </w:rPr>
        <w:t>одернизированным мобильным спортивно-развлекательным комплексом</w:t>
      </w:r>
      <w:r w:rsidRPr="00F87B31">
        <w:t>, для целей, связанных</w:t>
      </w:r>
      <w:r w:rsidR="0079336A" w:rsidRPr="00F87B31">
        <w:t xml:space="preserve"> с</w:t>
      </w:r>
      <w:r w:rsidRPr="00F87B31">
        <w:t xml:space="preserve"> </w:t>
      </w:r>
      <w:r w:rsidR="0079336A" w:rsidRPr="00F87B31">
        <w:t xml:space="preserve">установкой </w:t>
      </w:r>
      <w:r w:rsidRPr="00F87B31">
        <w:t>опор городского уличного освещения и (или) прочих муниципальных объектов, в том</w:t>
      </w:r>
      <w:proofErr w:type="gramEnd"/>
      <w:r w:rsidRPr="00F87B31">
        <w:t xml:space="preserve"> </w:t>
      </w:r>
      <w:proofErr w:type="gramStart"/>
      <w:r w:rsidRPr="00F87B31">
        <w:t>числе остановок городского общественного транспорта, оборудованием бордюров, строительством проездов и (или) подъездных путей</w:t>
      </w:r>
      <w:r w:rsidR="00F84AC8" w:rsidRPr="00F87B31">
        <w:t>,</w:t>
      </w:r>
      <w:r w:rsidRPr="00F87B31">
        <w:t xml:space="preserve"> и для иных городских целей, определенных в соответствии с документацией о планировке территорий, при изъятии земельных участков для государственных или муниципальных нужд, принятии решения о развитии территории, изменении градостроительных регламентов в отношении территории, на которой находится </w:t>
      </w:r>
      <w:r w:rsidR="00F84AC8" w:rsidRPr="00F87B31">
        <w:rPr>
          <w:color w:val="000000" w:themeColor="text1"/>
        </w:rPr>
        <w:t>м</w:t>
      </w:r>
      <w:r w:rsidR="0079336A" w:rsidRPr="00F87B31">
        <w:rPr>
          <w:color w:val="000000" w:themeColor="text1"/>
        </w:rPr>
        <w:t>одернизированный мобильный спортивно-развлекательный комплекс</w:t>
      </w:r>
      <w:r w:rsidR="0079336A" w:rsidRPr="00F87B31">
        <w:t>.</w:t>
      </w:r>
      <w:proofErr w:type="gramEnd"/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79336A" w:rsidP="007A30E1">
      <w:pPr>
        <w:pStyle w:val="ConsPlusNormal"/>
        <w:jc w:val="center"/>
        <w:outlineLvl w:val="0"/>
      </w:pPr>
      <w:r w:rsidRPr="00F87B31">
        <w:t>5</w:t>
      </w:r>
      <w:r w:rsidR="00CD3728" w:rsidRPr="00F87B31">
        <w:t>. Порядок подачи Заявок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 xml:space="preserve">.1. Для участия в Торгах претендент подает </w:t>
      </w:r>
      <w:hyperlink r:id="rId10" w:history="1">
        <w:r w:rsidR="00CD3728" w:rsidRPr="00F87B31">
          <w:t>Заявку</w:t>
        </w:r>
      </w:hyperlink>
      <w:r w:rsidR="00CD3728" w:rsidRPr="00F87B31">
        <w:t xml:space="preserve"> по форме согласно приложению к настоящему Порядку в письменной форме и необходимый пакет документов в запечатанном конверте. При этом на таком конверте указываются наименование Торгов, наименование и адрес претендента на участие в Торгах, идентификационный номер налогоплательщика (ИНН), обязательный государственный регистрационный номер (ОГРН).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>.2. Заявка должна содержать: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сведения о претенденте, подавшем Заявку:</w:t>
      </w:r>
    </w:p>
    <w:p w:rsidR="00CD3728" w:rsidRPr="00F87B31" w:rsidRDefault="00CD3728" w:rsidP="00F87B31">
      <w:pPr>
        <w:pStyle w:val="ConsPlusNormal"/>
        <w:ind w:firstLine="709"/>
        <w:jc w:val="both"/>
      </w:pPr>
      <w:proofErr w:type="gramStart"/>
      <w:r w:rsidRPr="00F87B31">
        <w:t>фирменное наименование (наименование), сведения об организационно-правовой форме, юридический адрес (для юридического лица), адрес фактического местонахождения, фамилию, имя, отчество, сведения о месте регистрации (для индивидуального предпринимателя), номер контактного телефона;</w:t>
      </w:r>
      <w:proofErr w:type="gramEnd"/>
    </w:p>
    <w:p w:rsidR="0079336A" w:rsidRDefault="00CD3728" w:rsidP="00F87B31">
      <w:pPr>
        <w:pStyle w:val="ConsPlusNormal"/>
        <w:ind w:firstLine="709"/>
        <w:jc w:val="both"/>
      </w:pPr>
      <w:r w:rsidRPr="00F87B31">
        <w:t xml:space="preserve">предложения претендента </w:t>
      </w:r>
      <w:r w:rsidR="00F84AC8" w:rsidRPr="00F87B31">
        <w:t>об условиях исполнения Договора</w:t>
      </w:r>
      <w:r w:rsidR="00FB69BA">
        <w:t xml:space="preserve"> на размещение</w:t>
      </w:r>
      <w:r w:rsidR="00F84AC8" w:rsidRPr="00F87B31">
        <w:t>.</w:t>
      </w:r>
    </w:p>
    <w:p w:rsidR="00FB69BA" w:rsidRDefault="00FB69BA" w:rsidP="00F87B31">
      <w:pPr>
        <w:pStyle w:val="ConsPlusNormal"/>
        <w:ind w:firstLine="709"/>
        <w:jc w:val="both"/>
      </w:pPr>
    </w:p>
    <w:p w:rsidR="00FB69BA" w:rsidRDefault="00FB69BA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lastRenderedPageBreak/>
        <w:t>5</w:t>
      </w:r>
      <w:r w:rsidR="00CD3728" w:rsidRPr="00F87B31">
        <w:t>.3. Необходимый пакет документов включает: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выписку из Единого государственного реестра юридических лиц (для юридических лиц) по состоянию на дату не раньше даты объявления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выписку из Единого государственного реестра индивидуальных предпринимателей (для индивидуальных предпринимателей) по состоянию на дату не раньше даты объявления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справку об отсутствии задолженности по уплате налогов и сборов в бюджеты всех уровней по состоянию на дату не раньше даты объявления Торгов;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документ, подтверждающий полномочия лица на осуществление действий от имени претендентов.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>.4. Претендент вправе подать только одну Заявку в отношении каждого предмета Торгов (лота).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 xml:space="preserve">.5. Прием Заявок прекращается за </w:t>
      </w:r>
      <w:r w:rsidR="000E5868" w:rsidRPr="00F87B31">
        <w:t>1</w:t>
      </w:r>
      <w:r w:rsidR="00CD3728" w:rsidRPr="00F87B31">
        <w:t xml:space="preserve"> рабочи</w:t>
      </w:r>
      <w:r w:rsidR="000E5868" w:rsidRPr="00F87B31">
        <w:t>й</w:t>
      </w:r>
      <w:r w:rsidR="00CD3728" w:rsidRPr="00F87B31">
        <w:t xml:space="preserve"> д</w:t>
      </w:r>
      <w:r w:rsidR="000E5868" w:rsidRPr="00F87B31">
        <w:t>ень</w:t>
      </w:r>
      <w:r w:rsidR="00CD3728" w:rsidRPr="00F87B31">
        <w:t xml:space="preserve"> до дня проведения Торгов.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>.6. Претенденты, подавшие Заявки, и Уполномоченный орган обязаны обеспечить конфиденциальность сведений, содержащихся в Заявках, до вскрытия конвертов с Заявками.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>.7. Претендент, подавший Заявку, вправе отозвать Заявку в любое время до момента вскрытия Комиссией конвертов с Заявками.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5</w:t>
      </w:r>
      <w:r w:rsidR="00CD3728" w:rsidRPr="00F87B31">
        <w:t>.8. Каждый конверт с Заявкой, поступивший в срок, указанный в документации о Торгах, регистрируется Уполномоченным органом в журнале приема Заявок с присвоением каждой Заявке номера и с указанием даты и времени подачи документов (число, месяц, год, время в часах и минутах).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При этом отказ в приеме и регистрации конверта с Заявкой, на котором не указаны сведения о претенденте, подавшем такой конверт, а также требование представления таких сведений, в том числе в форме документов, подтверждающих полномочия лица, подавшего конверт с Заявкой, на осуществление таких действий от имени претендента, не допускается. По требованию претендента, подавшего конверт с Заявкой, Уполномоченный орган выдает расписку в получении конверта с Заявкой с указанием даты и времени его получения.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7A30E1">
      <w:pPr>
        <w:pStyle w:val="ConsPlusNormal"/>
        <w:jc w:val="center"/>
        <w:outlineLvl w:val="0"/>
      </w:pPr>
      <w:r w:rsidRPr="00F87B31">
        <w:t>6</w:t>
      </w:r>
      <w:r w:rsidR="00CD3728" w:rsidRPr="00F87B31">
        <w:t>. Порядок вскрытия конвертов с Заявками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6</w:t>
      </w:r>
      <w:r w:rsidR="00CD3728" w:rsidRPr="00F87B31">
        <w:t>.1. В день, во время и в месте, указанных в извещении о проведении Торгов, Комиссией вскрываются конверты с Заявками.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Если на конверте с Заявками отсутствует либо наименование Торгов, либо наименование и адрес претендента на участие в Торгах, либо идентификационный номер налогоплательщика (ИНН), либо обязательный государственный регистрационный номер (ОГРН), такой конверт не вскрывается, о чем делается запись в протоколе заседания Комиссии.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6</w:t>
      </w:r>
      <w:r w:rsidR="00CD3728" w:rsidRPr="00F87B31">
        <w:t>.2. Претенденты, подавшие Заявки, или их представители вправе присутствовать при вскрытии конвертов с Заявками.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lastRenderedPageBreak/>
        <w:t>6</w:t>
      </w:r>
      <w:r w:rsidR="00CD3728" w:rsidRPr="00F87B31">
        <w:t>.3. Во время вскрытия конвертов с Заявками непосредственно перед вскрытием конвертов с Заявками, но не раньше времени, указанного в извещении о проведении Торгов и в документации о Торгах, Комиссия обязана объявить присутствующим при вскрытии таких конвертов претендентам о возможности отозвать поданные Заявки до вскрытия конвертов с Заявками.</w:t>
      </w:r>
    </w:p>
    <w:p w:rsidR="002E7E59" w:rsidRDefault="005D00D3" w:rsidP="00F87B31">
      <w:pPr>
        <w:pStyle w:val="ConsPlusNormal"/>
        <w:ind w:firstLine="709"/>
        <w:jc w:val="both"/>
      </w:pPr>
      <w:r w:rsidRPr="00F87B31">
        <w:t>6</w:t>
      </w:r>
      <w:r w:rsidR="00CD3728" w:rsidRPr="00F87B31">
        <w:t xml:space="preserve">.4. При вскрытии конвертов с Заявками объявляются и заносятся в протокол заседания Комиссии наименование и юридический адрес каждого претендента, </w:t>
      </w:r>
      <w:proofErr w:type="gramStart"/>
      <w:r w:rsidR="00CD3728" w:rsidRPr="00F87B31">
        <w:t>конверт</w:t>
      </w:r>
      <w:proofErr w:type="gramEnd"/>
      <w:r w:rsidR="00CD3728" w:rsidRPr="00F87B31">
        <w:t xml:space="preserve"> с Заявкой которого вскрывается, наличие сведений и документов, предусмотренных документацией о Торгах, предложения претендента о</w:t>
      </w:r>
      <w:r w:rsidR="0079336A" w:rsidRPr="00F87B31">
        <w:t xml:space="preserve">б условиях </w:t>
      </w:r>
      <w:r w:rsidRPr="00F87B31">
        <w:t>исполнения Договора</w:t>
      </w:r>
      <w:r w:rsidR="00BE6479">
        <w:t xml:space="preserve"> на размещение</w:t>
      </w:r>
      <w:r w:rsidRPr="00F87B31">
        <w:t xml:space="preserve">, указанные в </w:t>
      </w:r>
      <w:r w:rsidR="002E7E59">
        <w:t>З</w:t>
      </w:r>
      <w:r w:rsidRPr="00F87B31">
        <w:t>аявке</w:t>
      </w:r>
      <w:r w:rsidR="002E7E59">
        <w:t>.</w:t>
      </w:r>
      <w:r w:rsidR="00CD3728" w:rsidRPr="00F87B31">
        <w:t xml:space="preserve"> 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6</w:t>
      </w:r>
      <w:r w:rsidR="00CD3728" w:rsidRPr="00F87B31">
        <w:t xml:space="preserve">.5. В случае если по окончании срока подачи Заявок подана только одна Заявка или не подано ни одной Заявки, в протокол заседания Комиссии вносится информация о признании Торгов </w:t>
      </w:r>
      <w:proofErr w:type="gramStart"/>
      <w:r w:rsidR="00CD3728" w:rsidRPr="00F87B31">
        <w:t>несостоявшимися</w:t>
      </w:r>
      <w:proofErr w:type="gramEnd"/>
      <w:r w:rsidR="00CD3728" w:rsidRPr="00F87B31">
        <w:t>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6</w:t>
      </w:r>
      <w:r w:rsidR="00CD3728" w:rsidRPr="00F87B31">
        <w:t xml:space="preserve">.6. Конверты с Заявками, полученные после окончания даты приема Заявок, не вскрываются, не рассматриваются и не допускаются к участию в Торгах и возвращаются лицам, их направившим. В случае если конверты не востребованы лицами, их направившими, такие конверты хранятся с </w:t>
      </w:r>
      <w:r w:rsidRPr="00F87B31">
        <w:t>конкурсной</w:t>
      </w:r>
      <w:r w:rsidR="00CD3728" w:rsidRPr="00F87B31">
        <w:t xml:space="preserve"> документацией.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7A30E1">
      <w:pPr>
        <w:pStyle w:val="ConsPlusNormal"/>
        <w:jc w:val="center"/>
        <w:outlineLvl w:val="0"/>
      </w:pPr>
      <w:r w:rsidRPr="00F87B31">
        <w:t>7</w:t>
      </w:r>
      <w:r w:rsidR="00CD3728" w:rsidRPr="00F87B31">
        <w:t>. Условия допуска к участию в Торгах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7</w:t>
      </w:r>
      <w:r w:rsidR="00CD3728" w:rsidRPr="00F87B31">
        <w:t>.1. При рассмотрении Заявок претендент не допускается Комиссией к участию в Торгах в следующих случаях: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непредставления документов и сведений, указанных в извещении о проведении Торгов, либо наличия в таких документах недостоверных сведений о претенденте;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подписания заявки лицом, не уполномоченным претендентом на осуществление таких действий;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несоответствия Заявки требованиям документации о Торгах;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наличия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Перечень указанных оснований отказа претенденту в участии в Торгах является исчерпывающим.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7</w:t>
      </w:r>
      <w:r w:rsidR="00CD3728" w:rsidRPr="00F87B31">
        <w:t>.</w:t>
      </w:r>
      <w:r w:rsidR="004B7E42" w:rsidRPr="00F87B31">
        <w:t>2</w:t>
      </w:r>
      <w:r w:rsidR="00CD3728" w:rsidRPr="00F87B31">
        <w:t xml:space="preserve">. В случае если </w:t>
      </w:r>
      <w:proofErr w:type="gramStart"/>
      <w:r w:rsidR="00CD3728" w:rsidRPr="00F87B31">
        <w:t>на основании результатов рассмотрения Заявок принято решение об отказе в допуске к участию в Торгах</w:t>
      </w:r>
      <w:proofErr w:type="gramEnd"/>
      <w:r w:rsidR="00CD3728" w:rsidRPr="00F87B31">
        <w:t xml:space="preserve"> всех претендентов, подавших Заявки, или о допуске к участию в Торгах и признании участником Торгов только одного претендента, подавшего Заявку, Торги признаются несостоявшимися.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7</w:t>
      </w:r>
      <w:r w:rsidR="00CD3728" w:rsidRPr="00F87B31">
        <w:t>.</w:t>
      </w:r>
      <w:r w:rsidR="004B7E42" w:rsidRPr="00F87B31">
        <w:t>3</w:t>
      </w:r>
      <w:r w:rsidR="00CD3728" w:rsidRPr="00F87B31">
        <w:t>. В случае если к участию в Торгах допущен один претендент и Торги признаны несостоявшимися, Договор на размещение заключается с единственным участником Торгов.</w:t>
      </w:r>
    </w:p>
    <w:p w:rsidR="00CD3728" w:rsidRDefault="005D00D3" w:rsidP="00F87B31">
      <w:pPr>
        <w:pStyle w:val="ConsPlusNormal"/>
        <w:ind w:firstLine="709"/>
        <w:jc w:val="both"/>
      </w:pPr>
      <w:r w:rsidRPr="00F87B31">
        <w:t>7</w:t>
      </w:r>
      <w:r w:rsidR="00CD3728" w:rsidRPr="00F87B31">
        <w:t>.</w:t>
      </w:r>
      <w:r w:rsidR="004B7E42" w:rsidRPr="00F87B31">
        <w:t>4</w:t>
      </w:r>
      <w:r w:rsidR="00CD3728" w:rsidRPr="00F87B31">
        <w:t>. Сведения о претендентах, допущенных и не допущенных Комиссией к участию в Торгах, отражаются в протоколе заседания Комиссии с указанием оснований отказа.</w:t>
      </w:r>
    </w:p>
    <w:p w:rsidR="00CD3728" w:rsidRPr="00F87B31" w:rsidRDefault="005D00D3" w:rsidP="007A30E1">
      <w:pPr>
        <w:pStyle w:val="ConsPlusNormal"/>
        <w:jc w:val="center"/>
        <w:outlineLvl w:val="0"/>
      </w:pPr>
      <w:r w:rsidRPr="00F87B31">
        <w:lastRenderedPageBreak/>
        <w:t>8</w:t>
      </w:r>
      <w:r w:rsidR="00CD3728" w:rsidRPr="00F87B31">
        <w:t>. Порядок определения победителя Торгов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8</w:t>
      </w:r>
      <w:r w:rsidR="00CD3728" w:rsidRPr="00F87B31">
        <w:t>.1. Комиссия оценивает и сопоставляет Заявки участников Торгов.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8</w:t>
      </w:r>
      <w:r w:rsidR="00CD3728" w:rsidRPr="00F87B31">
        <w:t>.2. На основании результатов оценки и сопоставления Заявок участников Торгов Комиссией каждой Заявке относительно других по ме</w:t>
      </w:r>
      <w:r w:rsidRPr="00F87B31">
        <w:t>ре уменьшения степени качественности</w:t>
      </w:r>
      <w:r w:rsidR="00CD3728" w:rsidRPr="00F87B31">
        <w:t xml:space="preserve"> содержащихся в них предложений присваивается порядковый номер. Заявке, в которой содержится предложение о </w:t>
      </w:r>
      <w:r w:rsidRPr="00F87B31">
        <w:t>лучших условиях исполнения Договора</w:t>
      </w:r>
      <w:r w:rsidR="002E7E59">
        <w:t xml:space="preserve"> на размещение</w:t>
      </w:r>
      <w:r w:rsidRPr="00F87B31">
        <w:t xml:space="preserve">, </w:t>
      </w:r>
      <w:r w:rsidR="00CD3728" w:rsidRPr="00F87B31">
        <w:t>на право заключения Договора на размещение, присваивается первый номер. Участник Торгов, Заявке которого присвоен первый номер, признается победителем Торгов. В случае если в нескольких Заявках содержатся одинаковые предложения о</w:t>
      </w:r>
      <w:r w:rsidR="000B616A" w:rsidRPr="00F87B31">
        <w:t>б</w:t>
      </w:r>
      <w:r w:rsidR="00CD3728" w:rsidRPr="00F87B31">
        <w:t xml:space="preserve"> </w:t>
      </w:r>
      <w:r w:rsidRPr="00F87B31">
        <w:t>условиях исполнения Договора</w:t>
      </w:r>
      <w:r w:rsidR="00F84AC8" w:rsidRPr="00F87B31">
        <w:t xml:space="preserve"> на размещение</w:t>
      </w:r>
      <w:r w:rsidRPr="00F87B31">
        <w:t>,</w:t>
      </w:r>
      <w:r w:rsidR="00CD3728" w:rsidRPr="00F87B31">
        <w:t xml:space="preserve"> на право заключения Договора на размещение, победителем Торгов признается участник Торгов, </w:t>
      </w:r>
      <w:r w:rsidR="00F84AC8" w:rsidRPr="00F87B31">
        <w:t>З</w:t>
      </w:r>
      <w:r w:rsidR="00CD3728" w:rsidRPr="00F87B31">
        <w:t xml:space="preserve">аявка которого была зарегистрирована ранее других </w:t>
      </w:r>
      <w:r w:rsidR="00F84AC8" w:rsidRPr="00F87B31">
        <w:t>З</w:t>
      </w:r>
      <w:r w:rsidR="00CD3728" w:rsidRPr="00F87B31">
        <w:t>аявок, содерж</w:t>
      </w:r>
      <w:r w:rsidRPr="00F87B31">
        <w:t>ащих такие же предложения</w:t>
      </w:r>
      <w:r w:rsidR="00CD3728" w:rsidRPr="00F87B31">
        <w:t>.</w:t>
      </w:r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8</w:t>
      </w:r>
      <w:r w:rsidR="00CD3728" w:rsidRPr="00F87B31">
        <w:t>.3. Сведения о победителе Торгов отражаются Комиссией в протоколе заседания Комиссии, который подписывается всеми присутствующими членами Комиссии</w:t>
      </w:r>
      <w:r w:rsidR="00326DA3" w:rsidRPr="00F87B31">
        <w:t xml:space="preserve"> в день проведения Торгов</w:t>
      </w:r>
      <w:r w:rsidR="004C7E5C" w:rsidRPr="00F87B31">
        <w:t xml:space="preserve"> и имеет силу договора</w:t>
      </w:r>
      <w:r w:rsidR="00CD3728" w:rsidRPr="00F87B31">
        <w:t>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7A30E1">
      <w:pPr>
        <w:pStyle w:val="ConsPlusNormal"/>
        <w:jc w:val="center"/>
        <w:outlineLvl w:val="0"/>
      </w:pPr>
      <w:r w:rsidRPr="00F87B31">
        <w:t>9</w:t>
      </w:r>
      <w:r w:rsidR="00CD3728" w:rsidRPr="00F87B31">
        <w:t>. Отказ от заключения Договора на размещение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5D00D3" w:rsidP="00F87B31">
      <w:pPr>
        <w:pStyle w:val="ConsPlusNormal"/>
        <w:ind w:firstLine="709"/>
        <w:jc w:val="both"/>
      </w:pPr>
      <w:bookmarkStart w:id="1" w:name="Par133"/>
      <w:bookmarkEnd w:id="1"/>
      <w:r w:rsidRPr="00F87B31">
        <w:t>9</w:t>
      </w:r>
      <w:r w:rsidR="00CD3728" w:rsidRPr="00F87B31">
        <w:t xml:space="preserve">.1. </w:t>
      </w:r>
      <w:proofErr w:type="gramStart"/>
      <w:r w:rsidR="00CD3728" w:rsidRPr="00F87B31">
        <w:t>После определения победителя Торгов в срок, предусмотренный для заключения Договора на размещение, Уполномоченный орган обязан отказаться от заключения Договора на размещение с победителем Торгов в случае установления факта проведения ликвидации победителя Торгов</w:t>
      </w:r>
      <w:r w:rsidRPr="00F87B31">
        <w:t>,</w:t>
      </w:r>
      <w:r w:rsidR="00CD3728" w:rsidRPr="00F87B31">
        <w:t xml:space="preserve"> или принятия арбитражным судом решения о признании победи</w:t>
      </w:r>
      <w:r w:rsidRPr="00F87B31">
        <w:t xml:space="preserve">теля Торгов </w:t>
      </w:r>
      <w:r w:rsidR="00F84AC8" w:rsidRPr="00F87B31">
        <w:t>–</w:t>
      </w:r>
      <w:r w:rsidRPr="00F87B31">
        <w:t xml:space="preserve"> юридического лица</w:t>
      </w:r>
      <w:r w:rsidR="004B09E1" w:rsidRPr="00F87B31">
        <w:t xml:space="preserve"> или индивидуального предпринимателя</w:t>
      </w:r>
      <w:r w:rsidR="00CD3728" w:rsidRPr="00F87B31">
        <w:t xml:space="preserve"> банкротом и об открытии</w:t>
      </w:r>
      <w:r w:rsidR="004B09E1" w:rsidRPr="00F87B31">
        <w:t xml:space="preserve"> в отношении него</w:t>
      </w:r>
      <w:r w:rsidR="00CD3728" w:rsidRPr="00F87B31">
        <w:t xml:space="preserve"> </w:t>
      </w:r>
      <w:r w:rsidRPr="00F87B31">
        <w:t>конкурсного</w:t>
      </w:r>
      <w:r w:rsidR="00CD3728" w:rsidRPr="00F87B31">
        <w:t xml:space="preserve"> производства.</w:t>
      </w:r>
      <w:proofErr w:type="gramEnd"/>
    </w:p>
    <w:p w:rsidR="00CD3728" w:rsidRPr="00F87B31" w:rsidRDefault="005D00D3" w:rsidP="00F87B31">
      <w:pPr>
        <w:pStyle w:val="ConsPlusNormal"/>
        <w:ind w:firstLine="709"/>
        <w:jc w:val="both"/>
      </w:pPr>
      <w:r w:rsidRPr="00F87B31">
        <w:t>9</w:t>
      </w:r>
      <w:r w:rsidR="00CD3728" w:rsidRPr="00F87B31">
        <w:t xml:space="preserve">.2. </w:t>
      </w:r>
      <w:proofErr w:type="gramStart"/>
      <w:r w:rsidR="00CD3728" w:rsidRPr="00F87B31">
        <w:t xml:space="preserve">В случае отказа от заключения Договора на размещение с победителем Торгов Комиссией не позднее дня, следующего после дня установления фактов, предусмотренных </w:t>
      </w:r>
      <w:hyperlink w:anchor="Par133" w:history="1">
        <w:r w:rsidR="00CD3728" w:rsidRPr="00F87B31">
          <w:t xml:space="preserve">пунктом </w:t>
        </w:r>
        <w:r w:rsidRPr="00F87B31">
          <w:t>9</w:t>
        </w:r>
        <w:r w:rsidR="00CD3728" w:rsidRPr="00F87B31">
          <w:t>.1</w:t>
        </w:r>
      </w:hyperlink>
      <w:r w:rsidR="00CD3728" w:rsidRPr="00F87B31">
        <w:t xml:space="preserve"> настоящего раздела и являющихся основанием для отказа от заключения Договора на размещение, составляется протокол об отказе от заключения Договора на размещение, в котором должны содержаться сведения о месте, дате и времени его составления, о лице, с которым</w:t>
      </w:r>
      <w:proofErr w:type="gramEnd"/>
      <w:r w:rsidR="00CD3728" w:rsidRPr="00F87B31">
        <w:t xml:space="preserve"> Уполномоченный орган отказывается заключить Договор на размещение, сведения о фактах, являющихся основанием для отказа от заключения Договора на размещение, а также реквизиты документов, подтверждающих такие факты.</w:t>
      </w:r>
    </w:p>
    <w:p w:rsidR="00CD3728" w:rsidRDefault="00CD3728" w:rsidP="00F87B31">
      <w:pPr>
        <w:pStyle w:val="ConsPlusNormal"/>
        <w:ind w:firstLine="709"/>
        <w:jc w:val="both"/>
      </w:pPr>
      <w:r w:rsidRPr="00F87B31">
        <w:t>Протокол подписывается всеми присутствующими членами Комиссии и Уполномоченным органом в день составления такого протокола. Протокол составляется в 2 экземплярах, один из которых хранится у Уполномоченного органа, второй в течение 2 рабочих дней со дня подписания протокола передается хозяйствующему субъекту, с которым Уполномоченный орган отказывается заключить Договор на размещение.</w:t>
      </w:r>
    </w:p>
    <w:p w:rsidR="00E70CA6" w:rsidRDefault="00E70CA6" w:rsidP="00F87B31">
      <w:pPr>
        <w:pStyle w:val="ConsPlusNormal"/>
        <w:ind w:firstLine="709"/>
        <w:jc w:val="both"/>
      </w:pPr>
    </w:p>
    <w:p w:rsidR="00E70CA6" w:rsidRPr="00F87B31" w:rsidRDefault="00E70CA6" w:rsidP="00F87B31">
      <w:pPr>
        <w:pStyle w:val="ConsPlusNormal"/>
        <w:ind w:firstLine="709"/>
        <w:jc w:val="both"/>
      </w:pPr>
    </w:p>
    <w:p w:rsidR="00CD3728" w:rsidRPr="00F87B31" w:rsidRDefault="009031C0" w:rsidP="00F87B31">
      <w:pPr>
        <w:pStyle w:val="ConsPlusNormal"/>
        <w:ind w:firstLine="709"/>
        <w:jc w:val="both"/>
      </w:pPr>
      <w:r w:rsidRPr="00F87B31">
        <w:t>9</w:t>
      </w:r>
      <w:r w:rsidR="00CD3728" w:rsidRPr="00F87B31">
        <w:t xml:space="preserve">.3. </w:t>
      </w:r>
      <w:proofErr w:type="gramStart"/>
      <w:r w:rsidR="00CD3728" w:rsidRPr="00F87B31">
        <w:t>В случае отказа от заключения Договора на размещение с победителем Торгов ввиду установления</w:t>
      </w:r>
      <w:proofErr w:type="gramEnd"/>
      <w:r w:rsidR="00CD3728" w:rsidRPr="00F87B31">
        <w:t xml:space="preserve"> фактов, предусмотренных </w:t>
      </w:r>
      <w:hyperlink w:anchor="Par133" w:history="1">
        <w:r w:rsidR="00CD3728" w:rsidRPr="00F87B31">
          <w:t xml:space="preserve">пунктом </w:t>
        </w:r>
        <w:r w:rsidRPr="00F87B31">
          <w:t>9</w:t>
        </w:r>
        <w:r w:rsidR="00CD3728" w:rsidRPr="00F87B31">
          <w:t>.1</w:t>
        </w:r>
      </w:hyperlink>
      <w:r w:rsidR="00CD3728" w:rsidRPr="00F87B31">
        <w:t xml:space="preserve"> настоящего раздела, равно как и при уклонении победителя Торгов от заключения Договора на размещение в установленный срок Договор на размещение подлежит заключению с участником Торгов, Заявке которого присвоен второй номер.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При отказе участника Торгов, Заявке которого присвоен второй номер, Договор на размещение заключается с участником Торгов, Заявке которого присвоен третий номер, и далее по аналогичному принципу.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7A30E1">
      <w:pPr>
        <w:pStyle w:val="ConsPlusNormal"/>
        <w:jc w:val="center"/>
        <w:outlineLvl w:val="0"/>
      </w:pPr>
      <w:r w:rsidRPr="00F87B31">
        <w:t>1</w:t>
      </w:r>
      <w:r w:rsidR="009031C0" w:rsidRPr="00F87B31">
        <w:t>0</w:t>
      </w:r>
      <w:r w:rsidRPr="00F87B31">
        <w:t>. Заключительные положения</w:t>
      </w:r>
    </w:p>
    <w:p w:rsidR="00CD3728" w:rsidRPr="00F87B31" w:rsidRDefault="00CD3728" w:rsidP="00F87B31">
      <w:pPr>
        <w:pStyle w:val="ConsPlusNormal"/>
        <w:ind w:firstLine="709"/>
        <w:jc w:val="both"/>
      </w:pP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.1. Протоколы, составленные в ходе проведения Торгов, Заявки, документация о Торгах, изменения, внесенные в документацию о Торгах, и разъяснения к документации</w:t>
      </w:r>
      <w:r w:rsidR="00F84AC8" w:rsidRPr="00F87B31">
        <w:t xml:space="preserve"> о Торгах</w:t>
      </w:r>
      <w:r w:rsidRPr="00F87B31">
        <w:t xml:space="preserve"> хранятся Уполномоченным органом не менее 5 лет.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.2. Представленные в составе Заявки документы участнику Торгов не возвращаются.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.3. Торги считаются состоявшимися со дня заключения Договора на размещение.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.4. В случае если Торги признаны несостоявшимися и Договор на размещение не заключен с единственным участником Торгов, Уполномоченный орган вправе объявить о повторном проведении Торгов. В случае объявления о повторном проведении Торгов Уполномоченный орган вправе изменить условия Торгов.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 xml:space="preserve">.5. </w:t>
      </w:r>
      <w:proofErr w:type="gramStart"/>
      <w:r w:rsidRPr="00F87B31">
        <w:t>Контроль за</w:t>
      </w:r>
      <w:proofErr w:type="gramEnd"/>
      <w:r w:rsidRPr="00F87B31">
        <w:t xml:space="preserve"> исполнением условий Торгов и заключенного по его результатам Договора на размещение осуществляется Уполномоченным органом.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.6. Организатор Торгов, Комиссия, претенденты, участники Торгов, победитель Торгов несут ответственность в соответствии с действующим законодательством Российской Федерации.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.7. Вопросы, не урегулированные настоящим Порядком,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 Волгограда.</w:t>
      </w:r>
    </w:p>
    <w:p w:rsidR="00CD3728" w:rsidRPr="00F87B31" w:rsidRDefault="00CD3728" w:rsidP="00F87B31">
      <w:pPr>
        <w:pStyle w:val="ConsPlusNormal"/>
        <w:ind w:firstLine="709"/>
        <w:jc w:val="both"/>
      </w:pPr>
      <w:r w:rsidRPr="00F87B31">
        <w:t>1</w:t>
      </w:r>
      <w:r w:rsidR="009031C0" w:rsidRPr="00F87B31">
        <w:t>0</w:t>
      </w:r>
      <w:r w:rsidRPr="00F87B31">
        <w:t>.8. Изменения в настоящий Порядок вносятся в установленном порядке решением Волгоградской городской Думы.</w:t>
      </w:r>
    </w:p>
    <w:p w:rsidR="0037746A" w:rsidRPr="00F87B31" w:rsidRDefault="0037746A" w:rsidP="00F87B3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7746A" w:rsidRPr="00F87B31" w:rsidRDefault="0037746A" w:rsidP="00F87B3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7746A" w:rsidRPr="00F87B31" w:rsidRDefault="0037746A" w:rsidP="00F87B3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212C" w:rsidRDefault="009031C0" w:rsidP="007A30E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87B31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Волгограда</w:t>
      </w:r>
    </w:p>
    <w:p w:rsidR="007A30E1" w:rsidRPr="00F87B31" w:rsidRDefault="007A30E1" w:rsidP="007A3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0E1" w:rsidRPr="00F87B31" w:rsidSect="00F87B31">
      <w:headerReference w:type="default" r:id="rId11"/>
      <w:pgSz w:w="11905" w:h="16840" w:code="9"/>
      <w:pgMar w:top="1134" w:right="567" w:bottom="1134" w:left="1701" w:header="624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BD" w:rsidRDefault="00BE6EBD" w:rsidP="00BE6EBD">
      <w:pPr>
        <w:spacing w:after="0" w:line="240" w:lineRule="auto"/>
      </w:pPr>
      <w:r>
        <w:separator/>
      </w:r>
    </w:p>
  </w:endnote>
  <w:endnote w:type="continuationSeparator" w:id="0">
    <w:p w:rsidR="00BE6EBD" w:rsidRDefault="00BE6EBD" w:rsidP="00BE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BD" w:rsidRDefault="00BE6EBD" w:rsidP="00BE6EBD">
      <w:pPr>
        <w:spacing w:after="0" w:line="240" w:lineRule="auto"/>
      </w:pPr>
      <w:r>
        <w:separator/>
      </w:r>
    </w:p>
  </w:footnote>
  <w:footnote w:type="continuationSeparator" w:id="0">
    <w:p w:rsidR="00BE6EBD" w:rsidRDefault="00BE6EBD" w:rsidP="00BE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048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6EBD" w:rsidRPr="00F87B31" w:rsidRDefault="00BE6EBD" w:rsidP="00F87B3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87B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B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7B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443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87B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28"/>
    <w:rsid w:val="000B616A"/>
    <w:rsid w:val="000C3B06"/>
    <w:rsid w:val="000E5868"/>
    <w:rsid w:val="0019274D"/>
    <w:rsid w:val="00196DB2"/>
    <w:rsid w:val="001F714D"/>
    <w:rsid w:val="0029443D"/>
    <w:rsid w:val="002C6096"/>
    <w:rsid w:val="002E7E59"/>
    <w:rsid w:val="002F35FD"/>
    <w:rsid w:val="00326DA3"/>
    <w:rsid w:val="0037746A"/>
    <w:rsid w:val="0048204F"/>
    <w:rsid w:val="00494574"/>
    <w:rsid w:val="004B09E1"/>
    <w:rsid w:val="004B7E42"/>
    <w:rsid w:val="004C7E5C"/>
    <w:rsid w:val="004D5C7E"/>
    <w:rsid w:val="004E5EDE"/>
    <w:rsid w:val="00512CFE"/>
    <w:rsid w:val="005C5A64"/>
    <w:rsid w:val="005D00D3"/>
    <w:rsid w:val="00601076"/>
    <w:rsid w:val="006146D7"/>
    <w:rsid w:val="00641291"/>
    <w:rsid w:val="00761B9D"/>
    <w:rsid w:val="00784048"/>
    <w:rsid w:val="0079336A"/>
    <w:rsid w:val="007A30E1"/>
    <w:rsid w:val="008A5DCD"/>
    <w:rsid w:val="009031C0"/>
    <w:rsid w:val="009C71DC"/>
    <w:rsid w:val="009D1093"/>
    <w:rsid w:val="00A46635"/>
    <w:rsid w:val="00B04D20"/>
    <w:rsid w:val="00B86034"/>
    <w:rsid w:val="00BB6323"/>
    <w:rsid w:val="00BE5D32"/>
    <w:rsid w:val="00BE6479"/>
    <w:rsid w:val="00BE6EBD"/>
    <w:rsid w:val="00C7627C"/>
    <w:rsid w:val="00CC4672"/>
    <w:rsid w:val="00CD3728"/>
    <w:rsid w:val="00D8212C"/>
    <w:rsid w:val="00E00C79"/>
    <w:rsid w:val="00E34DA3"/>
    <w:rsid w:val="00E70CA6"/>
    <w:rsid w:val="00F2558B"/>
    <w:rsid w:val="00F35684"/>
    <w:rsid w:val="00F76792"/>
    <w:rsid w:val="00F84AC8"/>
    <w:rsid w:val="00F87B31"/>
    <w:rsid w:val="00F905ED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31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EBD"/>
  </w:style>
  <w:style w:type="paragraph" w:styleId="a5">
    <w:name w:val="footer"/>
    <w:basedOn w:val="a"/>
    <w:link w:val="a6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31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EBD"/>
  </w:style>
  <w:style w:type="paragraph" w:styleId="a5">
    <w:name w:val="footer"/>
    <w:basedOn w:val="a"/>
    <w:link w:val="a6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6D6BEB2CFDA878F9F28E1D11E9BC9CB1FB65274138CA5A4FB64F428SFB3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1E6D6BEB2CFDA878F9F36ECC772C4CCCA13EB5B73158EF3FBA962A377A333FACC48D462693856915FEF9FAES9B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E6D6BEB2CFDA878F9F28E1D11E9BC9CB10B052771C8CA5A4FB64F428SFB3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проведения торгов</FullName>
  </documentManagement>
</p:properties>
</file>

<file path=customXml/itemProps1.xml><?xml version="1.0" encoding="utf-8"?>
<ds:datastoreItem xmlns:ds="http://schemas.openxmlformats.org/officeDocument/2006/customXml" ds:itemID="{5ED417DA-9E43-489A-A9C6-079387E907E3}"/>
</file>

<file path=customXml/itemProps2.xml><?xml version="1.0" encoding="utf-8"?>
<ds:datastoreItem xmlns:ds="http://schemas.openxmlformats.org/officeDocument/2006/customXml" ds:itemID="{042AADBE-23FE-4A8D-8896-80B525882084}"/>
</file>

<file path=customXml/itemProps3.xml><?xml version="1.0" encoding="utf-8"?>
<ds:datastoreItem xmlns:ds="http://schemas.openxmlformats.org/officeDocument/2006/customXml" ds:itemID="{428E3690-323F-488E-81FC-6A405E1B44DF}"/>
</file>

<file path=customXml/itemProps4.xml><?xml version="1.0" encoding="utf-8"?>
<ds:datastoreItem xmlns:ds="http://schemas.openxmlformats.org/officeDocument/2006/customXml" ds:itemID="{27F8FD83-6ACB-4388-90FA-69E2510BD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Яна Юрьевна</dc:creator>
  <cp:lastModifiedBy>Нечай Валентина Пантелеевна</cp:lastModifiedBy>
  <cp:revision>37</cp:revision>
  <cp:lastPrinted>2015-10-29T14:09:00Z</cp:lastPrinted>
  <dcterms:created xsi:type="dcterms:W3CDTF">2015-10-20T12:48:00Z</dcterms:created>
  <dcterms:modified xsi:type="dcterms:W3CDTF">2015-10-30T05:16:00Z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