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91596" w:rsidRDefault="00715E23" w:rsidP="00E91596">
      <w:pPr>
        <w:jc w:val="center"/>
        <w:rPr>
          <w:caps/>
          <w:sz w:val="32"/>
          <w:szCs w:val="32"/>
        </w:rPr>
      </w:pPr>
      <w:r w:rsidRPr="00E91596">
        <w:rPr>
          <w:caps/>
          <w:sz w:val="32"/>
          <w:szCs w:val="32"/>
        </w:rPr>
        <w:t>ВОЛГОГРАДСКая городская дума</w:t>
      </w:r>
    </w:p>
    <w:p w:rsidR="00715E23" w:rsidRPr="00E91596" w:rsidRDefault="00715E23" w:rsidP="00E9159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91596" w:rsidRDefault="00715E23" w:rsidP="00E91596">
      <w:pPr>
        <w:pBdr>
          <w:bottom w:val="double" w:sz="12" w:space="1" w:color="auto"/>
        </w:pBdr>
        <w:jc w:val="center"/>
        <w:rPr>
          <w:b/>
          <w:sz w:val="32"/>
        </w:rPr>
      </w:pPr>
      <w:r w:rsidRPr="00E91596">
        <w:rPr>
          <w:b/>
          <w:sz w:val="32"/>
        </w:rPr>
        <w:t>РЕШЕНИЕ</w:t>
      </w:r>
    </w:p>
    <w:p w:rsidR="00715E23" w:rsidRPr="00E91596" w:rsidRDefault="00715E23" w:rsidP="00E9159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91596" w:rsidRDefault="00556EF0" w:rsidP="00E9159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91596">
        <w:rPr>
          <w:sz w:val="16"/>
          <w:szCs w:val="16"/>
        </w:rPr>
        <w:t>400066, Волгоград, пр-кт им.</w:t>
      </w:r>
      <w:r w:rsidR="0010551E" w:rsidRPr="00E91596">
        <w:rPr>
          <w:sz w:val="16"/>
          <w:szCs w:val="16"/>
        </w:rPr>
        <w:t xml:space="preserve"> </w:t>
      </w:r>
      <w:r w:rsidRPr="00E91596">
        <w:rPr>
          <w:sz w:val="16"/>
          <w:szCs w:val="16"/>
        </w:rPr>
        <w:t xml:space="preserve">В.И.Ленина, д. 10, тел./факс (8442) 38-08-89, </w:t>
      </w:r>
      <w:r w:rsidRPr="00E91596">
        <w:rPr>
          <w:sz w:val="16"/>
          <w:szCs w:val="16"/>
          <w:lang w:val="en-US"/>
        </w:rPr>
        <w:t>E</w:t>
      </w:r>
      <w:r w:rsidRPr="00E91596">
        <w:rPr>
          <w:sz w:val="16"/>
          <w:szCs w:val="16"/>
        </w:rPr>
        <w:t>-</w:t>
      </w:r>
      <w:r w:rsidRPr="00E91596">
        <w:rPr>
          <w:sz w:val="16"/>
          <w:szCs w:val="16"/>
          <w:lang w:val="en-US"/>
        </w:rPr>
        <w:t>mail</w:t>
      </w:r>
      <w:r w:rsidRPr="00E91596">
        <w:rPr>
          <w:sz w:val="16"/>
          <w:szCs w:val="16"/>
        </w:rPr>
        <w:t xml:space="preserve">: </w:t>
      </w:r>
      <w:r w:rsidR="005E5400" w:rsidRPr="00E91596">
        <w:rPr>
          <w:sz w:val="16"/>
          <w:szCs w:val="16"/>
          <w:lang w:val="en-US"/>
        </w:rPr>
        <w:t>gs</w:t>
      </w:r>
      <w:r w:rsidR="005E5400" w:rsidRPr="00E91596">
        <w:rPr>
          <w:sz w:val="16"/>
          <w:szCs w:val="16"/>
        </w:rPr>
        <w:t>_</w:t>
      </w:r>
      <w:r w:rsidR="005E5400" w:rsidRPr="00E91596">
        <w:rPr>
          <w:sz w:val="16"/>
          <w:szCs w:val="16"/>
          <w:lang w:val="en-US"/>
        </w:rPr>
        <w:t>kanc</w:t>
      </w:r>
      <w:r w:rsidR="005E5400" w:rsidRPr="00E91596">
        <w:rPr>
          <w:sz w:val="16"/>
          <w:szCs w:val="16"/>
        </w:rPr>
        <w:t>@</w:t>
      </w:r>
      <w:r w:rsidR="005E5400" w:rsidRPr="00E91596">
        <w:rPr>
          <w:sz w:val="16"/>
          <w:szCs w:val="16"/>
          <w:lang w:val="en-US"/>
        </w:rPr>
        <w:t>volgsovet</w:t>
      </w:r>
      <w:r w:rsidR="005E5400" w:rsidRPr="00E91596">
        <w:rPr>
          <w:sz w:val="16"/>
          <w:szCs w:val="16"/>
        </w:rPr>
        <w:t>.</w:t>
      </w:r>
      <w:r w:rsidR="005E5400" w:rsidRPr="00E91596">
        <w:rPr>
          <w:sz w:val="16"/>
          <w:szCs w:val="16"/>
          <w:lang w:val="en-US"/>
        </w:rPr>
        <w:t>ru</w:t>
      </w:r>
    </w:p>
    <w:p w:rsidR="00715E23" w:rsidRPr="00E91596" w:rsidRDefault="00715E23" w:rsidP="00E9159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91596" w:rsidTr="002E7342">
        <w:tc>
          <w:tcPr>
            <w:tcW w:w="486" w:type="dxa"/>
            <w:vAlign w:val="bottom"/>
            <w:hideMark/>
          </w:tcPr>
          <w:p w:rsidR="00715E23" w:rsidRPr="00E91596" w:rsidRDefault="00715E23" w:rsidP="00E91596">
            <w:pPr>
              <w:pStyle w:val="aa"/>
              <w:jc w:val="center"/>
            </w:pPr>
            <w:r w:rsidRPr="00E9159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1596" w:rsidRDefault="008C4DB3" w:rsidP="00E91596">
            <w:pPr>
              <w:pStyle w:val="aa"/>
              <w:jc w:val="center"/>
            </w:pPr>
            <w:r w:rsidRPr="00E91596"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E91596" w:rsidRDefault="00715E23" w:rsidP="00E91596">
            <w:pPr>
              <w:pStyle w:val="aa"/>
              <w:jc w:val="center"/>
            </w:pPr>
            <w:r w:rsidRPr="00E9159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1596" w:rsidRDefault="008C4DB3" w:rsidP="00E91596">
            <w:pPr>
              <w:pStyle w:val="aa"/>
              <w:jc w:val="center"/>
            </w:pPr>
            <w:r w:rsidRPr="00E91596">
              <w:t>4/</w:t>
            </w:r>
            <w:r w:rsidR="00C40B7A" w:rsidRPr="00E91596">
              <w:t>5</w:t>
            </w:r>
            <w:r w:rsidR="004A3977">
              <w:t>9</w:t>
            </w:r>
          </w:p>
        </w:tc>
      </w:tr>
    </w:tbl>
    <w:p w:rsidR="004D75D6" w:rsidRPr="00E91596" w:rsidRDefault="004D75D6" w:rsidP="00E91596">
      <w:pPr>
        <w:rPr>
          <w:sz w:val="28"/>
          <w:szCs w:val="28"/>
        </w:rPr>
      </w:pPr>
    </w:p>
    <w:p w:rsidR="00B83211" w:rsidRPr="00E91596" w:rsidRDefault="00B83211" w:rsidP="00E91596">
      <w:pPr>
        <w:ind w:right="5103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Об утверждении в первом чтении бюджета Волгограда на 2024 год и на плановый период 2025 и 2026 годов</w:t>
      </w:r>
    </w:p>
    <w:p w:rsidR="00B83211" w:rsidRPr="00E91596" w:rsidRDefault="00B83211" w:rsidP="00E91596">
      <w:pPr>
        <w:tabs>
          <w:tab w:val="left" w:pos="9639"/>
        </w:tabs>
        <w:rPr>
          <w:sz w:val="28"/>
          <w:szCs w:val="28"/>
        </w:rPr>
      </w:pP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</w:t>
      </w:r>
      <w:r w:rsidR="006922F0" w:rsidRPr="00E91596">
        <w:rPr>
          <w:sz w:val="28"/>
          <w:szCs w:val="28"/>
        </w:rPr>
        <w:t>24, 26</w:t>
      </w:r>
      <w:r w:rsidRPr="00E91596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B83211" w:rsidRPr="00E91596" w:rsidRDefault="00B83211" w:rsidP="00E91596">
      <w:pPr>
        <w:tabs>
          <w:tab w:val="left" w:pos="9639"/>
        </w:tabs>
        <w:jc w:val="both"/>
        <w:rPr>
          <w:b/>
          <w:sz w:val="28"/>
          <w:szCs w:val="28"/>
        </w:rPr>
      </w:pPr>
      <w:r w:rsidRPr="00E91596">
        <w:rPr>
          <w:b/>
          <w:sz w:val="28"/>
          <w:szCs w:val="28"/>
        </w:rPr>
        <w:t>РЕШИЛА: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1. Утвердить в первом чтении бюджет Волгограда на 2024 год и на плановый период 2025 и 2026 годов.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2. Утвердить основные характеристики бюджета Волгограда на 2024 год и на плановый период 2025 и 2026 годов:</w:t>
      </w:r>
    </w:p>
    <w:p w:rsidR="00B83211" w:rsidRPr="00E91596" w:rsidRDefault="00B83211" w:rsidP="00E9159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2.1</w:t>
      </w:r>
      <w:r w:rsidRPr="00E91596">
        <w:rPr>
          <w:sz w:val="28"/>
          <w:szCs w:val="28"/>
        </w:rPr>
        <w:t xml:space="preserve">. </w:t>
      </w:r>
      <w:r w:rsidRPr="00E91596">
        <w:rPr>
          <w:rFonts w:ascii="Times New Roman" w:hAnsi="Times New Roman" w:cs="Times New Roman"/>
          <w:sz w:val="28"/>
          <w:szCs w:val="28"/>
        </w:rPr>
        <w:t>На 2024 год:</w:t>
      </w:r>
    </w:p>
    <w:p w:rsidR="00B83211" w:rsidRPr="00E91596" w:rsidRDefault="00B83211" w:rsidP="00E91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прогнозируемый общий объем доходов бюджета Волгограда в сумме 40646719,11188 тыс. рублей, в том числе безвозмездные поступления из областного бюджета – 30389139,81188 тыс. рублей и поступления налоговых доходов по дополнительным нормативам отчислений – 3015,9 тыс. рублей;</w:t>
      </w:r>
    </w:p>
    <w:p w:rsidR="00B83211" w:rsidRPr="00E91596" w:rsidRDefault="00B83211" w:rsidP="00E9159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                           40646719,11188 тыс. рублей;</w:t>
      </w:r>
    </w:p>
    <w:p w:rsidR="00B83211" w:rsidRPr="00E91596" w:rsidRDefault="00B83211" w:rsidP="00E9159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2024 год.</w:t>
      </w:r>
    </w:p>
    <w:p w:rsidR="00B83211" w:rsidRPr="00E91596" w:rsidRDefault="00B83211" w:rsidP="00E9159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2.2. На 2025 год и на 2026 год: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прогнозируемый общий объем доходов бюджета Волгограда на 2025 год в сумме 28379395,1 тыс. рублей, в том числе безвозмездные поступления из областного бюджета – 17609372,0 тыс. рублей, и на 2026 год в сумме 27638051,2 тыс. рублей, в том числе безвозмездные поступления из областного бюджета – 15900579,8 тыс. рублей;</w:t>
      </w:r>
    </w:p>
    <w:p w:rsidR="00B83211" w:rsidRPr="00E91596" w:rsidRDefault="00B83211" w:rsidP="00E91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 xml:space="preserve">общий объем расходов бюджета Волгограда на 2025 год в сумме 28379395,1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269250,6 тыс. рублей, и на 2026 год в сумме 27638051,2 тыс. рублей, в том числе условно утвержденные расходы (без учета расходов бюджета Волгограда, предусмотренных за счет межбюджетных </w:t>
      </w:r>
      <w:r w:rsidRPr="00E91596">
        <w:rPr>
          <w:sz w:val="28"/>
          <w:szCs w:val="28"/>
        </w:rPr>
        <w:lastRenderedPageBreak/>
        <w:t>трансфертов из других бюджетов бюджетной системы Российской Федерации, имеющих целевое назначение) – 586873,6 тыс. рублей;</w:t>
      </w:r>
    </w:p>
    <w:p w:rsidR="00B83211" w:rsidRPr="00E91596" w:rsidRDefault="00B83211" w:rsidP="00E9159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2025 и 2026 годы.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3. Установить верхний предел муниципального внутреннего долга Волгограда по состоянию: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на 01 января 2025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B83211" w:rsidRPr="00E91596" w:rsidRDefault="00B83211" w:rsidP="00E91596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на 01 января 2026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B83211" w:rsidRPr="00E91596" w:rsidRDefault="00B83211" w:rsidP="00E91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на 01 января 2027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83211" w:rsidRPr="00E91596" w:rsidRDefault="00B83211" w:rsidP="00E915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1596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B83211" w:rsidRPr="00E91596" w:rsidRDefault="00B83211" w:rsidP="00E91596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91596">
        <w:rPr>
          <w:rFonts w:ascii="Times New Roman" w:hAnsi="Times New Roman" w:cs="Times New Roman"/>
          <w:sz w:val="28"/>
          <w:szCs w:val="28"/>
        </w:rPr>
        <w:t>6</w:t>
      </w:r>
      <w:r w:rsidRPr="00E91596">
        <w:rPr>
          <w:sz w:val="28"/>
          <w:szCs w:val="28"/>
        </w:rPr>
        <w:t xml:space="preserve">. </w:t>
      </w:r>
      <w:r w:rsidRPr="00E91596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B83211" w:rsidRPr="00E91596" w:rsidRDefault="00B83211" w:rsidP="00E91596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B83211" w:rsidRPr="00E91596" w:rsidRDefault="00B83211" w:rsidP="00E91596">
      <w:pPr>
        <w:tabs>
          <w:tab w:val="left" w:pos="9639"/>
        </w:tabs>
        <w:jc w:val="both"/>
        <w:rPr>
          <w:sz w:val="28"/>
          <w:szCs w:val="28"/>
        </w:rPr>
      </w:pPr>
    </w:p>
    <w:p w:rsidR="00B83211" w:rsidRPr="00E91596" w:rsidRDefault="00B83211" w:rsidP="00E91596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B83211" w:rsidRPr="00E91596" w:rsidTr="0044457C">
        <w:tc>
          <w:tcPr>
            <w:tcW w:w="5637" w:type="dxa"/>
          </w:tcPr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  <w:r w:rsidRPr="00E91596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  <w:r w:rsidRPr="00E91596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</w:p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  <w:r w:rsidRPr="00E91596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E91596">
              <w:rPr>
                <w:color w:val="000000"/>
                <w:sz w:val="28"/>
                <w:szCs w:val="28"/>
              </w:rPr>
              <w:t xml:space="preserve">  </w:t>
            </w:r>
            <w:r w:rsidRPr="00E91596">
              <w:rPr>
                <w:color w:val="000000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218" w:type="dxa"/>
          </w:tcPr>
          <w:p w:rsidR="00B83211" w:rsidRPr="00E91596" w:rsidRDefault="00B83211" w:rsidP="00E91596">
            <w:pPr>
              <w:ind w:left="33"/>
              <w:rPr>
                <w:color w:val="000000"/>
                <w:sz w:val="28"/>
                <w:szCs w:val="28"/>
              </w:rPr>
            </w:pPr>
            <w:r w:rsidRPr="00E91596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</w:p>
          <w:p w:rsidR="00B83211" w:rsidRPr="00E91596" w:rsidRDefault="00B83211" w:rsidP="00E91596">
            <w:pPr>
              <w:rPr>
                <w:color w:val="000000"/>
                <w:sz w:val="28"/>
                <w:szCs w:val="28"/>
              </w:rPr>
            </w:pPr>
          </w:p>
          <w:p w:rsidR="00B83211" w:rsidRPr="00E91596" w:rsidRDefault="00B83211" w:rsidP="00E91596">
            <w:pPr>
              <w:jc w:val="right"/>
              <w:rPr>
                <w:color w:val="000000"/>
                <w:sz w:val="28"/>
                <w:szCs w:val="28"/>
              </w:rPr>
            </w:pPr>
            <w:r w:rsidRPr="00E91596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B83211" w:rsidRPr="00E91596" w:rsidRDefault="00B83211" w:rsidP="00E91596">
      <w:pPr>
        <w:ind w:left="1276" w:hanging="1276"/>
        <w:jc w:val="both"/>
        <w:rPr>
          <w:sz w:val="28"/>
          <w:szCs w:val="28"/>
        </w:rPr>
      </w:pPr>
    </w:p>
    <w:p w:rsidR="00B83211" w:rsidRPr="00E91596" w:rsidRDefault="00B83211" w:rsidP="00E91596">
      <w:pPr>
        <w:ind w:left="1276" w:hanging="1276"/>
        <w:jc w:val="both"/>
        <w:rPr>
          <w:sz w:val="28"/>
          <w:szCs w:val="28"/>
        </w:rPr>
      </w:pPr>
    </w:p>
    <w:p w:rsidR="00B83211" w:rsidRPr="00E91596" w:rsidRDefault="00B83211" w:rsidP="00E91596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B83211" w:rsidRPr="00E91596" w:rsidRDefault="00B83211" w:rsidP="00E91596">
      <w:pPr>
        <w:ind w:left="1276" w:hanging="1276"/>
        <w:jc w:val="both"/>
        <w:rPr>
          <w:sz w:val="28"/>
          <w:szCs w:val="28"/>
        </w:rPr>
      </w:pPr>
    </w:p>
    <w:sectPr w:rsidR="00B83211" w:rsidRPr="00E9159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634629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401C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3977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531C"/>
    <w:rsid w:val="005E5400"/>
    <w:rsid w:val="005F5EAC"/>
    <w:rsid w:val="006539E0"/>
    <w:rsid w:val="00672559"/>
    <w:rsid w:val="006741DF"/>
    <w:rsid w:val="006922F0"/>
    <w:rsid w:val="006A2F8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4DB3"/>
    <w:rsid w:val="008D361B"/>
    <w:rsid w:val="008D69D6"/>
    <w:rsid w:val="008E129D"/>
    <w:rsid w:val="009078A8"/>
    <w:rsid w:val="00964FF6"/>
    <w:rsid w:val="00971734"/>
    <w:rsid w:val="009F246F"/>
    <w:rsid w:val="00A07440"/>
    <w:rsid w:val="00A25AC1"/>
    <w:rsid w:val="00A32BE8"/>
    <w:rsid w:val="00AD47C9"/>
    <w:rsid w:val="00AE6D24"/>
    <w:rsid w:val="00B537FA"/>
    <w:rsid w:val="00B83211"/>
    <w:rsid w:val="00B86D39"/>
    <w:rsid w:val="00BB75F2"/>
    <w:rsid w:val="00C40B7A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1596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F249C21D-E2B8-423E-9EEC-84B1B91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B83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B8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852D674-A476-4A58-9A0D-D4DB8E28ECDF}"/>
</file>

<file path=customXml/itemProps2.xml><?xml version="1.0" encoding="utf-8"?>
<ds:datastoreItem xmlns:ds="http://schemas.openxmlformats.org/officeDocument/2006/customXml" ds:itemID="{CCFA2DBD-F17A-4EE2-9CA8-C3C94F2AAC3E}"/>
</file>

<file path=customXml/itemProps3.xml><?xml version="1.0" encoding="utf-8"?>
<ds:datastoreItem xmlns:ds="http://schemas.openxmlformats.org/officeDocument/2006/customXml" ds:itemID="{00A7D24B-2E04-4593-912F-92EF352554A3}"/>
</file>

<file path=customXml/itemProps4.xml><?xml version="1.0" encoding="utf-8"?>
<ds:datastoreItem xmlns:ds="http://schemas.openxmlformats.org/officeDocument/2006/customXml" ds:itemID="{6F0DD085-BA92-4235-8AC2-F0BD2A453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2023-12-07T11:03:00Z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