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64C51" w:rsidP="004B1F72">
            <w:pPr>
              <w:pStyle w:val="aa"/>
              <w:jc w:val="center"/>
            </w:pPr>
            <w:r>
              <w:t>21.12.2018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64C51" w:rsidP="004B1F72">
            <w:pPr>
              <w:pStyle w:val="aa"/>
              <w:jc w:val="center"/>
            </w:pPr>
            <w:r>
              <w:t>5/116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A2774" w:rsidRDefault="007A2774" w:rsidP="00964C51">
      <w:pPr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программы комплексного развития социальной инфраструктуры городского округа город-герой Во</w:t>
      </w:r>
      <w:r w:rsidR="007928F9">
        <w:rPr>
          <w:sz w:val="28"/>
          <w:szCs w:val="28"/>
        </w:rPr>
        <w:t>лгоград на период 2019–2025 годов</w:t>
      </w:r>
    </w:p>
    <w:p w:rsidR="007A2774" w:rsidRDefault="007A2774" w:rsidP="007A2774">
      <w:pPr>
        <w:ind w:right="5103"/>
        <w:rPr>
          <w:sz w:val="28"/>
          <w:szCs w:val="28"/>
        </w:rPr>
      </w:pPr>
    </w:p>
    <w:p w:rsidR="007A2774" w:rsidRDefault="007A2774" w:rsidP="00964C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Федеральным </w:t>
      </w:r>
      <w:hyperlink r:id="rId9" w:history="1">
        <w:r w:rsidRPr="007A2774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 г. </w:t>
      </w:r>
      <w:r>
        <w:rPr>
          <w:sz w:val="28"/>
          <w:szCs w:val="28"/>
        </w:rPr>
        <w:br/>
        <w:t xml:space="preserve">№ 1050 «Об утверждении требований к программам комплексного развития </w:t>
      </w:r>
      <w:proofErr w:type="gramStart"/>
      <w:r>
        <w:rPr>
          <w:sz w:val="28"/>
          <w:szCs w:val="28"/>
        </w:rPr>
        <w:t xml:space="preserve">социальной инфраструктуры поселений, городских округов», распоряжением Правительства Российской Федерации от 31 января 2017 г. № 147-р «О целевых моделях упрощения процедур ведения бизнеса и повышения инвестиционной привлекательности субъектов Российской Федерации», решением Волгоградской городской Думы от 29.06.2007 № 47/1112 «Об утверждении Генерального плана Волгограда», статьями 5, 7, 24, 26, 39 Устава города-героя Волгограда Волгоградская городская Дума </w:t>
      </w:r>
      <w:proofErr w:type="gramEnd"/>
    </w:p>
    <w:p w:rsidR="007A2774" w:rsidRDefault="007A2774" w:rsidP="007A2774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7A2774" w:rsidRDefault="007A2774" w:rsidP="007A27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программу комплексного развития социальной инфраструктуры городского округа город-герой Волгоград на период</w:t>
      </w:r>
      <w:r>
        <w:rPr>
          <w:sz w:val="28"/>
          <w:szCs w:val="28"/>
        </w:rPr>
        <w:br/>
        <w:t>2019–2025 год</w:t>
      </w:r>
      <w:r w:rsidR="007928F9">
        <w:rPr>
          <w:sz w:val="28"/>
          <w:szCs w:val="28"/>
        </w:rPr>
        <w:t>ов</w:t>
      </w:r>
      <w:r>
        <w:rPr>
          <w:sz w:val="28"/>
          <w:szCs w:val="28"/>
        </w:rPr>
        <w:t xml:space="preserve"> (прилагается).</w:t>
      </w:r>
    </w:p>
    <w:p w:rsidR="00AB2DA6" w:rsidRDefault="00AB2DA6" w:rsidP="007A27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B2DA6">
        <w:rPr>
          <w:sz w:val="28"/>
          <w:szCs w:val="28"/>
        </w:rPr>
        <w:t>2. Настоящее решение вступает в силу с 01.01.2019 и подлежит официальному опубликованию</w:t>
      </w:r>
      <w:r>
        <w:rPr>
          <w:sz w:val="28"/>
          <w:szCs w:val="28"/>
        </w:rPr>
        <w:t>.</w:t>
      </w:r>
      <w:r w:rsidRPr="00AB2DA6">
        <w:rPr>
          <w:sz w:val="28"/>
          <w:szCs w:val="28"/>
        </w:rPr>
        <w:t xml:space="preserve"> </w:t>
      </w:r>
    </w:p>
    <w:p w:rsidR="007E4DFB" w:rsidRDefault="007E4DFB" w:rsidP="007A27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7A2774" w:rsidRDefault="007E4DFB" w:rsidP="007A27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2774">
        <w:rPr>
          <w:sz w:val="28"/>
          <w:szCs w:val="28"/>
        </w:rPr>
        <w:t xml:space="preserve">. </w:t>
      </w:r>
      <w:proofErr w:type="gramStart"/>
      <w:r w:rsidR="007A2774">
        <w:rPr>
          <w:sz w:val="28"/>
          <w:szCs w:val="28"/>
        </w:rPr>
        <w:t>Контроль за</w:t>
      </w:r>
      <w:proofErr w:type="gramEnd"/>
      <w:r w:rsidR="007A2774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="007A2774">
        <w:rPr>
          <w:sz w:val="28"/>
          <w:szCs w:val="28"/>
        </w:rPr>
        <w:t>В.В.Колесникова</w:t>
      </w:r>
      <w:proofErr w:type="spellEnd"/>
      <w:r w:rsidR="007A2774">
        <w:rPr>
          <w:sz w:val="28"/>
          <w:szCs w:val="28"/>
        </w:rPr>
        <w:t>.</w:t>
      </w:r>
    </w:p>
    <w:p w:rsidR="007A2774" w:rsidRDefault="007A2774" w:rsidP="007A27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A2774" w:rsidRDefault="007A2774" w:rsidP="007A27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A2774" w:rsidRDefault="007A2774" w:rsidP="007A27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A2774" w:rsidRDefault="007A2774" w:rsidP="00964C51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    </w:t>
      </w:r>
      <w:proofErr w:type="spellStart"/>
      <w:r>
        <w:rPr>
          <w:sz w:val="28"/>
          <w:szCs w:val="28"/>
        </w:rPr>
        <w:t>В.В.Лихачев</w:t>
      </w:r>
      <w:proofErr w:type="spellEnd"/>
    </w:p>
    <w:p w:rsidR="007A2774" w:rsidRDefault="007A2774" w:rsidP="007A2774">
      <w:pPr>
        <w:tabs>
          <w:tab w:val="left" w:pos="9639"/>
        </w:tabs>
        <w:rPr>
          <w:sz w:val="28"/>
          <w:szCs w:val="28"/>
        </w:rPr>
      </w:pPr>
    </w:p>
    <w:p w:rsidR="007A2774" w:rsidRDefault="007A2774" w:rsidP="007A2774">
      <w:pPr>
        <w:tabs>
          <w:tab w:val="left" w:pos="9639"/>
        </w:tabs>
        <w:rPr>
          <w:sz w:val="28"/>
          <w:szCs w:val="28"/>
        </w:rPr>
      </w:pPr>
    </w:p>
    <w:p w:rsidR="007A2774" w:rsidRDefault="007A2774" w:rsidP="007A2774">
      <w:pPr>
        <w:tabs>
          <w:tab w:val="left" w:pos="9639"/>
        </w:tabs>
        <w:rPr>
          <w:sz w:val="28"/>
          <w:szCs w:val="28"/>
        </w:rPr>
      </w:pPr>
    </w:p>
    <w:p w:rsidR="007A2774" w:rsidRDefault="007A2774" w:rsidP="007A2774">
      <w:pPr>
        <w:tabs>
          <w:tab w:val="left" w:pos="9639"/>
        </w:tabs>
        <w:rPr>
          <w:sz w:val="28"/>
          <w:szCs w:val="28"/>
        </w:rPr>
      </w:pPr>
    </w:p>
    <w:p w:rsidR="007A2774" w:rsidRDefault="007A2774" w:rsidP="007A2774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7A2774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23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7pt" o:ole="">
          <v:imagedata r:id="rId1" o:title="" cropright="37137f"/>
        </v:shape>
        <o:OLEObject Type="Embed" ProgID="Word.Picture.8" ShapeID="_x0000_i1025" DrawAspect="Content" ObjectID="_160751585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F7906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326C9"/>
    <w:rsid w:val="00482CCD"/>
    <w:rsid w:val="00492C03"/>
    <w:rsid w:val="004B0A36"/>
    <w:rsid w:val="004D75D6"/>
    <w:rsid w:val="004E1268"/>
    <w:rsid w:val="0050378B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140B0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928F9"/>
    <w:rsid w:val="007A2774"/>
    <w:rsid w:val="007C5949"/>
    <w:rsid w:val="007D549F"/>
    <w:rsid w:val="007D6D72"/>
    <w:rsid w:val="007E4DFB"/>
    <w:rsid w:val="007F5864"/>
    <w:rsid w:val="007F7BDC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C51"/>
    <w:rsid w:val="00964FF6"/>
    <w:rsid w:val="00971734"/>
    <w:rsid w:val="00A07440"/>
    <w:rsid w:val="00A25AC1"/>
    <w:rsid w:val="00AB2DA6"/>
    <w:rsid w:val="00AD47C9"/>
    <w:rsid w:val="00AE6D24"/>
    <w:rsid w:val="00B537FA"/>
    <w:rsid w:val="00B86D39"/>
    <w:rsid w:val="00BB75F2"/>
    <w:rsid w:val="00BD423D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7A27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7A27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28AD148142CBFA738A949B92D29EB6ED56AD5FA12B70BFB459C1DFBA21rBG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EE0BBD0-6EE4-4BEA-B5D4-F2F39CEACE59}"/>
</file>

<file path=customXml/itemProps2.xml><?xml version="1.0" encoding="utf-8"?>
<ds:datastoreItem xmlns:ds="http://schemas.openxmlformats.org/officeDocument/2006/customXml" ds:itemID="{46367219-7C98-4964-89BB-78FE2CEFF9C9}"/>
</file>

<file path=customXml/itemProps3.xml><?xml version="1.0" encoding="utf-8"?>
<ds:datastoreItem xmlns:ds="http://schemas.openxmlformats.org/officeDocument/2006/customXml" ds:itemID="{CCE47863-0BCF-41FC-B085-D06313DE7C2F}"/>
</file>

<file path=customXml/itemProps4.xml><?xml version="1.0" encoding="utf-8"?>
<ds:datastoreItem xmlns:ds="http://schemas.openxmlformats.org/officeDocument/2006/customXml" ds:itemID="{F0B493CE-A8FD-4149-9CAF-FCAE6E63CB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20</cp:revision>
  <cp:lastPrinted>2018-12-28T05:22:00Z</cp:lastPrinted>
  <dcterms:created xsi:type="dcterms:W3CDTF">2018-09-17T12:51:00Z</dcterms:created>
  <dcterms:modified xsi:type="dcterms:W3CDTF">2018-12-28T11:24:00Z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