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charts/chart1.xml" ContentType="application/vnd.openxmlformats-officedocument.drawingml.chart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95A" w:rsidRPr="00E20188" w:rsidRDefault="0074095A" w:rsidP="00602CA1">
      <w:pPr>
        <w:autoSpaceDE w:val="0"/>
        <w:autoSpaceDN w:val="0"/>
        <w:adjustRightInd w:val="0"/>
        <w:ind w:left="5529"/>
        <w:rPr>
          <w:rFonts w:ascii="Times New Roman" w:hAnsi="Times New Roman" w:cs="Times New Roman"/>
          <w:bCs/>
          <w:noProof/>
          <w:sz w:val="28"/>
          <w:szCs w:val="28"/>
        </w:rPr>
      </w:pPr>
      <w:r w:rsidRPr="00E20188">
        <w:rPr>
          <w:rFonts w:ascii="Times New Roman" w:hAnsi="Times New Roman" w:cs="Times New Roman"/>
          <w:bCs/>
          <w:noProof/>
          <w:sz w:val="28"/>
          <w:szCs w:val="28"/>
        </w:rPr>
        <w:t xml:space="preserve">Утверждена </w:t>
      </w:r>
    </w:p>
    <w:p w:rsidR="0074095A" w:rsidRPr="00E20188" w:rsidRDefault="0074095A" w:rsidP="00602CA1">
      <w:pPr>
        <w:autoSpaceDE w:val="0"/>
        <w:autoSpaceDN w:val="0"/>
        <w:adjustRightInd w:val="0"/>
        <w:ind w:left="5529"/>
        <w:rPr>
          <w:rFonts w:ascii="Times New Roman" w:hAnsi="Times New Roman" w:cs="Times New Roman"/>
          <w:bCs/>
          <w:noProof/>
          <w:sz w:val="28"/>
          <w:szCs w:val="28"/>
        </w:rPr>
      </w:pPr>
      <w:r w:rsidRPr="00E20188">
        <w:rPr>
          <w:rFonts w:ascii="Times New Roman" w:hAnsi="Times New Roman" w:cs="Times New Roman"/>
          <w:bCs/>
          <w:noProof/>
          <w:sz w:val="28"/>
          <w:szCs w:val="28"/>
        </w:rPr>
        <w:t>решением</w:t>
      </w:r>
    </w:p>
    <w:p w:rsidR="0074095A" w:rsidRPr="00E20188" w:rsidRDefault="0074095A" w:rsidP="00602CA1">
      <w:pPr>
        <w:autoSpaceDE w:val="0"/>
        <w:autoSpaceDN w:val="0"/>
        <w:adjustRightInd w:val="0"/>
        <w:ind w:left="5529"/>
        <w:rPr>
          <w:rFonts w:ascii="Times New Roman" w:hAnsi="Times New Roman" w:cs="Times New Roman"/>
          <w:sz w:val="28"/>
          <w:szCs w:val="28"/>
        </w:rPr>
      </w:pPr>
      <w:r w:rsidRPr="00E20188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300"/>
      </w:tblGrid>
      <w:tr w:rsidR="0074095A" w:rsidRPr="00E20188" w:rsidTr="0074095A">
        <w:tc>
          <w:tcPr>
            <w:tcW w:w="486" w:type="dxa"/>
            <w:vAlign w:val="bottom"/>
            <w:hideMark/>
          </w:tcPr>
          <w:p w:rsidR="0074095A" w:rsidRPr="00E20188" w:rsidRDefault="0074095A" w:rsidP="00602CA1">
            <w:pPr>
              <w:pStyle w:val="ac"/>
              <w:ind w:left="-108"/>
              <w:jc w:val="left"/>
              <w:rPr>
                <w:szCs w:val="28"/>
              </w:rPr>
            </w:pPr>
            <w:r w:rsidRPr="00E20188">
              <w:rPr>
                <w:szCs w:val="28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095A" w:rsidRPr="00E20188" w:rsidRDefault="00014F31" w:rsidP="00602CA1">
            <w:pPr>
              <w:pStyle w:val="ac"/>
              <w:jc w:val="center"/>
              <w:rPr>
                <w:szCs w:val="28"/>
              </w:rPr>
            </w:pPr>
            <w:r>
              <w:rPr>
                <w:szCs w:val="28"/>
              </w:rPr>
              <w:t>25.01.2017</w:t>
            </w:r>
          </w:p>
        </w:tc>
        <w:tc>
          <w:tcPr>
            <w:tcW w:w="434" w:type="dxa"/>
            <w:vAlign w:val="bottom"/>
            <w:hideMark/>
          </w:tcPr>
          <w:p w:rsidR="0074095A" w:rsidRPr="00E20188" w:rsidRDefault="0074095A" w:rsidP="00602CA1">
            <w:pPr>
              <w:pStyle w:val="ac"/>
              <w:jc w:val="center"/>
              <w:rPr>
                <w:szCs w:val="28"/>
              </w:rPr>
            </w:pPr>
            <w:r w:rsidRPr="00E20188">
              <w:rPr>
                <w:szCs w:val="28"/>
              </w:rPr>
              <w:t>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095A" w:rsidRPr="00E20188" w:rsidRDefault="00014F31" w:rsidP="00602CA1">
            <w:pPr>
              <w:pStyle w:val="ac"/>
              <w:jc w:val="center"/>
              <w:rPr>
                <w:szCs w:val="28"/>
              </w:rPr>
            </w:pPr>
            <w:r>
              <w:rPr>
                <w:szCs w:val="28"/>
              </w:rPr>
              <w:t>53/</w:t>
            </w:r>
            <w:r w:rsidR="00DE76DA">
              <w:rPr>
                <w:szCs w:val="28"/>
              </w:rPr>
              <w:t>1539</w:t>
            </w:r>
          </w:p>
        </w:tc>
      </w:tr>
    </w:tbl>
    <w:p w:rsidR="007C0FCB" w:rsidRPr="00E20188" w:rsidRDefault="007C0FCB" w:rsidP="00602C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</w:p>
    <w:p w:rsidR="0074095A" w:rsidRPr="00E20188" w:rsidRDefault="0074095A" w:rsidP="00602C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</w:p>
    <w:p w:rsidR="0074095A" w:rsidRPr="00E20188" w:rsidRDefault="0074095A" w:rsidP="00602C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</w:p>
    <w:p w:rsidR="007C0FCB" w:rsidRPr="00E20188" w:rsidRDefault="007C0FCB" w:rsidP="00602C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E20188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Стратегия </w:t>
      </w:r>
    </w:p>
    <w:p w:rsidR="007C0FCB" w:rsidRPr="00E20188" w:rsidRDefault="007C0FCB" w:rsidP="00602C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E20188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социально-экономического развития Волгограда до 2030 года</w:t>
      </w:r>
    </w:p>
    <w:p w:rsidR="007C0FCB" w:rsidRPr="00E20188" w:rsidRDefault="007C0FCB" w:rsidP="00602C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</w:p>
    <w:p w:rsidR="007C0FCB" w:rsidRPr="00E20188" w:rsidRDefault="007C0FCB" w:rsidP="00602C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E20188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Содержание</w:t>
      </w:r>
    </w:p>
    <w:p w:rsidR="00405F81" w:rsidRPr="00E20188" w:rsidRDefault="00405F81" w:rsidP="00602CA1">
      <w:pPr>
        <w:suppressAutoHyphens w:val="0"/>
        <w:jc w:val="both"/>
        <w:rPr>
          <w:rFonts w:ascii="Times New Roman" w:eastAsia="Candara" w:hAnsi="Times New Roman" w:cs="Times New Roman"/>
          <w:bCs/>
          <w:color w:val="auto"/>
          <w:sz w:val="28"/>
          <w:szCs w:val="28"/>
          <w:u w:color="0F243E"/>
        </w:rPr>
      </w:pPr>
    </w:p>
    <w:p w:rsidR="00687738" w:rsidRPr="00E20188" w:rsidRDefault="00E06B1E" w:rsidP="00602CA1">
      <w:pPr>
        <w:pStyle w:val="20"/>
        <w:tabs>
          <w:tab w:val="right" w:leader="dot" w:pos="9488"/>
        </w:tabs>
        <w:spacing w:after="0"/>
        <w:ind w:left="0"/>
        <w:jc w:val="both"/>
        <w:rPr>
          <w:rFonts w:ascii="Times New Roman" w:eastAsiaTheme="minorEastAsia" w:hAnsi="Times New Roman" w:cs="Times New Roman"/>
          <w:noProof/>
          <w:color w:val="auto"/>
          <w:sz w:val="28"/>
          <w:szCs w:val="28"/>
          <w:bdr w:val="none" w:sz="0" w:space="0" w:color="auto"/>
        </w:rPr>
      </w:pPr>
      <w:r w:rsidRPr="00E20188">
        <w:rPr>
          <w:rFonts w:ascii="Times New Roman" w:eastAsia="Candara" w:hAnsi="Times New Roman" w:cs="Times New Roman"/>
          <w:bCs/>
          <w:color w:val="auto"/>
          <w:sz w:val="28"/>
          <w:szCs w:val="28"/>
          <w:u w:color="0F243E"/>
        </w:rPr>
        <w:fldChar w:fldCharType="begin"/>
      </w:r>
      <w:r w:rsidR="007C0FCB" w:rsidRPr="00E20188">
        <w:rPr>
          <w:rFonts w:ascii="Times New Roman" w:eastAsia="Candara" w:hAnsi="Times New Roman" w:cs="Times New Roman"/>
          <w:bCs/>
          <w:color w:val="auto"/>
          <w:sz w:val="28"/>
          <w:szCs w:val="28"/>
          <w:u w:color="0F243E"/>
        </w:rPr>
        <w:instrText xml:space="preserve"> TOC \o "1-3" \n \p " " \h \z \u </w:instrText>
      </w:r>
      <w:r w:rsidRPr="00E20188">
        <w:rPr>
          <w:rFonts w:ascii="Times New Roman" w:eastAsia="Candara" w:hAnsi="Times New Roman" w:cs="Times New Roman"/>
          <w:bCs/>
          <w:color w:val="auto"/>
          <w:sz w:val="28"/>
          <w:szCs w:val="28"/>
          <w:u w:color="0F243E"/>
        </w:rPr>
        <w:fldChar w:fldCharType="separate"/>
      </w:r>
      <w:hyperlink w:anchor="_Toc461796521" w:history="1">
        <w:r w:rsidR="00687738" w:rsidRPr="00E20188">
          <w:rPr>
            <w:rStyle w:val="a3"/>
            <w:rFonts w:ascii="Times New Roman" w:hAnsi="Times New Roman" w:cs="Times New Roman"/>
            <w:bCs/>
            <w:noProof/>
            <w:sz w:val="28"/>
            <w:szCs w:val="28"/>
            <w:u w:color="0F243E"/>
          </w:rPr>
          <w:t>1. Введение</w:t>
        </w:r>
      </w:hyperlink>
    </w:p>
    <w:p w:rsidR="00687738" w:rsidRPr="00E20188" w:rsidRDefault="006614B2" w:rsidP="00602CA1">
      <w:pPr>
        <w:pStyle w:val="20"/>
        <w:tabs>
          <w:tab w:val="right" w:leader="dot" w:pos="9488"/>
        </w:tabs>
        <w:spacing w:after="0"/>
        <w:ind w:left="0"/>
        <w:jc w:val="both"/>
        <w:rPr>
          <w:rFonts w:ascii="Times New Roman" w:eastAsiaTheme="minorEastAsia" w:hAnsi="Times New Roman" w:cs="Times New Roman"/>
          <w:noProof/>
          <w:color w:val="auto"/>
          <w:sz w:val="28"/>
          <w:szCs w:val="28"/>
          <w:bdr w:val="none" w:sz="0" w:space="0" w:color="auto"/>
        </w:rPr>
      </w:pPr>
      <w:hyperlink w:anchor="_Toc461796522" w:history="1">
        <w:r w:rsidR="00687738" w:rsidRPr="00E20188">
          <w:rPr>
            <w:rStyle w:val="a3"/>
            <w:rFonts w:ascii="Times New Roman" w:hAnsi="Times New Roman" w:cs="Times New Roman"/>
            <w:bCs/>
            <w:noProof/>
            <w:sz w:val="28"/>
            <w:szCs w:val="28"/>
            <w:u w:color="0F243E"/>
          </w:rPr>
          <w:t>2. Стратегический анализ социально-экономического развития Волгограда</w:t>
        </w:r>
      </w:hyperlink>
    </w:p>
    <w:p w:rsidR="00687738" w:rsidRPr="00E20188" w:rsidRDefault="006614B2" w:rsidP="00602CA1">
      <w:pPr>
        <w:pStyle w:val="31"/>
        <w:tabs>
          <w:tab w:val="right" w:leader="dot" w:pos="9488"/>
        </w:tabs>
        <w:spacing w:after="0"/>
        <w:ind w:left="0"/>
        <w:jc w:val="both"/>
        <w:rPr>
          <w:rFonts w:ascii="Times New Roman" w:eastAsiaTheme="minorEastAsia" w:hAnsi="Times New Roman" w:cs="Times New Roman"/>
          <w:noProof/>
          <w:color w:val="auto"/>
          <w:sz w:val="28"/>
          <w:szCs w:val="28"/>
          <w:bdr w:val="none" w:sz="0" w:space="0" w:color="auto"/>
        </w:rPr>
      </w:pPr>
      <w:hyperlink w:anchor="_Toc461796523" w:history="1">
        <w:r w:rsidR="00687738" w:rsidRPr="00E20188">
          <w:rPr>
            <w:rStyle w:val="a3"/>
            <w:rFonts w:ascii="Times New Roman" w:hAnsi="Times New Roman" w:cs="Times New Roman"/>
            <w:noProof/>
            <w:sz w:val="28"/>
            <w:szCs w:val="28"/>
            <w:u w:color="0F243E"/>
          </w:rPr>
          <w:t>2.1. Человеческий капитал</w:t>
        </w:r>
      </w:hyperlink>
    </w:p>
    <w:p w:rsidR="00687738" w:rsidRPr="00E20188" w:rsidRDefault="006614B2" w:rsidP="00602CA1">
      <w:pPr>
        <w:pStyle w:val="31"/>
        <w:tabs>
          <w:tab w:val="right" w:leader="dot" w:pos="9488"/>
        </w:tabs>
        <w:spacing w:after="0"/>
        <w:ind w:left="0"/>
        <w:jc w:val="both"/>
        <w:rPr>
          <w:rFonts w:ascii="Times New Roman" w:eastAsiaTheme="minorEastAsia" w:hAnsi="Times New Roman" w:cs="Times New Roman"/>
          <w:noProof/>
          <w:color w:val="auto"/>
          <w:sz w:val="28"/>
          <w:szCs w:val="28"/>
          <w:bdr w:val="none" w:sz="0" w:space="0" w:color="auto"/>
        </w:rPr>
      </w:pPr>
      <w:hyperlink w:anchor="_Toc461796524" w:history="1">
        <w:r w:rsidR="00687738" w:rsidRPr="00E20188">
          <w:rPr>
            <w:rStyle w:val="a3"/>
            <w:rFonts w:ascii="Times New Roman" w:hAnsi="Times New Roman" w:cs="Times New Roman"/>
            <w:noProof/>
            <w:sz w:val="28"/>
            <w:szCs w:val="28"/>
            <w:u w:color="0F243E"/>
          </w:rPr>
          <w:t>2.2. Экономика</w:t>
        </w:r>
      </w:hyperlink>
    </w:p>
    <w:p w:rsidR="00687738" w:rsidRPr="00E20188" w:rsidRDefault="006614B2" w:rsidP="00602CA1">
      <w:pPr>
        <w:pStyle w:val="31"/>
        <w:tabs>
          <w:tab w:val="right" w:leader="dot" w:pos="9488"/>
        </w:tabs>
        <w:spacing w:after="0"/>
        <w:ind w:left="0"/>
        <w:jc w:val="both"/>
        <w:rPr>
          <w:rFonts w:ascii="Times New Roman" w:eastAsiaTheme="minorEastAsia" w:hAnsi="Times New Roman" w:cs="Times New Roman"/>
          <w:noProof/>
          <w:color w:val="auto"/>
          <w:sz w:val="28"/>
          <w:szCs w:val="28"/>
          <w:bdr w:val="none" w:sz="0" w:space="0" w:color="auto"/>
        </w:rPr>
      </w:pPr>
      <w:hyperlink w:anchor="_Toc461796525" w:history="1">
        <w:r w:rsidR="00687738" w:rsidRPr="00E20188">
          <w:rPr>
            <w:rStyle w:val="a3"/>
            <w:rFonts w:ascii="Times New Roman" w:hAnsi="Times New Roman" w:cs="Times New Roman"/>
            <w:noProof/>
            <w:sz w:val="28"/>
            <w:szCs w:val="28"/>
            <w:u w:color="0F243E"/>
          </w:rPr>
          <w:t>2.3. Пространственное развитие и качество городской среды</w:t>
        </w:r>
      </w:hyperlink>
    </w:p>
    <w:p w:rsidR="00687738" w:rsidRPr="00E20188" w:rsidRDefault="006614B2" w:rsidP="00602CA1">
      <w:pPr>
        <w:pStyle w:val="31"/>
        <w:tabs>
          <w:tab w:val="right" w:leader="dot" w:pos="9488"/>
        </w:tabs>
        <w:spacing w:after="0"/>
        <w:ind w:left="0"/>
        <w:jc w:val="both"/>
        <w:rPr>
          <w:rFonts w:ascii="Times New Roman" w:eastAsiaTheme="minorEastAsia" w:hAnsi="Times New Roman" w:cs="Times New Roman"/>
          <w:noProof/>
          <w:color w:val="auto"/>
          <w:sz w:val="28"/>
          <w:szCs w:val="28"/>
          <w:bdr w:val="none" w:sz="0" w:space="0" w:color="auto"/>
        </w:rPr>
      </w:pPr>
      <w:hyperlink w:anchor="_Toc461796526" w:history="1">
        <w:r w:rsidR="00687738" w:rsidRPr="00E20188">
          <w:rPr>
            <w:rStyle w:val="a3"/>
            <w:rFonts w:ascii="Times New Roman" w:hAnsi="Times New Roman" w:cs="Times New Roman"/>
            <w:noProof/>
            <w:sz w:val="28"/>
            <w:szCs w:val="28"/>
            <w:u w:color="0F243E"/>
          </w:rPr>
          <w:t>2.4. Местное самоуправление</w:t>
        </w:r>
      </w:hyperlink>
    </w:p>
    <w:p w:rsidR="00687738" w:rsidRPr="00E20188" w:rsidRDefault="006614B2" w:rsidP="00602CA1">
      <w:pPr>
        <w:pStyle w:val="20"/>
        <w:tabs>
          <w:tab w:val="right" w:leader="dot" w:pos="9488"/>
        </w:tabs>
        <w:spacing w:after="0"/>
        <w:ind w:left="0"/>
        <w:jc w:val="both"/>
        <w:rPr>
          <w:rFonts w:ascii="Times New Roman" w:eastAsiaTheme="minorEastAsia" w:hAnsi="Times New Roman" w:cs="Times New Roman"/>
          <w:noProof/>
          <w:color w:val="auto"/>
          <w:sz w:val="28"/>
          <w:szCs w:val="28"/>
          <w:bdr w:val="none" w:sz="0" w:space="0" w:color="auto"/>
        </w:rPr>
      </w:pPr>
      <w:hyperlink w:anchor="_Toc461796527" w:history="1">
        <w:r w:rsidR="00687738" w:rsidRPr="00E20188">
          <w:rPr>
            <w:rStyle w:val="a3"/>
            <w:rFonts w:ascii="Times New Roman" w:hAnsi="Times New Roman" w:cs="Times New Roman"/>
            <w:bCs/>
            <w:noProof/>
            <w:sz w:val="28"/>
            <w:szCs w:val="28"/>
            <w:u w:color="0F243E"/>
          </w:rPr>
          <w:t>3. Стратегические функции и миссия Волгограда</w:t>
        </w:r>
      </w:hyperlink>
    </w:p>
    <w:p w:rsidR="00687738" w:rsidRPr="00E20188" w:rsidRDefault="006614B2" w:rsidP="00602CA1">
      <w:pPr>
        <w:pStyle w:val="20"/>
        <w:tabs>
          <w:tab w:val="right" w:leader="dot" w:pos="9488"/>
        </w:tabs>
        <w:spacing w:after="0"/>
        <w:ind w:left="0"/>
        <w:jc w:val="both"/>
        <w:rPr>
          <w:rFonts w:ascii="Times New Roman" w:eastAsiaTheme="minorEastAsia" w:hAnsi="Times New Roman" w:cs="Times New Roman"/>
          <w:noProof/>
          <w:color w:val="auto"/>
          <w:sz w:val="28"/>
          <w:szCs w:val="28"/>
          <w:bdr w:val="none" w:sz="0" w:space="0" w:color="auto"/>
        </w:rPr>
      </w:pPr>
      <w:hyperlink w:anchor="_Toc461796528" w:history="1">
        <w:r w:rsidR="00687738" w:rsidRPr="00E20188">
          <w:rPr>
            <w:rStyle w:val="a3"/>
            <w:rFonts w:ascii="Times New Roman" w:hAnsi="Times New Roman" w:cs="Times New Roman"/>
            <w:bCs/>
            <w:noProof/>
            <w:sz w:val="28"/>
            <w:szCs w:val="28"/>
            <w:u w:color="0F243E"/>
          </w:rPr>
          <w:t>4. Стратегическое видение перспектив развития и основные участники</w:t>
        </w:r>
      </w:hyperlink>
    </w:p>
    <w:p w:rsidR="00687738" w:rsidRPr="00E20188" w:rsidRDefault="006614B2" w:rsidP="00602CA1">
      <w:pPr>
        <w:pStyle w:val="20"/>
        <w:tabs>
          <w:tab w:val="right" w:leader="dot" w:pos="9488"/>
        </w:tabs>
        <w:spacing w:after="0"/>
        <w:ind w:left="0"/>
        <w:jc w:val="both"/>
        <w:rPr>
          <w:rFonts w:ascii="Times New Roman" w:eastAsiaTheme="minorEastAsia" w:hAnsi="Times New Roman" w:cs="Times New Roman"/>
          <w:noProof/>
          <w:color w:val="auto"/>
          <w:sz w:val="28"/>
          <w:szCs w:val="28"/>
          <w:bdr w:val="none" w:sz="0" w:space="0" w:color="auto"/>
        </w:rPr>
      </w:pPr>
      <w:hyperlink w:anchor="_Toc461796529" w:history="1">
        <w:r w:rsidR="00687738" w:rsidRPr="00E20188">
          <w:rPr>
            <w:rStyle w:val="a3"/>
            <w:rFonts w:ascii="Times New Roman" w:hAnsi="Times New Roman" w:cs="Times New Roman"/>
            <w:bCs/>
            <w:noProof/>
            <w:sz w:val="28"/>
            <w:szCs w:val="28"/>
            <w:u w:color="0F243E"/>
          </w:rPr>
          <w:t>5. Генеральная цель и приоритетные направления стратегии</w:t>
        </w:r>
      </w:hyperlink>
    </w:p>
    <w:p w:rsidR="00687738" w:rsidRPr="00E20188" w:rsidRDefault="006614B2" w:rsidP="00602CA1">
      <w:pPr>
        <w:pStyle w:val="20"/>
        <w:tabs>
          <w:tab w:val="right" w:leader="dot" w:pos="9488"/>
        </w:tabs>
        <w:spacing w:after="0"/>
        <w:ind w:left="0"/>
        <w:jc w:val="both"/>
        <w:rPr>
          <w:rFonts w:ascii="Times New Roman" w:eastAsiaTheme="minorEastAsia" w:hAnsi="Times New Roman" w:cs="Times New Roman"/>
          <w:noProof/>
          <w:color w:val="auto"/>
          <w:sz w:val="28"/>
          <w:szCs w:val="28"/>
          <w:bdr w:val="none" w:sz="0" w:space="0" w:color="auto"/>
        </w:rPr>
      </w:pPr>
      <w:hyperlink w:anchor="_Toc461796530" w:history="1">
        <w:r w:rsidR="00687738" w:rsidRPr="00E20188">
          <w:rPr>
            <w:rStyle w:val="a3"/>
            <w:rFonts w:ascii="Times New Roman" w:hAnsi="Times New Roman" w:cs="Times New Roman"/>
            <w:bCs/>
            <w:noProof/>
            <w:sz w:val="28"/>
            <w:szCs w:val="28"/>
            <w:u w:color="0F243E"/>
          </w:rPr>
          <w:t>5.1. Развитие человеческого капитала</w:t>
        </w:r>
      </w:hyperlink>
    </w:p>
    <w:p w:rsidR="00687738" w:rsidRPr="00E20188" w:rsidRDefault="006614B2" w:rsidP="00602CA1">
      <w:pPr>
        <w:pStyle w:val="31"/>
        <w:tabs>
          <w:tab w:val="right" w:leader="dot" w:pos="9488"/>
        </w:tabs>
        <w:spacing w:after="0"/>
        <w:ind w:left="0"/>
        <w:jc w:val="both"/>
        <w:rPr>
          <w:rFonts w:ascii="Times New Roman" w:eastAsiaTheme="minorEastAsia" w:hAnsi="Times New Roman" w:cs="Times New Roman"/>
          <w:noProof/>
          <w:color w:val="auto"/>
          <w:sz w:val="28"/>
          <w:szCs w:val="28"/>
          <w:bdr w:val="none" w:sz="0" w:space="0" w:color="auto"/>
        </w:rPr>
      </w:pPr>
      <w:hyperlink w:anchor="_Toc461796531" w:history="1">
        <w:r w:rsidR="00687738" w:rsidRPr="00E20188">
          <w:rPr>
            <w:rStyle w:val="a3"/>
            <w:rFonts w:ascii="Times New Roman" w:hAnsi="Times New Roman" w:cs="Times New Roman"/>
            <w:noProof/>
            <w:sz w:val="28"/>
            <w:szCs w:val="28"/>
            <w:u w:color="0F243E"/>
          </w:rPr>
          <w:t>5.1.1. Улучшение демографической ситуации в Волгограде</w:t>
        </w:r>
      </w:hyperlink>
    </w:p>
    <w:p w:rsidR="00687738" w:rsidRPr="00E20188" w:rsidRDefault="006614B2" w:rsidP="00602CA1">
      <w:pPr>
        <w:pStyle w:val="31"/>
        <w:tabs>
          <w:tab w:val="right" w:leader="dot" w:pos="9488"/>
        </w:tabs>
        <w:spacing w:after="0"/>
        <w:ind w:left="0"/>
        <w:jc w:val="both"/>
        <w:rPr>
          <w:rFonts w:ascii="Times New Roman" w:eastAsiaTheme="minorEastAsia" w:hAnsi="Times New Roman" w:cs="Times New Roman"/>
          <w:noProof/>
          <w:color w:val="auto"/>
          <w:sz w:val="28"/>
          <w:szCs w:val="28"/>
          <w:bdr w:val="none" w:sz="0" w:space="0" w:color="auto"/>
        </w:rPr>
      </w:pPr>
      <w:hyperlink w:anchor="_Toc461796532" w:history="1">
        <w:r w:rsidR="00687738" w:rsidRPr="00E20188">
          <w:rPr>
            <w:rStyle w:val="a3"/>
            <w:rFonts w:ascii="Times New Roman" w:hAnsi="Times New Roman" w:cs="Times New Roman"/>
            <w:noProof/>
            <w:sz w:val="28"/>
            <w:szCs w:val="28"/>
            <w:u w:color="0F243E"/>
          </w:rPr>
          <w:t>5.1.2. Развитие единого образовательного пространства</w:t>
        </w:r>
      </w:hyperlink>
    </w:p>
    <w:p w:rsidR="00687738" w:rsidRPr="00E20188" w:rsidRDefault="006614B2" w:rsidP="00602CA1">
      <w:pPr>
        <w:pStyle w:val="31"/>
        <w:tabs>
          <w:tab w:val="right" w:leader="dot" w:pos="9488"/>
        </w:tabs>
        <w:spacing w:after="0"/>
        <w:ind w:left="0"/>
        <w:jc w:val="both"/>
        <w:rPr>
          <w:rFonts w:ascii="Times New Roman" w:eastAsiaTheme="minorEastAsia" w:hAnsi="Times New Roman" w:cs="Times New Roman"/>
          <w:noProof/>
          <w:color w:val="auto"/>
          <w:sz w:val="28"/>
          <w:szCs w:val="28"/>
          <w:bdr w:val="none" w:sz="0" w:space="0" w:color="auto"/>
        </w:rPr>
      </w:pPr>
      <w:hyperlink w:anchor="_Toc461796533" w:history="1">
        <w:r w:rsidR="00687738" w:rsidRPr="00E20188">
          <w:rPr>
            <w:rStyle w:val="a3"/>
            <w:rFonts w:ascii="Times New Roman" w:hAnsi="Times New Roman" w:cs="Times New Roman"/>
            <w:noProof/>
            <w:sz w:val="28"/>
            <w:szCs w:val="28"/>
            <w:u w:color="0F243E"/>
          </w:rPr>
          <w:t>5.1.3. Развитие культуры</w:t>
        </w:r>
      </w:hyperlink>
    </w:p>
    <w:p w:rsidR="00687738" w:rsidRPr="00E20188" w:rsidRDefault="006614B2" w:rsidP="00602CA1">
      <w:pPr>
        <w:pStyle w:val="31"/>
        <w:tabs>
          <w:tab w:val="right" w:leader="dot" w:pos="9488"/>
        </w:tabs>
        <w:spacing w:after="0"/>
        <w:ind w:left="0"/>
        <w:jc w:val="both"/>
        <w:rPr>
          <w:rFonts w:ascii="Times New Roman" w:eastAsiaTheme="minorEastAsia" w:hAnsi="Times New Roman" w:cs="Times New Roman"/>
          <w:noProof/>
          <w:color w:val="auto"/>
          <w:sz w:val="28"/>
          <w:szCs w:val="28"/>
          <w:bdr w:val="none" w:sz="0" w:space="0" w:color="auto"/>
        </w:rPr>
      </w:pPr>
      <w:hyperlink w:anchor="_Toc461796534" w:history="1">
        <w:r w:rsidR="00687738" w:rsidRPr="00E20188">
          <w:rPr>
            <w:rStyle w:val="a3"/>
            <w:rFonts w:ascii="Times New Roman" w:hAnsi="Times New Roman" w:cs="Times New Roman"/>
            <w:noProof/>
            <w:sz w:val="28"/>
            <w:szCs w:val="28"/>
            <w:u w:color="0F243E"/>
          </w:rPr>
          <w:t>5.1.4. Развитие физической культуры и массового спорта</w:t>
        </w:r>
      </w:hyperlink>
    </w:p>
    <w:p w:rsidR="00687738" w:rsidRPr="00E20188" w:rsidRDefault="006614B2" w:rsidP="00602CA1">
      <w:pPr>
        <w:pStyle w:val="31"/>
        <w:tabs>
          <w:tab w:val="right" w:leader="dot" w:pos="9488"/>
        </w:tabs>
        <w:spacing w:after="0"/>
        <w:ind w:left="0"/>
        <w:jc w:val="both"/>
        <w:rPr>
          <w:rFonts w:ascii="Times New Roman" w:eastAsiaTheme="minorEastAsia" w:hAnsi="Times New Roman" w:cs="Times New Roman"/>
          <w:noProof/>
          <w:color w:val="auto"/>
          <w:sz w:val="28"/>
          <w:szCs w:val="28"/>
          <w:bdr w:val="none" w:sz="0" w:space="0" w:color="auto"/>
        </w:rPr>
      </w:pPr>
      <w:hyperlink w:anchor="_Toc461796535" w:history="1">
        <w:r w:rsidR="00687738" w:rsidRPr="00E20188">
          <w:rPr>
            <w:rStyle w:val="a3"/>
            <w:rFonts w:ascii="Times New Roman" w:hAnsi="Times New Roman" w:cs="Times New Roman"/>
            <w:noProof/>
            <w:sz w:val="28"/>
            <w:szCs w:val="28"/>
            <w:u w:color="0F243E"/>
          </w:rPr>
          <w:t>5.1.5. Формирование активной молодежи</w:t>
        </w:r>
      </w:hyperlink>
    </w:p>
    <w:p w:rsidR="00687738" w:rsidRPr="00E20188" w:rsidRDefault="006614B2" w:rsidP="00602CA1">
      <w:pPr>
        <w:pStyle w:val="20"/>
        <w:tabs>
          <w:tab w:val="right" w:leader="dot" w:pos="9488"/>
        </w:tabs>
        <w:spacing w:after="0"/>
        <w:ind w:left="0"/>
        <w:jc w:val="both"/>
        <w:rPr>
          <w:rFonts w:ascii="Times New Roman" w:eastAsiaTheme="minorEastAsia" w:hAnsi="Times New Roman" w:cs="Times New Roman"/>
          <w:noProof/>
          <w:color w:val="auto"/>
          <w:sz w:val="28"/>
          <w:szCs w:val="28"/>
          <w:bdr w:val="none" w:sz="0" w:space="0" w:color="auto"/>
        </w:rPr>
      </w:pPr>
      <w:hyperlink w:anchor="_Toc461796536" w:history="1">
        <w:r w:rsidR="00687738" w:rsidRPr="00E20188">
          <w:rPr>
            <w:rStyle w:val="a3"/>
            <w:rFonts w:ascii="Times New Roman" w:hAnsi="Times New Roman" w:cs="Times New Roman"/>
            <w:bCs/>
            <w:noProof/>
            <w:sz w:val="28"/>
            <w:szCs w:val="28"/>
            <w:u w:color="0F243E"/>
          </w:rPr>
          <w:t>5.2. Развитие инновационной экономики</w:t>
        </w:r>
      </w:hyperlink>
    </w:p>
    <w:p w:rsidR="00687738" w:rsidRPr="00E20188" w:rsidRDefault="006614B2" w:rsidP="00602CA1">
      <w:pPr>
        <w:pStyle w:val="31"/>
        <w:tabs>
          <w:tab w:val="right" w:leader="dot" w:pos="9488"/>
        </w:tabs>
        <w:spacing w:after="0"/>
        <w:ind w:left="0"/>
        <w:jc w:val="both"/>
        <w:rPr>
          <w:rFonts w:ascii="Times New Roman" w:eastAsiaTheme="minorEastAsia" w:hAnsi="Times New Roman" w:cs="Times New Roman"/>
          <w:noProof/>
          <w:color w:val="auto"/>
          <w:sz w:val="28"/>
          <w:szCs w:val="28"/>
          <w:bdr w:val="none" w:sz="0" w:space="0" w:color="auto"/>
        </w:rPr>
      </w:pPr>
      <w:hyperlink w:anchor="_Toc461796537" w:history="1">
        <w:r w:rsidR="00687738" w:rsidRPr="00E20188">
          <w:rPr>
            <w:rStyle w:val="a3"/>
            <w:rFonts w:ascii="Times New Roman" w:hAnsi="Times New Roman" w:cs="Times New Roman"/>
            <w:noProof/>
            <w:sz w:val="28"/>
            <w:szCs w:val="28"/>
            <w:u w:color="0F243E"/>
          </w:rPr>
          <w:t>5.2.1. Развитие производственного сектора</w:t>
        </w:r>
      </w:hyperlink>
    </w:p>
    <w:p w:rsidR="00687738" w:rsidRPr="00E20188" w:rsidRDefault="006614B2" w:rsidP="00602CA1">
      <w:pPr>
        <w:pStyle w:val="31"/>
        <w:tabs>
          <w:tab w:val="right" w:leader="dot" w:pos="9488"/>
        </w:tabs>
        <w:spacing w:after="0"/>
        <w:ind w:left="0"/>
        <w:jc w:val="both"/>
        <w:rPr>
          <w:rFonts w:ascii="Times New Roman" w:eastAsiaTheme="minorEastAsia" w:hAnsi="Times New Roman" w:cs="Times New Roman"/>
          <w:noProof/>
          <w:color w:val="auto"/>
          <w:sz w:val="28"/>
          <w:szCs w:val="28"/>
          <w:bdr w:val="none" w:sz="0" w:space="0" w:color="auto"/>
        </w:rPr>
      </w:pPr>
      <w:hyperlink w:anchor="_Toc461796538" w:history="1">
        <w:r w:rsidR="00687738" w:rsidRPr="00E20188">
          <w:rPr>
            <w:rStyle w:val="a3"/>
            <w:rFonts w:ascii="Times New Roman" w:hAnsi="Times New Roman" w:cs="Times New Roman"/>
            <w:noProof/>
            <w:sz w:val="28"/>
            <w:szCs w:val="28"/>
            <w:u w:color="0F243E"/>
          </w:rPr>
          <w:t>5.2.2. Развитие транспортно-логистического комплекса</w:t>
        </w:r>
      </w:hyperlink>
    </w:p>
    <w:p w:rsidR="00687738" w:rsidRPr="00E20188" w:rsidRDefault="006614B2" w:rsidP="00602CA1">
      <w:pPr>
        <w:pStyle w:val="31"/>
        <w:tabs>
          <w:tab w:val="right" w:leader="dot" w:pos="9488"/>
        </w:tabs>
        <w:spacing w:after="0"/>
        <w:ind w:left="0"/>
        <w:jc w:val="both"/>
        <w:rPr>
          <w:rFonts w:ascii="Times New Roman" w:eastAsiaTheme="minorEastAsia" w:hAnsi="Times New Roman" w:cs="Times New Roman"/>
          <w:noProof/>
          <w:color w:val="auto"/>
          <w:sz w:val="28"/>
          <w:szCs w:val="28"/>
          <w:bdr w:val="none" w:sz="0" w:space="0" w:color="auto"/>
        </w:rPr>
      </w:pPr>
      <w:hyperlink w:anchor="_Toc461796539" w:history="1">
        <w:r w:rsidR="00687738" w:rsidRPr="00E20188">
          <w:rPr>
            <w:rStyle w:val="a3"/>
            <w:rFonts w:ascii="Times New Roman" w:hAnsi="Times New Roman" w:cs="Times New Roman"/>
            <w:noProof/>
            <w:sz w:val="28"/>
            <w:szCs w:val="28"/>
            <w:u w:color="0F243E"/>
          </w:rPr>
          <w:t>5.2.3. Развитие внутреннего и въездного туризма</w:t>
        </w:r>
      </w:hyperlink>
    </w:p>
    <w:p w:rsidR="00687738" w:rsidRPr="00E20188" w:rsidRDefault="006614B2" w:rsidP="00602CA1">
      <w:pPr>
        <w:pStyle w:val="31"/>
        <w:tabs>
          <w:tab w:val="right" w:leader="dot" w:pos="9488"/>
        </w:tabs>
        <w:spacing w:after="0"/>
        <w:ind w:left="0"/>
        <w:jc w:val="both"/>
        <w:rPr>
          <w:rFonts w:ascii="Times New Roman" w:eastAsiaTheme="minorEastAsia" w:hAnsi="Times New Roman" w:cs="Times New Roman"/>
          <w:noProof/>
          <w:color w:val="auto"/>
          <w:sz w:val="28"/>
          <w:szCs w:val="28"/>
          <w:bdr w:val="none" w:sz="0" w:space="0" w:color="auto"/>
        </w:rPr>
      </w:pPr>
      <w:hyperlink w:anchor="_Toc461796540" w:history="1">
        <w:r w:rsidR="00687738" w:rsidRPr="00E20188">
          <w:rPr>
            <w:rStyle w:val="a3"/>
            <w:rFonts w:ascii="Times New Roman" w:hAnsi="Times New Roman" w:cs="Times New Roman"/>
            <w:noProof/>
            <w:sz w:val="28"/>
            <w:szCs w:val="28"/>
            <w:u w:color="0F243E"/>
          </w:rPr>
          <w:t>5.2.4. Развитие потребительского рынка и сферы услуг</w:t>
        </w:r>
      </w:hyperlink>
    </w:p>
    <w:p w:rsidR="00687738" w:rsidRPr="00E20188" w:rsidRDefault="006614B2" w:rsidP="00602CA1">
      <w:pPr>
        <w:pStyle w:val="31"/>
        <w:tabs>
          <w:tab w:val="right" w:leader="dot" w:pos="9488"/>
        </w:tabs>
        <w:spacing w:after="0"/>
        <w:ind w:left="0"/>
        <w:jc w:val="both"/>
        <w:rPr>
          <w:rFonts w:ascii="Times New Roman" w:eastAsiaTheme="minorEastAsia" w:hAnsi="Times New Roman" w:cs="Times New Roman"/>
          <w:noProof/>
          <w:color w:val="auto"/>
          <w:sz w:val="28"/>
          <w:szCs w:val="28"/>
          <w:bdr w:val="none" w:sz="0" w:space="0" w:color="auto"/>
        </w:rPr>
      </w:pPr>
      <w:hyperlink w:anchor="_Toc461796541" w:history="1">
        <w:r w:rsidR="00687738" w:rsidRPr="00E20188">
          <w:rPr>
            <w:rStyle w:val="a3"/>
            <w:rFonts w:ascii="Times New Roman" w:hAnsi="Times New Roman" w:cs="Times New Roman"/>
            <w:noProof/>
            <w:sz w:val="28"/>
            <w:szCs w:val="28"/>
            <w:u w:color="0F243E"/>
          </w:rPr>
          <w:t>5.2.5. Формирование благоприятного инвестиционного климата</w:t>
        </w:r>
      </w:hyperlink>
    </w:p>
    <w:p w:rsidR="00687738" w:rsidRPr="00E20188" w:rsidRDefault="006614B2" w:rsidP="00602CA1">
      <w:pPr>
        <w:pStyle w:val="31"/>
        <w:tabs>
          <w:tab w:val="right" w:leader="dot" w:pos="9488"/>
        </w:tabs>
        <w:spacing w:after="0"/>
        <w:ind w:left="0"/>
        <w:jc w:val="both"/>
        <w:rPr>
          <w:rFonts w:ascii="Times New Roman" w:eastAsiaTheme="minorEastAsia" w:hAnsi="Times New Roman" w:cs="Times New Roman"/>
          <w:noProof/>
          <w:color w:val="auto"/>
          <w:sz w:val="28"/>
          <w:szCs w:val="28"/>
          <w:bdr w:val="none" w:sz="0" w:space="0" w:color="auto"/>
        </w:rPr>
      </w:pPr>
      <w:hyperlink w:anchor="_Toc461796542" w:history="1">
        <w:r w:rsidR="00687738" w:rsidRPr="00E20188">
          <w:rPr>
            <w:rStyle w:val="a3"/>
            <w:rFonts w:ascii="Times New Roman" w:hAnsi="Times New Roman" w:cs="Times New Roman"/>
            <w:noProof/>
            <w:sz w:val="28"/>
            <w:szCs w:val="28"/>
            <w:u w:color="0F243E"/>
          </w:rPr>
          <w:t>5.2.6. Формирование благоприятной предпринимательской среды</w:t>
        </w:r>
      </w:hyperlink>
    </w:p>
    <w:p w:rsidR="00687738" w:rsidRPr="00E20188" w:rsidRDefault="006614B2" w:rsidP="00602CA1">
      <w:pPr>
        <w:pStyle w:val="20"/>
        <w:tabs>
          <w:tab w:val="right" w:leader="dot" w:pos="9488"/>
        </w:tabs>
        <w:spacing w:after="0"/>
        <w:ind w:left="0"/>
        <w:jc w:val="both"/>
        <w:rPr>
          <w:rFonts w:ascii="Times New Roman" w:eastAsiaTheme="minorEastAsia" w:hAnsi="Times New Roman" w:cs="Times New Roman"/>
          <w:noProof/>
          <w:color w:val="auto"/>
          <w:sz w:val="28"/>
          <w:szCs w:val="28"/>
          <w:bdr w:val="none" w:sz="0" w:space="0" w:color="auto"/>
        </w:rPr>
      </w:pPr>
      <w:hyperlink w:anchor="_Toc461796543" w:history="1">
        <w:r w:rsidR="00687738" w:rsidRPr="00E20188">
          <w:rPr>
            <w:rStyle w:val="a3"/>
            <w:rFonts w:ascii="Times New Roman" w:hAnsi="Times New Roman" w:cs="Times New Roman"/>
            <w:bCs/>
            <w:noProof/>
            <w:sz w:val="28"/>
            <w:szCs w:val="28"/>
            <w:u w:color="0F243E"/>
          </w:rPr>
          <w:t>5.3. Повышение качества городской среды</w:t>
        </w:r>
      </w:hyperlink>
    </w:p>
    <w:p w:rsidR="00687738" w:rsidRPr="00E20188" w:rsidRDefault="006614B2" w:rsidP="00602CA1">
      <w:pPr>
        <w:pStyle w:val="31"/>
        <w:tabs>
          <w:tab w:val="right" w:leader="dot" w:pos="9488"/>
        </w:tabs>
        <w:spacing w:after="0"/>
        <w:ind w:left="0"/>
        <w:jc w:val="both"/>
        <w:rPr>
          <w:rFonts w:ascii="Times New Roman" w:eastAsiaTheme="minorEastAsia" w:hAnsi="Times New Roman" w:cs="Times New Roman"/>
          <w:noProof/>
          <w:color w:val="auto"/>
          <w:sz w:val="28"/>
          <w:szCs w:val="28"/>
          <w:bdr w:val="none" w:sz="0" w:space="0" w:color="auto"/>
        </w:rPr>
      </w:pPr>
      <w:hyperlink w:anchor="_Toc461796544" w:history="1">
        <w:r w:rsidR="00687738" w:rsidRPr="00E20188">
          <w:rPr>
            <w:rStyle w:val="a3"/>
            <w:rFonts w:ascii="Times New Roman" w:hAnsi="Times New Roman" w:cs="Times New Roman"/>
            <w:noProof/>
            <w:sz w:val="28"/>
            <w:szCs w:val="28"/>
            <w:u w:color="0F243E"/>
          </w:rPr>
          <w:t>5.3.1. Благоустройство территории Волгограда и создание современных общественных пространств</w:t>
        </w:r>
      </w:hyperlink>
    </w:p>
    <w:p w:rsidR="00687738" w:rsidRPr="00E20188" w:rsidRDefault="006614B2" w:rsidP="00602CA1">
      <w:pPr>
        <w:pStyle w:val="31"/>
        <w:tabs>
          <w:tab w:val="right" w:leader="dot" w:pos="9488"/>
        </w:tabs>
        <w:spacing w:after="0"/>
        <w:ind w:left="0"/>
        <w:jc w:val="both"/>
        <w:rPr>
          <w:rFonts w:ascii="Times New Roman" w:eastAsiaTheme="minorEastAsia" w:hAnsi="Times New Roman" w:cs="Times New Roman"/>
          <w:noProof/>
          <w:color w:val="auto"/>
          <w:sz w:val="28"/>
          <w:szCs w:val="28"/>
          <w:bdr w:val="none" w:sz="0" w:space="0" w:color="auto"/>
        </w:rPr>
      </w:pPr>
      <w:hyperlink w:anchor="_Toc461796545" w:history="1">
        <w:r w:rsidR="00687738" w:rsidRPr="00E20188">
          <w:rPr>
            <w:rStyle w:val="a3"/>
            <w:rFonts w:ascii="Times New Roman" w:hAnsi="Times New Roman" w:cs="Times New Roman"/>
            <w:noProof/>
            <w:sz w:val="28"/>
            <w:szCs w:val="28"/>
            <w:u w:color="0F243E"/>
          </w:rPr>
          <w:t>5.3.2. Обеспечение экологического благополучия</w:t>
        </w:r>
      </w:hyperlink>
    </w:p>
    <w:p w:rsidR="00687738" w:rsidRPr="00E20188" w:rsidRDefault="006614B2" w:rsidP="00602CA1">
      <w:pPr>
        <w:pStyle w:val="31"/>
        <w:tabs>
          <w:tab w:val="right" w:leader="dot" w:pos="9488"/>
        </w:tabs>
        <w:spacing w:after="0"/>
        <w:ind w:left="0"/>
        <w:jc w:val="both"/>
        <w:rPr>
          <w:rFonts w:ascii="Times New Roman" w:eastAsiaTheme="minorEastAsia" w:hAnsi="Times New Roman" w:cs="Times New Roman"/>
          <w:noProof/>
          <w:color w:val="auto"/>
          <w:sz w:val="28"/>
          <w:szCs w:val="28"/>
          <w:bdr w:val="none" w:sz="0" w:space="0" w:color="auto"/>
        </w:rPr>
      </w:pPr>
      <w:hyperlink w:anchor="_Toc461796546" w:history="1">
        <w:r w:rsidR="00687738" w:rsidRPr="00E20188">
          <w:rPr>
            <w:rStyle w:val="a3"/>
            <w:rFonts w:ascii="Times New Roman" w:hAnsi="Times New Roman" w:cs="Times New Roman"/>
            <w:noProof/>
            <w:sz w:val="28"/>
            <w:szCs w:val="28"/>
            <w:u w:color="0F243E"/>
          </w:rPr>
          <w:t xml:space="preserve">5.3.3. </w:t>
        </w:r>
        <w:r w:rsidR="00B24B24" w:rsidRPr="00E20188">
          <w:rPr>
            <w:rStyle w:val="a3"/>
            <w:rFonts w:ascii="Times New Roman" w:hAnsi="Times New Roman" w:cs="Times New Roman"/>
            <w:noProof/>
            <w:sz w:val="28"/>
            <w:szCs w:val="28"/>
            <w:u w:color="0F243E"/>
          </w:rPr>
          <w:t xml:space="preserve">Обеспечение </w:t>
        </w:r>
        <w:r w:rsidR="00687738" w:rsidRPr="00E20188">
          <w:rPr>
            <w:rStyle w:val="a3"/>
            <w:rFonts w:ascii="Times New Roman" w:hAnsi="Times New Roman" w:cs="Times New Roman"/>
            <w:noProof/>
            <w:sz w:val="28"/>
            <w:szCs w:val="28"/>
            <w:u w:color="0F243E"/>
          </w:rPr>
          <w:t>транспортной мобильности населения и развитие единой транспортной системы Волгограда</w:t>
        </w:r>
      </w:hyperlink>
    </w:p>
    <w:p w:rsidR="00687738" w:rsidRPr="00E20188" w:rsidRDefault="006614B2" w:rsidP="00602CA1">
      <w:pPr>
        <w:pStyle w:val="31"/>
        <w:tabs>
          <w:tab w:val="right" w:leader="dot" w:pos="9488"/>
        </w:tabs>
        <w:spacing w:after="0"/>
        <w:ind w:left="0"/>
        <w:jc w:val="both"/>
        <w:rPr>
          <w:rFonts w:ascii="Times New Roman" w:eastAsiaTheme="minorEastAsia" w:hAnsi="Times New Roman" w:cs="Times New Roman"/>
          <w:noProof/>
          <w:color w:val="auto"/>
          <w:sz w:val="28"/>
          <w:szCs w:val="28"/>
          <w:bdr w:val="none" w:sz="0" w:space="0" w:color="auto"/>
        </w:rPr>
      </w:pPr>
      <w:hyperlink w:anchor="_Toc461796547" w:history="1">
        <w:r w:rsidR="00687738" w:rsidRPr="00E20188">
          <w:rPr>
            <w:rStyle w:val="a3"/>
            <w:rFonts w:ascii="Times New Roman" w:hAnsi="Times New Roman" w:cs="Times New Roman"/>
            <w:noProof/>
            <w:sz w:val="28"/>
            <w:szCs w:val="28"/>
            <w:u w:color="0F243E"/>
          </w:rPr>
          <w:t xml:space="preserve">5.3.3.1. </w:t>
        </w:r>
        <w:r w:rsidR="00853F90" w:rsidRPr="00E20188">
          <w:rPr>
            <w:rStyle w:val="a3"/>
            <w:rFonts w:ascii="Times New Roman" w:hAnsi="Times New Roman" w:cs="Times New Roman"/>
            <w:noProof/>
            <w:sz w:val="28"/>
            <w:szCs w:val="28"/>
            <w:u w:color="0F243E"/>
          </w:rPr>
          <w:t>Создание</w:t>
        </w:r>
        <w:r w:rsidR="00687738" w:rsidRPr="00E20188">
          <w:rPr>
            <w:rStyle w:val="a3"/>
            <w:rFonts w:ascii="Times New Roman" w:hAnsi="Times New Roman" w:cs="Times New Roman"/>
            <w:noProof/>
            <w:sz w:val="28"/>
            <w:szCs w:val="28"/>
            <w:u w:color="0F243E"/>
          </w:rPr>
          <w:t xml:space="preserve"> </w:t>
        </w:r>
        <w:r w:rsidR="00853F90" w:rsidRPr="00E20188">
          <w:rPr>
            <w:rStyle w:val="a3"/>
            <w:rFonts w:ascii="Times New Roman" w:hAnsi="Times New Roman" w:cs="Times New Roman"/>
            <w:noProof/>
            <w:sz w:val="28"/>
            <w:szCs w:val="28"/>
            <w:u w:color="0F243E"/>
          </w:rPr>
          <w:t xml:space="preserve">единой </w:t>
        </w:r>
        <w:r w:rsidR="00687738" w:rsidRPr="00E20188">
          <w:rPr>
            <w:rStyle w:val="a3"/>
            <w:rFonts w:ascii="Times New Roman" w:hAnsi="Times New Roman" w:cs="Times New Roman"/>
            <w:noProof/>
            <w:sz w:val="28"/>
            <w:szCs w:val="28"/>
            <w:u w:color="0F243E"/>
          </w:rPr>
          <w:t>комплексной транспортной системы Волгограда</w:t>
        </w:r>
        <w:r w:rsidR="00B33C8E" w:rsidRPr="00E20188">
          <w:rPr>
            <w:rStyle w:val="a3"/>
            <w:rFonts w:ascii="Times New Roman" w:hAnsi="Times New Roman" w:cs="Times New Roman"/>
            <w:noProof/>
            <w:sz w:val="28"/>
            <w:szCs w:val="28"/>
            <w:u w:color="0F243E"/>
          </w:rPr>
          <w:t>,</w:t>
        </w:r>
        <w:r w:rsidR="00687738" w:rsidRPr="00E20188">
          <w:rPr>
            <w:rStyle w:val="a3"/>
            <w:rFonts w:ascii="Times New Roman" w:hAnsi="Times New Roman" w:cs="Times New Roman"/>
            <w:noProof/>
            <w:sz w:val="28"/>
            <w:szCs w:val="28"/>
            <w:u w:color="0F243E"/>
          </w:rPr>
          <w:t xml:space="preserve"> </w:t>
        </w:r>
        <w:r w:rsidR="00B33C8E" w:rsidRPr="00E20188">
          <w:rPr>
            <w:rStyle w:val="a3"/>
            <w:rFonts w:ascii="Times New Roman" w:hAnsi="Times New Roman" w:cs="Times New Roman"/>
            <w:noProof/>
            <w:sz w:val="28"/>
            <w:szCs w:val="28"/>
            <w:u w:color="0F243E"/>
          </w:rPr>
          <w:t xml:space="preserve">интегрированной </w:t>
        </w:r>
        <w:r w:rsidR="00687738" w:rsidRPr="00E20188">
          <w:rPr>
            <w:rStyle w:val="a3"/>
            <w:rFonts w:ascii="Times New Roman" w:hAnsi="Times New Roman" w:cs="Times New Roman"/>
            <w:noProof/>
            <w:sz w:val="28"/>
            <w:szCs w:val="28"/>
            <w:u w:color="0F243E"/>
          </w:rPr>
          <w:t>с единой транспортной системой Российской Федерации</w:t>
        </w:r>
      </w:hyperlink>
    </w:p>
    <w:p w:rsidR="00687738" w:rsidRPr="00E20188" w:rsidRDefault="006614B2" w:rsidP="00602CA1">
      <w:pPr>
        <w:pStyle w:val="31"/>
        <w:tabs>
          <w:tab w:val="right" w:leader="dot" w:pos="9488"/>
        </w:tabs>
        <w:spacing w:after="0"/>
        <w:ind w:left="0"/>
        <w:jc w:val="both"/>
        <w:rPr>
          <w:rFonts w:ascii="Times New Roman" w:eastAsiaTheme="minorEastAsia" w:hAnsi="Times New Roman" w:cs="Times New Roman"/>
          <w:noProof/>
          <w:color w:val="auto"/>
          <w:sz w:val="28"/>
          <w:szCs w:val="28"/>
          <w:bdr w:val="none" w:sz="0" w:space="0" w:color="auto"/>
        </w:rPr>
      </w:pPr>
      <w:hyperlink w:anchor="_Toc461796548" w:history="1">
        <w:r w:rsidR="00687738" w:rsidRPr="00E20188">
          <w:rPr>
            <w:rStyle w:val="a3"/>
            <w:rFonts w:ascii="Times New Roman" w:hAnsi="Times New Roman" w:cs="Times New Roman"/>
            <w:noProof/>
            <w:sz w:val="28"/>
            <w:szCs w:val="28"/>
            <w:u w:color="0F243E"/>
          </w:rPr>
          <w:t>5.3.3.2.</w:t>
        </w:r>
      </w:hyperlink>
      <w:r w:rsidR="00553878" w:rsidRPr="00E20188">
        <w:rPr>
          <w:rFonts w:ascii="Times New Roman" w:eastAsiaTheme="minorEastAsia" w:hAnsi="Times New Roman" w:cs="Times New Roman"/>
          <w:noProof/>
          <w:color w:val="auto"/>
          <w:sz w:val="28"/>
          <w:szCs w:val="28"/>
          <w:bdr w:val="none" w:sz="0" w:space="0" w:color="auto"/>
        </w:rPr>
        <w:t xml:space="preserve"> </w:t>
      </w:r>
      <w:hyperlink w:anchor="_Toc461796549" w:history="1">
        <w:r w:rsidR="00687738" w:rsidRPr="00E20188">
          <w:rPr>
            <w:rStyle w:val="a3"/>
            <w:rFonts w:ascii="Times New Roman" w:hAnsi="Times New Roman" w:cs="Times New Roman"/>
            <w:noProof/>
            <w:sz w:val="28"/>
            <w:szCs w:val="28"/>
            <w:u w:color="0F243E"/>
          </w:rPr>
          <w:t>Модернизация и развитие дорожно-транспортной сети города</w:t>
        </w:r>
      </w:hyperlink>
    </w:p>
    <w:p w:rsidR="00687738" w:rsidRPr="00E20188" w:rsidRDefault="006614B2" w:rsidP="00602CA1">
      <w:pPr>
        <w:pStyle w:val="31"/>
        <w:tabs>
          <w:tab w:val="right" w:leader="dot" w:pos="9488"/>
        </w:tabs>
        <w:spacing w:after="0"/>
        <w:ind w:left="0"/>
        <w:jc w:val="both"/>
        <w:rPr>
          <w:rStyle w:val="a3"/>
          <w:rFonts w:ascii="Times New Roman" w:hAnsi="Times New Roman" w:cs="Times New Roman"/>
          <w:noProof/>
          <w:sz w:val="28"/>
          <w:szCs w:val="28"/>
          <w:u w:color="0F243E"/>
        </w:rPr>
      </w:pPr>
      <w:hyperlink w:anchor="_Toc461796550" w:history="1">
        <w:r w:rsidR="00687738" w:rsidRPr="00E20188">
          <w:rPr>
            <w:rStyle w:val="a3"/>
            <w:rFonts w:ascii="Times New Roman" w:hAnsi="Times New Roman" w:cs="Times New Roman"/>
            <w:noProof/>
            <w:sz w:val="28"/>
            <w:szCs w:val="28"/>
            <w:u w:color="0F243E"/>
          </w:rPr>
          <w:t>5.3.4. Повышение доступности и комфортности жилья и качества жилищного обеспечения</w:t>
        </w:r>
      </w:hyperlink>
    </w:p>
    <w:p w:rsidR="007622EA" w:rsidRPr="00E20188" w:rsidRDefault="007622EA" w:rsidP="007622EA">
      <w:pPr>
        <w:jc w:val="both"/>
        <w:rPr>
          <w:rFonts w:ascii="Times New Roman" w:hAnsi="Times New Roman" w:cs="Times New Roman"/>
          <w:sz w:val="28"/>
          <w:szCs w:val="28"/>
        </w:rPr>
      </w:pPr>
      <w:r w:rsidRPr="00E20188">
        <w:rPr>
          <w:rFonts w:ascii="Times New Roman" w:hAnsi="Times New Roman" w:cs="Times New Roman"/>
          <w:sz w:val="28"/>
          <w:szCs w:val="28"/>
        </w:rPr>
        <w:lastRenderedPageBreak/>
        <w:t>5.3.4.1. Создание условий для обеспечения населения доступным и комфортным жильем</w:t>
      </w:r>
    </w:p>
    <w:p w:rsidR="007E1C97" w:rsidRPr="00E20188" w:rsidRDefault="007E1C97" w:rsidP="007622EA">
      <w:pPr>
        <w:jc w:val="both"/>
        <w:rPr>
          <w:rFonts w:ascii="Times New Roman" w:hAnsi="Times New Roman" w:cs="Times New Roman"/>
          <w:sz w:val="28"/>
          <w:szCs w:val="28"/>
        </w:rPr>
      </w:pPr>
      <w:r w:rsidRPr="00E20188">
        <w:rPr>
          <w:rFonts w:ascii="Times New Roman" w:hAnsi="Times New Roman" w:cs="Times New Roman"/>
          <w:sz w:val="28"/>
          <w:szCs w:val="28"/>
        </w:rPr>
        <w:t>5.3.4.2. Приведение городской коммунальной инфраструктуры, многоквартирных домов и придомовой территории в соответствие с современными требованиями благоустройства, надежности, качества и энергоэффективности</w:t>
      </w:r>
    </w:p>
    <w:p w:rsidR="00687738" w:rsidRPr="00E20188" w:rsidRDefault="006614B2" w:rsidP="00602CA1">
      <w:pPr>
        <w:pStyle w:val="31"/>
        <w:tabs>
          <w:tab w:val="right" w:leader="dot" w:pos="9488"/>
        </w:tabs>
        <w:spacing w:after="0"/>
        <w:ind w:left="0"/>
        <w:jc w:val="both"/>
        <w:rPr>
          <w:rFonts w:ascii="Times New Roman" w:eastAsiaTheme="minorEastAsia" w:hAnsi="Times New Roman" w:cs="Times New Roman"/>
          <w:noProof/>
          <w:color w:val="auto"/>
          <w:sz w:val="28"/>
          <w:szCs w:val="28"/>
          <w:bdr w:val="none" w:sz="0" w:space="0" w:color="auto"/>
        </w:rPr>
      </w:pPr>
      <w:hyperlink w:anchor="_Toc461796551" w:history="1">
        <w:r w:rsidR="00687738" w:rsidRPr="00E20188">
          <w:rPr>
            <w:rStyle w:val="a3"/>
            <w:rFonts w:ascii="Times New Roman" w:hAnsi="Times New Roman" w:cs="Times New Roman"/>
            <w:noProof/>
            <w:sz w:val="28"/>
            <w:szCs w:val="28"/>
          </w:rPr>
          <w:t>5.3.5. Ревитализация неиспользуемых (неэффективно используемых) территорий</w:t>
        </w:r>
      </w:hyperlink>
    </w:p>
    <w:p w:rsidR="00687738" w:rsidRPr="00E20188" w:rsidRDefault="006614B2" w:rsidP="00602CA1">
      <w:pPr>
        <w:pStyle w:val="20"/>
        <w:tabs>
          <w:tab w:val="right" w:leader="dot" w:pos="9488"/>
        </w:tabs>
        <w:spacing w:after="0"/>
        <w:ind w:left="0"/>
        <w:jc w:val="both"/>
        <w:rPr>
          <w:rFonts w:ascii="Times New Roman" w:eastAsiaTheme="minorEastAsia" w:hAnsi="Times New Roman" w:cs="Times New Roman"/>
          <w:noProof/>
          <w:color w:val="auto"/>
          <w:sz w:val="28"/>
          <w:szCs w:val="28"/>
          <w:bdr w:val="none" w:sz="0" w:space="0" w:color="auto"/>
        </w:rPr>
      </w:pPr>
      <w:hyperlink w:anchor="_Toc461796552" w:history="1">
        <w:r w:rsidR="00687738" w:rsidRPr="00E20188">
          <w:rPr>
            <w:rStyle w:val="a3"/>
            <w:rFonts w:ascii="Times New Roman" w:hAnsi="Times New Roman" w:cs="Times New Roman"/>
            <w:bCs/>
            <w:noProof/>
            <w:sz w:val="28"/>
            <w:szCs w:val="28"/>
            <w:u w:color="0F243E"/>
          </w:rPr>
          <w:t>5.4. Развитие местного самоуправления</w:t>
        </w:r>
      </w:hyperlink>
    </w:p>
    <w:p w:rsidR="00687738" w:rsidRPr="00E20188" w:rsidRDefault="006614B2" w:rsidP="00602CA1">
      <w:pPr>
        <w:pStyle w:val="31"/>
        <w:tabs>
          <w:tab w:val="right" w:leader="dot" w:pos="9488"/>
        </w:tabs>
        <w:spacing w:after="0"/>
        <w:ind w:left="0"/>
        <w:jc w:val="both"/>
        <w:rPr>
          <w:rFonts w:ascii="Times New Roman" w:eastAsiaTheme="minorEastAsia" w:hAnsi="Times New Roman" w:cs="Times New Roman"/>
          <w:noProof/>
          <w:color w:val="auto"/>
          <w:sz w:val="28"/>
          <w:szCs w:val="28"/>
          <w:bdr w:val="none" w:sz="0" w:space="0" w:color="auto"/>
        </w:rPr>
      </w:pPr>
      <w:hyperlink w:anchor="_Toc461796553" w:history="1">
        <w:r w:rsidR="00687738" w:rsidRPr="00E20188">
          <w:rPr>
            <w:rStyle w:val="a3"/>
            <w:rFonts w:ascii="Times New Roman" w:hAnsi="Times New Roman" w:cs="Times New Roman"/>
            <w:noProof/>
            <w:sz w:val="28"/>
            <w:szCs w:val="28"/>
            <w:u w:color="0F243E"/>
          </w:rPr>
          <w:t>5.4.1. Развитие гражданского общества</w:t>
        </w:r>
      </w:hyperlink>
    </w:p>
    <w:p w:rsidR="00687738" w:rsidRPr="00E20188" w:rsidRDefault="006614B2" w:rsidP="00602CA1">
      <w:pPr>
        <w:pStyle w:val="31"/>
        <w:tabs>
          <w:tab w:val="right" w:leader="dot" w:pos="9488"/>
        </w:tabs>
        <w:spacing w:after="0"/>
        <w:ind w:left="0"/>
        <w:jc w:val="both"/>
        <w:rPr>
          <w:rFonts w:ascii="Times New Roman" w:eastAsiaTheme="minorEastAsia" w:hAnsi="Times New Roman" w:cs="Times New Roman"/>
          <w:noProof/>
          <w:color w:val="auto"/>
          <w:sz w:val="28"/>
          <w:szCs w:val="28"/>
          <w:bdr w:val="none" w:sz="0" w:space="0" w:color="auto"/>
        </w:rPr>
      </w:pPr>
      <w:hyperlink w:anchor="_Toc461796554" w:history="1">
        <w:r w:rsidR="00687738" w:rsidRPr="00E20188">
          <w:rPr>
            <w:rStyle w:val="a3"/>
            <w:rFonts w:ascii="Times New Roman" w:hAnsi="Times New Roman" w:cs="Times New Roman"/>
            <w:noProof/>
            <w:sz w:val="28"/>
            <w:szCs w:val="28"/>
            <w:u w:color="0F243E"/>
          </w:rPr>
          <w:t>5.4.2. Развитие системы предоставления услуг</w:t>
        </w:r>
      </w:hyperlink>
    </w:p>
    <w:p w:rsidR="00687738" w:rsidRPr="00E20188" w:rsidRDefault="006614B2" w:rsidP="00602CA1">
      <w:pPr>
        <w:pStyle w:val="31"/>
        <w:tabs>
          <w:tab w:val="right" w:leader="dot" w:pos="9488"/>
        </w:tabs>
        <w:spacing w:after="0"/>
        <w:ind w:left="0"/>
        <w:jc w:val="both"/>
        <w:rPr>
          <w:rFonts w:ascii="Times New Roman" w:eastAsiaTheme="minorEastAsia" w:hAnsi="Times New Roman" w:cs="Times New Roman"/>
          <w:noProof/>
          <w:color w:val="auto"/>
          <w:sz w:val="28"/>
          <w:szCs w:val="28"/>
          <w:bdr w:val="none" w:sz="0" w:space="0" w:color="auto"/>
        </w:rPr>
      </w:pPr>
      <w:hyperlink w:anchor="_Toc461796555" w:history="1">
        <w:r w:rsidR="00687738" w:rsidRPr="00E20188">
          <w:rPr>
            <w:rStyle w:val="a3"/>
            <w:rFonts w:ascii="Times New Roman" w:hAnsi="Times New Roman" w:cs="Times New Roman"/>
            <w:noProof/>
            <w:sz w:val="28"/>
            <w:szCs w:val="28"/>
            <w:u w:color="0F243E"/>
          </w:rPr>
          <w:t>5.4.3. Обеспечение безопасности</w:t>
        </w:r>
      </w:hyperlink>
    </w:p>
    <w:p w:rsidR="00687738" w:rsidRPr="00E20188" w:rsidRDefault="006614B2" w:rsidP="00602CA1">
      <w:pPr>
        <w:pStyle w:val="31"/>
        <w:tabs>
          <w:tab w:val="right" w:leader="dot" w:pos="9488"/>
        </w:tabs>
        <w:spacing w:after="0"/>
        <w:ind w:left="0"/>
        <w:jc w:val="both"/>
        <w:rPr>
          <w:rFonts w:ascii="Times New Roman" w:eastAsiaTheme="minorEastAsia" w:hAnsi="Times New Roman" w:cs="Times New Roman"/>
          <w:noProof/>
          <w:color w:val="auto"/>
          <w:sz w:val="28"/>
          <w:szCs w:val="28"/>
          <w:bdr w:val="none" w:sz="0" w:space="0" w:color="auto"/>
        </w:rPr>
      </w:pPr>
      <w:hyperlink w:anchor="_Toc461796556" w:history="1">
        <w:r w:rsidR="00687738" w:rsidRPr="00E20188">
          <w:rPr>
            <w:rStyle w:val="a3"/>
            <w:rFonts w:ascii="Times New Roman" w:hAnsi="Times New Roman" w:cs="Times New Roman"/>
            <w:noProof/>
            <w:sz w:val="28"/>
            <w:szCs w:val="28"/>
            <w:u w:color="0F243E"/>
          </w:rPr>
          <w:t>5.4.4. Развитие единого информационного пространства</w:t>
        </w:r>
      </w:hyperlink>
    </w:p>
    <w:p w:rsidR="00687738" w:rsidRPr="00E20188" w:rsidRDefault="006614B2" w:rsidP="00602CA1">
      <w:pPr>
        <w:pStyle w:val="31"/>
        <w:tabs>
          <w:tab w:val="right" w:leader="dot" w:pos="9488"/>
        </w:tabs>
        <w:spacing w:after="0"/>
        <w:ind w:left="0"/>
        <w:jc w:val="both"/>
        <w:rPr>
          <w:rFonts w:ascii="Times New Roman" w:eastAsiaTheme="minorEastAsia" w:hAnsi="Times New Roman" w:cs="Times New Roman"/>
          <w:noProof/>
          <w:color w:val="auto"/>
          <w:sz w:val="28"/>
          <w:szCs w:val="28"/>
          <w:bdr w:val="none" w:sz="0" w:space="0" w:color="auto"/>
        </w:rPr>
      </w:pPr>
      <w:hyperlink w:anchor="_Toc461796557" w:history="1">
        <w:r w:rsidR="00687738" w:rsidRPr="00E20188">
          <w:rPr>
            <w:rStyle w:val="a3"/>
            <w:rFonts w:ascii="Times New Roman" w:hAnsi="Times New Roman" w:cs="Times New Roman"/>
            <w:noProof/>
            <w:sz w:val="28"/>
            <w:szCs w:val="28"/>
            <w:u w:color="0F243E"/>
          </w:rPr>
          <w:t>5.4.5. Формирование и продвижение имиджа Волгограда</w:t>
        </w:r>
      </w:hyperlink>
    </w:p>
    <w:p w:rsidR="00687738" w:rsidRPr="00E20188" w:rsidRDefault="006614B2" w:rsidP="00602CA1">
      <w:pPr>
        <w:pStyle w:val="20"/>
        <w:tabs>
          <w:tab w:val="right" w:leader="dot" w:pos="9488"/>
        </w:tabs>
        <w:spacing w:after="0"/>
        <w:ind w:left="0"/>
        <w:jc w:val="both"/>
        <w:rPr>
          <w:rFonts w:ascii="Times New Roman" w:eastAsiaTheme="minorEastAsia" w:hAnsi="Times New Roman" w:cs="Times New Roman"/>
          <w:noProof/>
          <w:color w:val="auto"/>
          <w:sz w:val="28"/>
          <w:szCs w:val="28"/>
          <w:bdr w:val="none" w:sz="0" w:space="0" w:color="auto"/>
        </w:rPr>
      </w:pPr>
      <w:hyperlink w:anchor="_Toc461796558" w:history="1">
        <w:r w:rsidR="00687738" w:rsidRPr="00E20188">
          <w:rPr>
            <w:rStyle w:val="a3"/>
            <w:rFonts w:ascii="Times New Roman" w:hAnsi="Times New Roman" w:cs="Times New Roman"/>
            <w:bCs/>
            <w:noProof/>
            <w:sz w:val="28"/>
            <w:szCs w:val="28"/>
            <w:u w:color="0F243E"/>
          </w:rPr>
          <w:t>6. Основные этапы реализации стратегии</w:t>
        </w:r>
      </w:hyperlink>
    </w:p>
    <w:p w:rsidR="00687738" w:rsidRPr="00E20188" w:rsidRDefault="006614B2" w:rsidP="00602CA1">
      <w:pPr>
        <w:pStyle w:val="20"/>
        <w:tabs>
          <w:tab w:val="right" w:leader="dot" w:pos="9488"/>
        </w:tabs>
        <w:spacing w:after="0"/>
        <w:ind w:left="0"/>
        <w:jc w:val="both"/>
        <w:rPr>
          <w:rStyle w:val="a3"/>
          <w:rFonts w:ascii="Times New Roman" w:hAnsi="Times New Roman" w:cs="Times New Roman"/>
          <w:bCs/>
          <w:noProof/>
          <w:sz w:val="28"/>
          <w:szCs w:val="28"/>
          <w:u w:color="0F243E"/>
        </w:rPr>
      </w:pPr>
      <w:hyperlink w:anchor="_Toc461796559" w:history="1">
        <w:r w:rsidR="00687738" w:rsidRPr="00E20188">
          <w:rPr>
            <w:rStyle w:val="a3"/>
            <w:rFonts w:ascii="Times New Roman" w:hAnsi="Times New Roman" w:cs="Times New Roman"/>
            <w:bCs/>
            <w:noProof/>
            <w:sz w:val="28"/>
            <w:szCs w:val="28"/>
            <w:u w:color="0F243E"/>
          </w:rPr>
          <w:t>7. Механизмы и технологии реализации стратегии</w:t>
        </w:r>
      </w:hyperlink>
    </w:p>
    <w:p w:rsidR="009F5BE3" w:rsidRPr="00E20188" w:rsidRDefault="009F5BE3" w:rsidP="009F5BE3">
      <w:pPr>
        <w:rPr>
          <w:rFonts w:ascii="Times New Roman" w:hAnsi="Times New Roman" w:cs="Times New Roman"/>
          <w:sz w:val="28"/>
          <w:szCs w:val="28"/>
        </w:rPr>
      </w:pPr>
      <w:r w:rsidRPr="00E20188">
        <w:rPr>
          <w:rFonts w:ascii="Times New Roman" w:hAnsi="Times New Roman" w:cs="Times New Roman"/>
          <w:sz w:val="28"/>
          <w:szCs w:val="28"/>
        </w:rPr>
        <w:t xml:space="preserve">8. </w:t>
      </w:r>
      <w:r w:rsidR="009A0FD6" w:rsidRPr="00E20188"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  <w:t>Сведения о разработке стратегии</w:t>
      </w:r>
    </w:p>
    <w:p w:rsidR="003617A9" w:rsidRPr="00E20188" w:rsidRDefault="00E06B1E" w:rsidP="00602CA1">
      <w:pPr>
        <w:tabs>
          <w:tab w:val="left" w:pos="851"/>
        </w:tabs>
        <w:suppressAutoHyphens w:val="0"/>
        <w:jc w:val="both"/>
        <w:rPr>
          <w:rFonts w:ascii="Times New Roman" w:eastAsia="Candara" w:hAnsi="Times New Roman" w:cs="Times New Roman"/>
          <w:bCs/>
          <w:color w:val="auto"/>
          <w:sz w:val="28"/>
          <w:szCs w:val="28"/>
          <w:u w:color="0F243E"/>
        </w:rPr>
      </w:pPr>
      <w:r w:rsidRPr="00E20188">
        <w:rPr>
          <w:rFonts w:ascii="Times New Roman" w:eastAsia="Candara" w:hAnsi="Times New Roman" w:cs="Times New Roman"/>
          <w:bCs/>
          <w:color w:val="auto"/>
          <w:sz w:val="28"/>
          <w:szCs w:val="28"/>
          <w:u w:color="0F243E"/>
        </w:rPr>
        <w:fldChar w:fldCharType="end"/>
      </w:r>
      <w:r w:rsidR="003617A9" w:rsidRPr="00E20188">
        <w:rPr>
          <w:rFonts w:ascii="Times New Roman" w:eastAsia="Candara" w:hAnsi="Times New Roman" w:cs="Times New Roman"/>
          <w:bCs/>
          <w:color w:val="auto"/>
          <w:sz w:val="28"/>
          <w:szCs w:val="28"/>
          <w:u w:color="0F243E"/>
        </w:rPr>
        <w:t>Приложение 1 «</w:t>
      </w:r>
      <w:r w:rsidR="001167BE" w:rsidRPr="00E20188">
        <w:rPr>
          <w:rFonts w:ascii="Times New Roman" w:eastAsia="Candara" w:hAnsi="Times New Roman" w:cs="Times New Roman"/>
          <w:bCs/>
          <w:color w:val="auto"/>
          <w:sz w:val="28"/>
          <w:szCs w:val="28"/>
          <w:u w:color="0F243E"/>
        </w:rPr>
        <w:t>Оценка достигнутых целей социально-экономического развития Волгограда по итогам 2015 года и описание внутренних и внешних условий и факторов развития, угроз и преимуществ Волгограда</w:t>
      </w:r>
      <w:r w:rsidR="003617A9" w:rsidRPr="00E20188">
        <w:rPr>
          <w:rFonts w:ascii="Times New Roman" w:eastAsia="Candara" w:hAnsi="Times New Roman" w:cs="Times New Roman"/>
          <w:bCs/>
          <w:color w:val="auto"/>
          <w:sz w:val="28"/>
          <w:szCs w:val="28"/>
          <w:u w:color="0F243E"/>
        </w:rPr>
        <w:t xml:space="preserve">» </w:t>
      </w:r>
    </w:p>
    <w:p w:rsidR="009B0EA2" w:rsidRPr="00E20188" w:rsidRDefault="009B0EA2" w:rsidP="00602CA1">
      <w:pPr>
        <w:tabs>
          <w:tab w:val="left" w:pos="851"/>
        </w:tabs>
        <w:suppressAutoHyphens w:val="0"/>
        <w:jc w:val="both"/>
        <w:rPr>
          <w:rFonts w:ascii="Times New Roman" w:eastAsia="Candara" w:hAnsi="Times New Roman" w:cs="Times New Roman"/>
          <w:bCs/>
          <w:color w:val="auto"/>
          <w:sz w:val="28"/>
          <w:szCs w:val="28"/>
          <w:u w:color="0F243E"/>
        </w:rPr>
      </w:pPr>
      <w:r w:rsidRPr="00E20188">
        <w:rPr>
          <w:rFonts w:ascii="Times New Roman" w:eastAsia="Candara" w:hAnsi="Times New Roman" w:cs="Times New Roman"/>
          <w:bCs/>
          <w:color w:val="auto"/>
          <w:sz w:val="28"/>
          <w:szCs w:val="28"/>
          <w:u w:color="0F243E"/>
        </w:rPr>
        <w:t xml:space="preserve">Приложение </w:t>
      </w:r>
      <w:r w:rsidR="003617A9" w:rsidRPr="00E20188">
        <w:rPr>
          <w:rFonts w:ascii="Times New Roman" w:eastAsia="Candara" w:hAnsi="Times New Roman" w:cs="Times New Roman"/>
          <w:bCs/>
          <w:color w:val="auto"/>
          <w:sz w:val="28"/>
          <w:szCs w:val="28"/>
          <w:u w:color="0F243E"/>
        </w:rPr>
        <w:t>2</w:t>
      </w:r>
      <w:r w:rsidRPr="00E20188">
        <w:rPr>
          <w:rFonts w:ascii="Times New Roman" w:eastAsia="Candara" w:hAnsi="Times New Roman" w:cs="Times New Roman"/>
          <w:bCs/>
          <w:color w:val="auto"/>
          <w:sz w:val="28"/>
          <w:szCs w:val="28"/>
          <w:u w:color="0F243E"/>
        </w:rPr>
        <w:t xml:space="preserve"> «</w:t>
      </w:r>
      <w:r w:rsidR="001167BE" w:rsidRPr="00E20188">
        <w:rPr>
          <w:rFonts w:ascii="Times New Roman" w:eastAsia="Candara" w:hAnsi="Times New Roman" w:cs="Times New Roman"/>
          <w:bCs/>
          <w:color w:val="auto"/>
          <w:sz w:val="28"/>
          <w:szCs w:val="28"/>
          <w:u w:color="0F243E"/>
        </w:rPr>
        <w:t>Ожидаемые результаты (целевые индикаторы) реализации стратегии социально-экономического развития Волгограда до 2030 года</w:t>
      </w:r>
      <w:r w:rsidRPr="00E20188">
        <w:rPr>
          <w:rFonts w:ascii="Times New Roman" w:eastAsia="Candara" w:hAnsi="Times New Roman" w:cs="Times New Roman"/>
          <w:bCs/>
          <w:color w:val="auto"/>
          <w:sz w:val="28"/>
          <w:szCs w:val="28"/>
          <w:u w:color="0F243E"/>
        </w:rPr>
        <w:t>»</w:t>
      </w:r>
    </w:p>
    <w:p w:rsidR="007C0FCB" w:rsidRPr="00E20188" w:rsidRDefault="009B0EA2" w:rsidP="00602CA1">
      <w:pPr>
        <w:tabs>
          <w:tab w:val="left" w:pos="851"/>
        </w:tabs>
        <w:suppressAutoHyphens w:val="0"/>
        <w:jc w:val="both"/>
        <w:rPr>
          <w:rFonts w:ascii="Times New Roman" w:eastAsia="Candara" w:hAnsi="Times New Roman" w:cs="Times New Roman"/>
          <w:bCs/>
          <w:color w:val="auto"/>
          <w:sz w:val="28"/>
          <w:szCs w:val="28"/>
          <w:u w:color="0F243E"/>
        </w:rPr>
      </w:pPr>
      <w:r w:rsidRPr="00E20188">
        <w:rPr>
          <w:rFonts w:ascii="Times New Roman" w:eastAsia="Candara" w:hAnsi="Times New Roman" w:cs="Times New Roman"/>
          <w:bCs/>
          <w:color w:val="auto"/>
          <w:sz w:val="28"/>
          <w:szCs w:val="28"/>
          <w:u w:color="0F243E"/>
        </w:rPr>
        <w:t xml:space="preserve">Приложение </w:t>
      </w:r>
      <w:r w:rsidR="003617A9" w:rsidRPr="00E20188">
        <w:rPr>
          <w:rFonts w:ascii="Times New Roman" w:eastAsia="Candara" w:hAnsi="Times New Roman" w:cs="Times New Roman"/>
          <w:bCs/>
          <w:color w:val="auto"/>
          <w:sz w:val="28"/>
          <w:szCs w:val="28"/>
          <w:u w:color="0F243E"/>
        </w:rPr>
        <w:t>3</w:t>
      </w:r>
      <w:r w:rsidR="009E7542" w:rsidRPr="00E20188">
        <w:rPr>
          <w:rFonts w:ascii="Times New Roman" w:eastAsia="Candara" w:hAnsi="Times New Roman" w:cs="Times New Roman"/>
          <w:bCs/>
          <w:color w:val="auto"/>
          <w:sz w:val="28"/>
          <w:szCs w:val="28"/>
          <w:u w:color="0F243E"/>
        </w:rPr>
        <w:t xml:space="preserve"> </w:t>
      </w:r>
      <w:r w:rsidR="00687738" w:rsidRPr="00E20188">
        <w:rPr>
          <w:rFonts w:ascii="Times New Roman" w:eastAsia="Candara" w:hAnsi="Times New Roman" w:cs="Times New Roman"/>
          <w:bCs/>
          <w:color w:val="auto"/>
          <w:sz w:val="28"/>
          <w:szCs w:val="28"/>
          <w:u w:color="0F243E"/>
        </w:rPr>
        <w:t>«Схема расположения транспортно-пересадочных узлов Волгограда</w:t>
      </w:r>
      <w:r w:rsidR="002E7F17">
        <w:rPr>
          <w:rFonts w:ascii="Times New Roman" w:eastAsia="Candara" w:hAnsi="Times New Roman" w:cs="Times New Roman"/>
          <w:bCs/>
          <w:color w:val="auto"/>
          <w:sz w:val="28"/>
          <w:szCs w:val="28"/>
          <w:u w:color="0F243E"/>
        </w:rPr>
        <w:t xml:space="preserve"> (ТПУ)</w:t>
      </w:r>
      <w:r w:rsidR="00687738" w:rsidRPr="00E20188">
        <w:rPr>
          <w:rFonts w:ascii="Times New Roman" w:eastAsia="Candara" w:hAnsi="Times New Roman" w:cs="Times New Roman"/>
          <w:bCs/>
          <w:color w:val="auto"/>
          <w:sz w:val="28"/>
          <w:szCs w:val="28"/>
          <w:u w:color="0F243E"/>
        </w:rPr>
        <w:t>»</w:t>
      </w:r>
    </w:p>
    <w:p w:rsidR="009B0EA2" w:rsidRPr="00E20188" w:rsidRDefault="009B0EA2" w:rsidP="00602CA1">
      <w:pPr>
        <w:tabs>
          <w:tab w:val="left" w:pos="851"/>
        </w:tabs>
        <w:suppressAutoHyphens w:val="0"/>
        <w:jc w:val="both"/>
        <w:rPr>
          <w:rFonts w:ascii="Times New Roman" w:eastAsia="Candara" w:hAnsi="Times New Roman" w:cs="Times New Roman"/>
          <w:bCs/>
          <w:color w:val="auto"/>
          <w:sz w:val="28"/>
          <w:szCs w:val="28"/>
          <w:u w:color="0F243E"/>
        </w:rPr>
      </w:pPr>
      <w:r w:rsidRPr="00E20188">
        <w:rPr>
          <w:rFonts w:ascii="Times New Roman" w:eastAsia="Candara" w:hAnsi="Times New Roman" w:cs="Times New Roman"/>
          <w:bCs/>
          <w:color w:val="auto"/>
          <w:sz w:val="28"/>
          <w:szCs w:val="28"/>
          <w:u w:color="0F243E"/>
        </w:rPr>
        <w:t xml:space="preserve">Приложение </w:t>
      </w:r>
      <w:r w:rsidR="003617A9" w:rsidRPr="00E20188">
        <w:rPr>
          <w:rFonts w:ascii="Times New Roman" w:eastAsia="Candara" w:hAnsi="Times New Roman" w:cs="Times New Roman"/>
          <w:bCs/>
          <w:color w:val="auto"/>
          <w:sz w:val="28"/>
          <w:szCs w:val="28"/>
          <w:u w:color="0F243E"/>
        </w:rPr>
        <w:t>4</w:t>
      </w:r>
      <w:r w:rsidR="009E7542" w:rsidRPr="00E20188">
        <w:rPr>
          <w:rFonts w:ascii="Times New Roman" w:eastAsia="Candara" w:hAnsi="Times New Roman" w:cs="Times New Roman"/>
          <w:bCs/>
          <w:color w:val="auto"/>
          <w:sz w:val="28"/>
          <w:szCs w:val="28"/>
          <w:u w:color="0F243E"/>
        </w:rPr>
        <w:t xml:space="preserve"> </w:t>
      </w:r>
      <w:r w:rsidR="00687738" w:rsidRPr="00E20188">
        <w:rPr>
          <w:rFonts w:ascii="Times New Roman" w:eastAsia="Candara" w:hAnsi="Times New Roman" w:cs="Times New Roman"/>
          <w:bCs/>
          <w:color w:val="auto"/>
          <w:sz w:val="28"/>
          <w:szCs w:val="28"/>
          <w:u w:color="0F243E"/>
        </w:rPr>
        <w:t xml:space="preserve">«Типовой перечень муниципальных программ, необходимых для реализации стратегии социально-экономического развития Волгограда до 2030 года» </w:t>
      </w:r>
    </w:p>
    <w:p w:rsidR="003617A9" w:rsidRPr="00E20188" w:rsidRDefault="003617A9" w:rsidP="00602CA1">
      <w:pPr>
        <w:tabs>
          <w:tab w:val="left" w:pos="851"/>
        </w:tabs>
        <w:suppressAutoHyphens w:val="0"/>
        <w:jc w:val="both"/>
        <w:rPr>
          <w:rFonts w:ascii="Times New Roman" w:eastAsia="Candara" w:hAnsi="Times New Roman" w:cs="Times New Roman"/>
          <w:bCs/>
          <w:color w:val="auto"/>
          <w:sz w:val="28"/>
          <w:szCs w:val="28"/>
          <w:u w:color="0F243E"/>
        </w:rPr>
      </w:pPr>
    </w:p>
    <w:p w:rsidR="007C0FCB" w:rsidRPr="00E20188" w:rsidRDefault="007C0FCB" w:rsidP="00602CA1">
      <w:pPr>
        <w:tabs>
          <w:tab w:val="left" w:pos="851"/>
        </w:tabs>
        <w:suppressAutoHyphens w:val="0"/>
        <w:ind w:firstLine="709"/>
        <w:jc w:val="both"/>
        <w:rPr>
          <w:rFonts w:ascii="Times New Roman" w:eastAsia="Candara" w:hAnsi="Times New Roman" w:cs="Times New Roman"/>
          <w:bCs/>
          <w:color w:val="auto"/>
          <w:sz w:val="28"/>
          <w:szCs w:val="28"/>
          <w:u w:color="0F243E"/>
        </w:rPr>
      </w:pPr>
    </w:p>
    <w:p w:rsidR="007C0FCB" w:rsidRPr="00E20188" w:rsidRDefault="007C0FCB" w:rsidP="00602CA1">
      <w:pPr>
        <w:suppressAutoHyphens w:val="0"/>
        <w:ind w:firstLine="709"/>
        <w:jc w:val="both"/>
        <w:rPr>
          <w:rFonts w:ascii="Times New Roman" w:eastAsia="Candara" w:hAnsi="Times New Roman" w:cs="Times New Roman"/>
          <w:bCs/>
          <w:color w:val="auto"/>
          <w:sz w:val="28"/>
          <w:szCs w:val="28"/>
          <w:u w:color="0F243E"/>
        </w:rPr>
      </w:pPr>
    </w:p>
    <w:p w:rsidR="007C0FCB" w:rsidRPr="00E20188" w:rsidRDefault="007C0FCB" w:rsidP="00602CA1">
      <w:pPr>
        <w:suppressAutoHyphens w:val="0"/>
        <w:ind w:firstLine="709"/>
        <w:jc w:val="both"/>
        <w:rPr>
          <w:rFonts w:ascii="Times New Roman" w:eastAsia="Candara" w:hAnsi="Times New Roman" w:cs="Times New Roman"/>
          <w:bCs/>
          <w:color w:val="auto"/>
          <w:sz w:val="28"/>
          <w:szCs w:val="28"/>
          <w:u w:color="0F243E"/>
        </w:rPr>
      </w:pPr>
    </w:p>
    <w:p w:rsidR="007C0FCB" w:rsidRPr="00E20188" w:rsidRDefault="007C0FCB" w:rsidP="00602CA1">
      <w:pPr>
        <w:suppressAutoHyphens w:val="0"/>
        <w:ind w:firstLine="709"/>
        <w:jc w:val="both"/>
        <w:rPr>
          <w:rFonts w:ascii="Times New Roman" w:eastAsia="Candara" w:hAnsi="Times New Roman" w:cs="Times New Roman"/>
          <w:bCs/>
          <w:color w:val="auto"/>
          <w:sz w:val="28"/>
          <w:szCs w:val="28"/>
          <w:u w:color="0F243E"/>
        </w:rPr>
      </w:pPr>
    </w:p>
    <w:p w:rsidR="007C0FCB" w:rsidRPr="00E20188" w:rsidRDefault="007C0FCB" w:rsidP="00602CA1">
      <w:pPr>
        <w:suppressAutoHyphens w:val="0"/>
        <w:ind w:firstLine="709"/>
        <w:jc w:val="both"/>
        <w:rPr>
          <w:rFonts w:ascii="Times New Roman" w:eastAsia="Candara" w:hAnsi="Times New Roman" w:cs="Times New Roman"/>
          <w:bCs/>
          <w:color w:val="auto"/>
          <w:sz w:val="28"/>
          <w:szCs w:val="28"/>
          <w:u w:color="0F243E"/>
        </w:rPr>
      </w:pPr>
    </w:p>
    <w:p w:rsidR="007C0FCB" w:rsidRPr="00E20188" w:rsidRDefault="007C0FCB" w:rsidP="00602CA1">
      <w:pPr>
        <w:suppressAutoHyphens w:val="0"/>
        <w:ind w:firstLine="709"/>
        <w:jc w:val="both"/>
        <w:rPr>
          <w:rFonts w:ascii="Times New Roman" w:eastAsia="Candara" w:hAnsi="Times New Roman" w:cs="Times New Roman"/>
          <w:bCs/>
          <w:color w:val="auto"/>
          <w:sz w:val="28"/>
          <w:szCs w:val="28"/>
          <w:u w:color="0F243E"/>
        </w:rPr>
      </w:pPr>
    </w:p>
    <w:p w:rsidR="007C0FCB" w:rsidRPr="00E20188" w:rsidRDefault="007C0FCB" w:rsidP="00602CA1">
      <w:pPr>
        <w:suppressAutoHyphens w:val="0"/>
        <w:ind w:firstLine="709"/>
        <w:jc w:val="both"/>
        <w:rPr>
          <w:rFonts w:ascii="Times New Roman" w:eastAsia="Candara" w:hAnsi="Times New Roman" w:cs="Times New Roman"/>
          <w:bCs/>
          <w:color w:val="auto"/>
          <w:sz w:val="28"/>
          <w:szCs w:val="28"/>
          <w:u w:color="0F243E"/>
        </w:rPr>
      </w:pPr>
    </w:p>
    <w:p w:rsidR="007C0FCB" w:rsidRPr="00E20188" w:rsidRDefault="007C0FCB" w:rsidP="00602CA1">
      <w:pPr>
        <w:suppressAutoHyphens w:val="0"/>
        <w:ind w:firstLine="709"/>
        <w:jc w:val="both"/>
        <w:rPr>
          <w:rFonts w:ascii="Times New Roman" w:eastAsia="Candara" w:hAnsi="Times New Roman" w:cs="Times New Roman"/>
          <w:bCs/>
          <w:color w:val="auto"/>
          <w:sz w:val="28"/>
          <w:szCs w:val="28"/>
          <w:u w:color="0F243E"/>
        </w:rPr>
      </w:pPr>
    </w:p>
    <w:p w:rsidR="007C0FCB" w:rsidRPr="00E20188" w:rsidRDefault="007C0FCB" w:rsidP="00602CA1">
      <w:pPr>
        <w:suppressAutoHyphens w:val="0"/>
        <w:ind w:firstLine="709"/>
        <w:jc w:val="both"/>
        <w:rPr>
          <w:rFonts w:ascii="Times New Roman" w:eastAsia="Candara" w:hAnsi="Times New Roman" w:cs="Times New Roman"/>
          <w:bCs/>
          <w:color w:val="auto"/>
          <w:sz w:val="28"/>
          <w:szCs w:val="28"/>
          <w:u w:color="0F243E"/>
        </w:rPr>
      </w:pPr>
    </w:p>
    <w:p w:rsidR="007C0FCB" w:rsidRPr="00E20188" w:rsidRDefault="007C0FCB" w:rsidP="00602CA1">
      <w:pPr>
        <w:suppressAutoHyphens w:val="0"/>
        <w:ind w:firstLine="709"/>
        <w:jc w:val="both"/>
        <w:rPr>
          <w:rFonts w:ascii="Times New Roman" w:eastAsia="Candara" w:hAnsi="Times New Roman" w:cs="Times New Roman"/>
          <w:bCs/>
          <w:color w:val="auto"/>
          <w:sz w:val="28"/>
          <w:szCs w:val="28"/>
          <w:u w:color="0F243E"/>
        </w:rPr>
      </w:pPr>
    </w:p>
    <w:p w:rsidR="007C0FCB" w:rsidRPr="00E20188" w:rsidRDefault="007C0FCB" w:rsidP="00602CA1">
      <w:pPr>
        <w:suppressAutoHyphens w:val="0"/>
        <w:ind w:firstLine="709"/>
        <w:jc w:val="both"/>
        <w:rPr>
          <w:rFonts w:ascii="Times New Roman" w:eastAsia="Candara" w:hAnsi="Times New Roman" w:cs="Times New Roman"/>
          <w:bCs/>
          <w:color w:val="auto"/>
          <w:sz w:val="28"/>
          <w:szCs w:val="28"/>
          <w:u w:color="0F243E"/>
        </w:rPr>
      </w:pPr>
    </w:p>
    <w:p w:rsidR="007C0FCB" w:rsidRPr="00E20188" w:rsidRDefault="007C0FCB" w:rsidP="00602CA1">
      <w:pPr>
        <w:suppressAutoHyphens w:val="0"/>
        <w:ind w:firstLine="709"/>
        <w:jc w:val="both"/>
        <w:rPr>
          <w:rFonts w:ascii="Times New Roman" w:eastAsia="Candara" w:hAnsi="Times New Roman" w:cs="Times New Roman"/>
          <w:bCs/>
          <w:color w:val="auto"/>
          <w:sz w:val="28"/>
          <w:szCs w:val="28"/>
          <w:u w:color="0F243E"/>
        </w:rPr>
      </w:pPr>
    </w:p>
    <w:p w:rsidR="007C0FCB" w:rsidRPr="00E20188" w:rsidRDefault="007C0FCB" w:rsidP="00602CA1">
      <w:pPr>
        <w:suppressAutoHyphens w:val="0"/>
        <w:ind w:firstLine="709"/>
        <w:jc w:val="both"/>
        <w:rPr>
          <w:rFonts w:ascii="Times New Roman" w:eastAsia="Candara" w:hAnsi="Times New Roman" w:cs="Times New Roman"/>
          <w:bCs/>
          <w:color w:val="auto"/>
          <w:sz w:val="28"/>
          <w:szCs w:val="28"/>
          <w:u w:color="0F243E"/>
        </w:rPr>
      </w:pPr>
    </w:p>
    <w:p w:rsidR="00C5356D" w:rsidRPr="00E20188" w:rsidRDefault="00C5356D" w:rsidP="00602CA1">
      <w:pPr>
        <w:suppressAutoHyphens w:val="0"/>
        <w:ind w:firstLine="709"/>
        <w:jc w:val="both"/>
        <w:rPr>
          <w:rFonts w:ascii="Times New Roman" w:eastAsia="Candara" w:hAnsi="Times New Roman" w:cs="Times New Roman"/>
          <w:bCs/>
          <w:color w:val="auto"/>
          <w:sz w:val="28"/>
          <w:szCs w:val="28"/>
          <w:u w:color="0F243E"/>
        </w:rPr>
      </w:pPr>
    </w:p>
    <w:p w:rsidR="00C5356D" w:rsidRPr="00E20188" w:rsidRDefault="00C5356D" w:rsidP="00602CA1">
      <w:pPr>
        <w:suppressAutoHyphens w:val="0"/>
        <w:ind w:firstLine="709"/>
        <w:jc w:val="both"/>
        <w:rPr>
          <w:rFonts w:ascii="Times New Roman" w:eastAsia="Candara" w:hAnsi="Times New Roman" w:cs="Times New Roman"/>
          <w:bCs/>
          <w:color w:val="auto"/>
          <w:sz w:val="28"/>
          <w:szCs w:val="28"/>
          <w:u w:color="0F243E"/>
        </w:rPr>
      </w:pPr>
    </w:p>
    <w:p w:rsidR="00C5356D" w:rsidRPr="00E20188" w:rsidRDefault="00C5356D" w:rsidP="00602CA1">
      <w:pPr>
        <w:suppressAutoHyphens w:val="0"/>
        <w:ind w:firstLine="709"/>
        <w:jc w:val="both"/>
        <w:rPr>
          <w:rFonts w:ascii="Times New Roman" w:eastAsia="Candara" w:hAnsi="Times New Roman" w:cs="Times New Roman"/>
          <w:bCs/>
          <w:color w:val="auto"/>
          <w:sz w:val="28"/>
          <w:szCs w:val="28"/>
          <w:u w:color="0F243E"/>
        </w:rPr>
      </w:pPr>
    </w:p>
    <w:p w:rsidR="002E646C" w:rsidRPr="00E20188" w:rsidRDefault="002E646C" w:rsidP="00C5356D">
      <w:pPr>
        <w:keepNext/>
        <w:pBdr>
          <w:bottom w:val="none" w:sz="0" w:space="0" w:color="auto"/>
        </w:pBdr>
        <w:suppressAutoHyphens w:val="0"/>
        <w:jc w:val="center"/>
        <w:outlineLvl w:val="1"/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  <w:lastRenderedPageBreak/>
        <w:t>1. Введение</w:t>
      </w:r>
    </w:p>
    <w:p w:rsidR="00B53C1B" w:rsidRPr="00E20188" w:rsidRDefault="00B53C1B" w:rsidP="00F07622">
      <w:pPr>
        <w:tabs>
          <w:tab w:val="left" w:pos="709"/>
        </w:tabs>
        <w:ind w:firstLine="709"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u w:color="0F243E"/>
        </w:rPr>
      </w:pPr>
    </w:p>
    <w:p w:rsidR="00405F81" w:rsidRPr="00E20188" w:rsidRDefault="007C0FCB" w:rsidP="00FA4512">
      <w:pPr>
        <w:tabs>
          <w:tab w:val="left" w:pos="709"/>
          <w:tab w:val="left" w:pos="993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Стратегия социально-экономического развития Во</w:t>
      </w:r>
      <w:r w:rsidR="0078606A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лгограда до 2030 года (далее </w:t>
      </w:r>
      <w:r w:rsidR="00806089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–</w:t>
      </w:r>
      <w:r w:rsidR="0078606A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с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тратегия) разработана в соответствии с </w:t>
      </w:r>
      <w:r w:rsidR="00806089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под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пунктом 3.3 </w:t>
      </w:r>
      <w:r w:rsidR="00806089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пункта 3 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решения Волгоградской городской Думы от 15.07.2015 № 32/1002 «Об утверждении Положения о стратегическом планировании в городском округе город-герой Волгоград».</w:t>
      </w:r>
    </w:p>
    <w:p w:rsidR="00F975A8" w:rsidRPr="00E20188" w:rsidRDefault="007C0FCB" w:rsidP="00FA4512">
      <w:pPr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Стратегия</w:t>
      </w:r>
      <w:r w:rsidR="00FA4512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</w:t>
      </w:r>
      <w:r w:rsidR="003535CC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–</w:t>
      </w:r>
      <w:r w:rsidR="009E7542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</w:t>
      </w:r>
      <w:r w:rsidR="00FA4512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это</w:t>
      </w:r>
      <w:r w:rsidR="00F975A8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:</w:t>
      </w:r>
    </w:p>
    <w:p w:rsidR="00405F81" w:rsidRPr="00E20188" w:rsidRDefault="007C0FCB" w:rsidP="00FA4512">
      <w:pPr>
        <w:pStyle w:val="a7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базовый документ</w:t>
      </w:r>
      <w:r w:rsidR="007B3DE0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стратегического планирования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, </w:t>
      </w:r>
      <w:r w:rsidR="00F975A8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определяющий 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приоритеты, цели и задачи социально-экономического развития Волгограда и муниципального упр</w:t>
      </w:r>
      <w:r w:rsidR="0086273E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авления на период до 2030 года;</w:t>
      </w:r>
    </w:p>
    <w:p w:rsidR="00405F81" w:rsidRPr="00E20188" w:rsidRDefault="007C0FCB" w:rsidP="00FA4512">
      <w:pPr>
        <w:pStyle w:val="a7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документ общественного согласия, </w:t>
      </w:r>
      <w:r w:rsidR="00F975A8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разработанный с 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участ</w:t>
      </w:r>
      <w:r w:rsidR="00F975A8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ием н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аселения, бизнеса и власти. </w:t>
      </w:r>
    </w:p>
    <w:p w:rsidR="0086273E" w:rsidRPr="00E20188" w:rsidRDefault="007C0FCB" w:rsidP="0086273E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В стратегии представлены основные выводы по итогам социально-экономического раз</w:t>
      </w:r>
      <w:r w:rsidR="00B53C1B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ви</w:t>
      </w:r>
      <w:r w:rsidR="0086273E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тия Волгограда за период 2006–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2015 год</w:t>
      </w:r>
      <w:r w:rsidR="003C5F74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ов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, охарактеризованы </w:t>
      </w:r>
      <w:r w:rsidR="00A7529B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основные (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ключевые</w:t>
      </w:r>
      <w:r w:rsidR="00A7529B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)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участники, приоритетные направления, цели, задачи и ключевые индикаторы долгосрочного развития Волгограда. </w:t>
      </w:r>
      <w:bookmarkStart w:id="0" w:name="_Toc461796522"/>
    </w:p>
    <w:p w:rsidR="0086273E" w:rsidRPr="00E20188" w:rsidRDefault="0086273E" w:rsidP="0086273E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</w:p>
    <w:p w:rsidR="00405F81" w:rsidRPr="00E20188" w:rsidRDefault="007C0FCB" w:rsidP="005D07CB">
      <w:pPr>
        <w:tabs>
          <w:tab w:val="left" w:pos="709"/>
        </w:tabs>
        <w:jc w:val="center"/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  <w:t>2. Стратегический анализ социально-экономического развития Волгограда</w:t>
      </w:r>
      <w:bookmarkEnd w:id="0"/>
    </w:p>
    <w:p w:rsidR="00B53C1B" w:rsidRPr="00E20188" w:rsidRDefault="00B53C1B" w:rsidP="00F07622">
      <w:pPr>
        <w:tabs>
          <w:tab w:val="left" w:pos="709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:rsidR="00F975A8" w:rsidRPr="00E20188" w:rsidRDefault="007C0FCB" w:rsidP="00FA4512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Волгоград – административный центр Волг</w:t>
      </w:r>
      <w:r w:rsidR="00B75D39">
        <w:rPr>
          <w:rFonts w:ascii="Times New Roman" w:hAnsi="Times New Roman" w:cs="Times New Roman"/>
          <w:color w:val="auto"/>
          <w:sz w:val="28"/>
          <w:szCs w:val="28"/>
        </w:rPr>
        <w:t xml:space="preserve">оградской области,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расположен в 1073 км к юго-востоку от Москвы на изгибе нижнего течения </w:t>
      </w:r>
      <w:r w:rsidR="00E27246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             р.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Волги и протянулся вдоль волжского берега более чем на 70 км. Волгоград характеризуется крупным индустриальным, транспортным, научным и культурным потенциалом. Площадь земель в городской черте составляет свыше 859 кв</w:t>
      </w:r>
      <w:r w:rsidR="00C35CC9" w:rsidRPr="00E2018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к</w:t>
      </w:r>
      <w:r w:rsidR="00C35CC9" w:rsidRPr="00E20188">
        <w:rPr>
          <w:rFonts w:ascii="Times New Roman" w:hAnsi="Times New Roman" w:cs="Times New Roman"/>
          <w:color w:val="auto"/>
          <w:sz w:val="28"/>
          <w:szCs w:val="28"/>
        </w:rPr>
        <w:t>м.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Население Волгограда – 1016 тыс. человек</w:t>
      </w:r>
      <w:r w:rsidR="00BB3BD2" w:rsidRPr="00E2018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или около 40% от численности н</w:t>
      </w:r>
      <w:r w:rsidR="00BB3BD2" w:rsidRPr="00E20188">
        <w:rPr>
          <w:rFonts w:ascii="Times New Roman" w:hAnsi="Times New Roman" w:cs="Times New Roman"/>
          <w:color w:val="auto"/>
          <w:sz w:val="28"/>
          <w:szCs w:val="28"/>
        </w:rPr>
        <w:t>аселения Волгоградской области.</w:t>
      </w:r>
    </w:p>
    <w:p w:rsidR="00602CA1" w:rsidRPr="00E20188" w:rsidRDefault="00602CA1" w:rsidP="00FA4512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Интегральный рейтинг по городам-миллионникам Российской Федерации свидетельствует о низких и средних позициях Волгограда среди референтных городов по состоянию на конец 2015 года </w:t>
      </w:r>
      <w:r w:rsidR="00B44E2D" w:rsidRPr="00E20188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приведен на рисунке 1</w:t>
      </w:r>
      <w:r w:rsidR="00B44E2D" w:rsidRPr="00E20188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FA4512" w:rsidRPr="00E20188" w:rsidRDefault="00FA4512" w:rsidP="00FA4512">
      <w:pPr>
        <w:tabs>
          <w:tab w:val="left" w:pos="709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Наиболее существенно отставание от мегаполисов-лидеров по величине расходов бюджета на душу населения, среднемесячной номинальной начисленной заработной платы, вводу в действие жилых домов, количеству предоставленных жилищных кредитов, естественному приросту на 1000 чел. населения, общей площади жилых помещений в расчете на 1 жителя. Необходимо отметить, что по некоторым показателям Волгоград занимает ведущие позиции: по индексу физического объема оборота общественного питания и развитию социальной инфраструктуры.</w:t>
      </w:r>
    </w:p>
    <w:p w:rsidR="00994FAC" w:rsidRPr="00E20188" w:rsidRDefault="00994FAC" w:rsidP="00FA4512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20188" w:rsidRPr="00E20188" w:rsidRDefault="00E20188" w:rsidP="00FA4512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20188" w:rsidRPr="00E20188" w:rsidRDefault="00E20188" w:rsidP="00FA4512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20188" w:rsidRPr="00E20188" w:rsidRDefault="00E20188" w:rsidP="00FA4512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20188" w:rsidRPr="00E20188" w:rsidRDefault="00E20188" w:rsidP="00FA4512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20188" w:rsidRPr="00E20188" w:rsidRDefault="00E20188" w:rsidP="00FA4512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94FAC" w:rsidRPr="00E20188" w:rsidRDefault="00994FAC" w:rsidP="003E3493">
      <w:pPr>
        <w:tabs>
          <w:tab w:val="left" w:pos="709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noProof/>
          <w:sz w:val="20"/>
        </w:rPr>
        <w:lastRenderedPageBreak/>
        <w:drawing>
          <wp:inline distT="0" distB="0" distL="0" distR="0" wp14:anchorId="5092965B" wp14:editId="229EFEF2">
            <wp:extent cx="5987143" cy="5943600"/>
            <wp:effectExtent l="0" t="0" r="1397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94FAC" w:rsidRPr="00E20188" w:rsidRDefault="00994FAC" w:rsidP="00FA4512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02CA1" w:rsidRPr="00E20188" w:rsidRDefault="00602CA1" w:rsidP="00FA4512">
      <w:pPr>
        <w:suppressAutoHyphens w:val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GoBack"/>
      <w:bookmarkEnd w:id="1"/>
    </w:p>
    <w:p w:rsidR="00602CA1" w:rsidRPr="00E20188" w:rsidRDefault="00602CA1" w:rsidP="00FA4512">
      <w:pPr>
        <w:suppressAutoHyphens w:val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Рис. 1. Уровень Волгограда по сравнению со средним значением показателей социально-экономического развития городов-миллионников Российской Федерации по итогам 2015 года</w:t>
      </w:r>
    </w:p>
    <w:p w:rsidR="00602CA1" w:rsidRPr="00E20188" w:rsidRDefault="00602CA1" w:rsidP="00FA4512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20188" w:rsidRPr="00E20188" w:rsidRDefault="00E20188" w:rsidP="00E20188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Оценка достигнутых целей социально-экономического развития Волгограда по итогам 2015 года и описание внутренних и внешних условий и факторов развития, угроз и преимуществ, сильных и слабых сторон Волгограда приведены в приложении 1 «Оценка достигнутых целей социально-экономического развития Волгограда по итогам 2015 года и описание внутренних и внешних условий и факторов развития, угроз и преимуществ Волгограда» к стратегии. </w:t>
      </w:r>
      <w:proofErr w:type="gramEnd"/>
    </w:p>
    <w:p w:rsidR="00E20188" w:rsidRPr="00E20188" w:rsidRDefault="00E20188" w:rsidP="00FA4512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20188" w:rsidRPr="00E20188" w:rsidRDefault="00E20188" w:rsidP="00FA4512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20188" w:rsidRPr="00E20188" w:rsidRDefault="00E20188" w:rsidP="00FA4512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23D98" w:rsidRPr="00E20188" w:rsidRDefault="00F975A8" w:rsidP="00523D98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lastRenderedPageBreak/>
        <w:t>А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нализ развития Волгограда показывает наличие следующих основных тенденций.</w:t>
      </w:r>
      <w:bookmarkStart w:id="2" w:name="_Toc461796523"/>
    </w:p>
    <w:p w:rsidR="00523D98" w:rsidRPr="00E20188" w:rsidRDefault="00523D98" w:rsidP="00523D98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05F81" w:rsidRPr="00E20188" w:rsidRDefault="007C0FCB" w:rsidP="00E20188">
      <w:pPr>
        <w:tabs>
          <w:tab w:val="left" w:pos="709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>2.1. Человеческий капитал</w:t>
      </w:r>
      <w:bookmarkEnd w:id="2"/>
    </w:p>
    <w:p w:rsidR="00FA4512" w:rsidRPr="00E20188" w:rsidRDefault="00FA4512" w:rsidP="00FA4512">
      <w:pPr>
        <w:ind w:firstLine="709"/>
        <w:rPr>
          <w:sz w:val="28"/>
        </w:rPr>
      </w:pPr>
    </w:p>
    <w:p w:rsidR="00F975A8" w:rsidRPr="00E20188" w:rsidRDefault="007C0FCB" w:rsidP="00FA4512">
      <w:pPr>
        <w:shd w:val="clear" w:color="auto" w:fill="FFFFFF"/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Численность населения Волгограда на 01 января 2016 г. составила </w:t>
      </w:r>
      <w:r w:rsidR="00E20188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1016,1 тыс. человек (в 2006 году – 1020 тыс. человек)</w:t>
      </w:r>
      <w:r w:rsidR="00687738" w:rsidRPr="00E2018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B755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87738" w:rsidRPr="00E20188">
        <w:rPr>
          <w:rFonts w:ascii="Times New Roman" w:hAnsi="Times New Roman" w:cs="Times New Roman"/>
          <w:color w:val="auto"/>
          <w:sz w:val="28"/>
          <w:szCs w:val="28"/>
        </w:rPr>
        <w:t>Одна из тенденций –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это перспектива сокращения населения </w:t>
      </w:r>
      <w:r w:rsidR="00907209" w:rsidRPr="00E20188">
        <w:rPr>
          <w:rFonts w:ascii="Times New Roman" w:hAnsi="Times New Roman" w:cs="Times New Roman"/>
          <w:color w:val="auto"/>
          <w:sz w:val="28"/>
          <w:szCs w:val="28"/>
        </w:rPr>
        <w:t>Волгограда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в результате сохранения низкой рождаемости и постепенного старения населения. В соответствии с критериями оценки Всемирной организации здравоохранения рождаемость в Волгограде за рассматриваемый период характеризуется как низкая (2015 год – 11,7 </w:t>
      </w:r>
      <w:r w:rsidR="008249B8" w:rsidRPr="00E20188">
        <w:rPr>
          <w:rFonts w:ascii="Times New Roman" w:hAnsi="Times New Roman" w:cs="Times New Roman"/>
          <w:color w:val="auto"/>
          <w:sz w:val="28"/>
          <w:szCs w:val="28"/>
        </w:rPr>
        <w:t>случая</w:t>
      </w:r>
      <w:r w:rsidR="00493E89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на 1000 человек), смертность (2015 год – 13,2</w:t>
      </w:r>
      <w:r w:rsidR="00582C60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случая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на 1000 человек) – средняя. </w:t>
      </w:r>
    </w:p>
    <w:p w:rsidR="00F975A8" w:rsidRPr="00E20188" w:rsidRDefault="00F975A8" w:rsidP="00FA4512">
      <w:pPr>
        <w:shd w:val="clear" w:color="auto" w:fill="FFFFFF"/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Вместе с тем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за 9 лет показатель рождаемости увеличился с 8,7</w:t>
      </w:r>
      <w:r w:rsidR="007D0C08" w:rsidRPr="00E20188">
        <w:rPr>
          <w:rFonts w:ascii="Times New Roman" w:hAnsi="Times New Roman" w:cs="Times New Roman"/>
          <w:color w:val="auto"/>
          <w:kern w:val="32"/>
          <w:sz w:val="28"/>
          <w:szCs w:val="28"/>
        </w:rPr>
        <w:t>‰</w:t>
      </w:r>
      <w:r w:rsidR="002C2805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r w:rsidR="00E20188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2C2805" w:rsidRPr="00E20188">
        <w:rPr>
          <w:rFonts w:ascii="Times New Roman" w:hAnsi="Times New Roman" w:cs="Times New Roman"/>
          <w:color w:val="auto"/>
          <w:sz w:val="28"/>
          <w:szCs w:val="28"/>
        </w:rPr>
        <w:t>2006 году до 11,7</w:t>
      </w:r>
      <w:r w:rsidR="007D0C08" w:rsidRPr="00E20188">
        <w:rPr>
          <w:rFonts w:ascii="Times New Roman" w:hAnsi="Times New Roman" w:cs="Times New Roman"/>
          <w:color w:val="auto"/>
          <w:kern w:val="32"/>
          <w:sz w:val="28"/>
          <w:szCs w:val="28"/>
        </w:rPr>
        <w:t>‰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в 2015 году. </w:t>
      </w:r>
    </w:p>
    <w:p w:rsidR="00405F81" w:rsidRPr="00E20188" w:rsidRDefault="007C0FCB" w:rsidP="00692240">
      <w:pPr>
        <w:shd w:val="clear" w:color="auto" w:fill="FFFFFF"/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kern w:val="32"/>
          <w:sz w:val="28"/>
          <w:szCs w:val="28"/>
        </w:rPr>
        <w:t xml:space="preserve">К позитивным тенденциям также следует отнести снижение значений показателей естественной убыли населения с </w:t>
      </w:r>
      <w:r w:rsidR="002953D4" w:rsidRPr="00E20188">
        <w:rPr>
          <w:rFonts w:ascii="Times New Roman" w:hAnsi="Times New Roman" w:cs="Times New Roman"/>
          <w:color w:val="auto"/>
          <w:kern w:val="32"/>
          <w:sz w:val="28"/>
          <w:szCs w:val="28"/>
        </w:rPr>
        <w:t>–</w:t>
      </w:r>
      <w:r w:rsidR="006D32B6" w:rsidRPr="00E20188">
        <w:rPr>
          <w:rFonts w:ascii="Times New Roman" w:hAnsi="Times New Roman" w:cs="Times New Roman"/>
          <w:color w:val="auto"/>
          <w:kern w:val="32"/>
          <w:sz w:val="28"/>
          <w:szCs w:val="28"/>
        </w:rPr>
        <w:t xml:space="preserve"> </w:t>
      </w:r>
      <w:r w:rsidRPr="00E20188">
        <w:rPr>
          <w:rFonts w:ascii="Times New Roman" w:hAnsi="Times New Roman" w:cs="Times New Roman"/>
          <w:color w:val="auto"/>
          <w:kern w:val="32"/>
          <w:sz w:val="28"/>
          <w:szCs w:val="28"/>
        </w:rPr>
        <w:t xml:space="preserve">4,7‰ в 2006 году до </w:t>
      </w:r>
      <w:r w:rsidR="002953D4" w:rsidRPr="00E20188">
        <w:rPr>
          <w:rFonts w:ascii="Times New Roman" w:hAnsi="Times New Roman" w:cs="Times New Roman"/>
          <w:color w:val="auto"/>
          <w:kern w:val="32"/>
          <w:sz w:val="28"/>
          <w:szCs w:val="28"/>
        </w:rPr>
        <w:t>–</w:t>
      </w:r>
      <w:r w:rsidR="006D32B6" w:rsidRPr="00E20188">
        <w:rPr>
          <w:rFonts w:ascii="Times New Roman" w:hAnsi="Times New Roman" w:cs="Times New Roman"/>
          <w:color w:val="auto"/>
          <w:kern w:val="32"/>
          <w:sz w:val="28"/>
          <w:szCs w:val="28"/>
        </w:rPr>
        <w:t xml:space="preserve"> </w:t>
      </w:r>
      <w:r w:rsidRPr="00E20188">
        <w:rPr>
          <w:rFonts w:ascii="Times New Roman" w:hAnsi="Times New Roman" w:cs="Times New Roman"/>
          <w:color w:val="auto"/>
          <w:kern w:val="32"/>
          <w:sz w:val="28"/>
          <w:szCs w:val="28"/>
        </w:rPr>
        <w:t xml:space="preserve">1,5‰ в 2015 году и снижение показателей младенческой смертности.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Миграционный прирост минимально положительный (не комп</w:t>
      </w:r>
      <w:r w:rsidR="00ED4B19" w:rsidRPr="00E20188">
        <w:rPr>
          <w:rFonts w:ascii="Times New Roman" w:hAnsi="Times New Roman" w:cs="Times New Roman"/>
          <w:color w:val="auto"/>
          <w:sz w:val="28"/>
          <w:szCs w:val="28"/>
        </w:rPr>
        <w:t>енсирующий естественную убыль)</w:t>
      </w:r>
      <w:r w:rsidR="00B73B7A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ED4B19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73B7A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о данному показателю сохраняется отставание от городов-миллионников</w:t>
      </w:r>
      <w:r w:rsidR="007D28C1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что характеризуется высоким оттоком населения. Одной из негативных тенденций является рост оттока молодежи в соседние города, а значит</w:t>
      </w:r>
      <w:r w:rsidR="00805DC5" w:rsidRPr="00E2018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и отток трудовых ресурсов высшего качества. </w:t>
      </w:r>
    </w:p>
    <w:p w:rsidR="00405F81" w:rsidRPr="00E20188" w:rsidRDefault="002F2946" w:rsidP="00692240">
      <w:pPr>
        <w:tabs>
          <w:tab w:val="left" w:pos="709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В целом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по динамике численности населения Волгоград занимает одно из последних мест среди городов-миллионников</w:t>
      </w:r>
      <w:r w:rsidR="00F975A8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F0339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Российской Федерации </w:t>
      </w:r>
      <w:r w:rsidR="00F975A8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при ухудшении динамики в долгосрочной перспективе рискует потерять статус города-миллионника.</w:t>
      </w:r>
    </w:p>
    <w:p w:rsidR="00405F81" w:rsidRPr="00E20188" w:rsidRDefault="005569F2" w:rsidP="00692240">
      <w:pPr>
        <w:tabs>
          <w:tab w:val="left" w:pos="567"/>
          <w:tab w:val="left" w:pos="709"/>
          <w:tab w:val="left" w:pos="993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Муниципальная система образования насчитывает 378 муниципальных образовательных учреждений, в том числе 212 дошкольных образовательных учреждений, 146 общеобразовательных учреждений, 19 учреждений дополнительного образования, 1 учреждение дополнительного профессионального образования.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За прошедшие 10 лет устранен дефицит мест в дет</w:t>
      </w:r>
      <w:r w:rsidR="002D63FB" w:rsidRPr="00E20188">
        <w:rPr>
          <w:rFonts w:ascii="Times New Roman" w:hAnsi="Times New Roman" w:cs="Times New Roman"/>
          <w:color w:val="auto"/>
          <w:sz w:val="28"/>
          <w:szCs w:val="28"/>
        </w:rPr>
        <w:t>ских садах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для детей от 3 до 7 лет. В дальнейшем прогнозируется рос</w:t>
      </w:r>
      <w:r w:rsidR="00CA7DEA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т численности </w:t>
      </w:r>
      <w:r w:rsidR="00D6460A" w:rsidRPr="00E20188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="00CA7DEA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, в </w:t>
      </w:r>
      <w:proofErr w:type="gramStart"/>
      <w:r w:rsidR="00CA7DEA" w:rsidRPr="00E20188">
        <w:rPr>
          <w:rFonts w:ascii="Times New Roman" w:hAnsi="Times New Roman" w:cs="Times New Roman"/>
          <w:color w:val="auto"/>
          <w:sz w:val="28"/>
          <w:szCs w:val="28"/>
        </w:rPr>
        <w:t>связи</w:t>
      </w:r>
      <w:proofErr w:type="gramEnd"/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с чем необходимо строительство новых школ </w:t>
      </w:r>
      <w:r w:rsidR="00E32F29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(12 школ)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в микрорайонах активной жилой застройки во всех районах </w:t>
      </w:r>
      <w:r w:rsidR="00254C16" w:rsidRPr="00E20188">
        <w:rPr>
          <w:rFonts w:ascii="Times New Roman" w:hAnsi="Times New Roman" w:cs="Times New Roman"/>
          <w:color w:val="auto"/>
          <w:sz w:val="28"/>
          <w:szCs w:val="28"/>
        </w:rPr>
        <w:t>Волгограда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3246F4" w:rsidRPr="00E20188" w:rsidRDefault="007C0FCB" w:rsidP="00692240">
      <w:pPr>
        <w:tabs>
          <w:tab w:val="left" w:pos="567"/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Важным показателем социального развития Волгограда является обеспеченность населения спортивными сооружениями</w:t>
      </w:r>
      <w:r w:rsidR="003246F4" w:rsidRPr="00E20188">
        <w:rPr>
          <w:rFonts w:ascii="Times New Roman" w:hAnsi="Times New Roman" w:cs="Times New Roman"/>
          <w:color w:val="auto"/>
          <w:sz w:val="28"/>
          <w:szCs w:val="28"/>
        </w:rPr>
        <w:t>, которая з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а прошедший период возросла в среднем на 30%</w:t>
      </w:r>
      <w:r w:rsidR="003246F4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за исключением обеспеченности бассейнами</w:t>
      </w:r>
      <w:r w:rsidR="003246F4" w:rsidRPr="00E20188">
        <w:rPr>
          <w:rFonts w:ascii="Times New Roman" w:hAnsi="Times New Roman" w:cs="Times New Roman"/>
          <w:color w:val="auto"/>
          <w:sz w:val="28"/>
          <w:szCs w:val="28"/>
        </w:rPr>
        <w:t>, где динамика роста невысокая (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2006 год – 10,4% от социальных норм, 2015 год – 13,7%). </w:t>
      </w:r>
    </w:p>
    <w:p w:rsidR="00383925" w:rsidRPr="00E20188" w:rsidRDefault="007C0FCB" w:rsidP="00383925">
      <w:pPr>
        <w:tabs>
          <w:tab w:val="left" w:pos="567"/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Вместе с развитием спортивной инфраструктуры стабильно растет доля населения, систематически занимающегося физической культурой и спортом</w:t>
      </w:r>
      <w:r w:rsidR="00E659C4" w:rsidRPr="00E2018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(с 2006 года она увеличилась более чем в 2 раза). </w:t>
      </w:r>
      <w:r w:rsidR="00493E89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По этим позициям Волгоград </w:t>
      </w:r>
      <w:r w:rsidR="00493E89" w:rsidRPr="00E2018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занимает средние места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в сравнении с другими городами-милл</w:t>
      </w:r>
      <w:r w:rsidR="00493E89" w:rsidRPr="00E20188">
        <w:rPr>
          <w:rFonts w:ascii="Times New Roman" w:hAnsi="Times New Roman" w:cs="Times New Roman"/>
          <w:color w:val="auto"/>
          <w:sz w:val="28"/>
          <w:szCs w:val="28"/>
        </w:rPr>
        <w:t>ионниками</w:t>
      </w:r>
      <w:r w:rsidR="00EF0FA2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</w:t>
      </w:r>
      <w:r w:rsidR="00493E89" w:rsidRPr="00E20188">
        <w:rPr>
          <w:rFonts w:ascii="Times New Roman" w:hAnsi="Times New Roman" w:cs="Times New Roman"/>
          <w:color w:val="auto"/>
          <w:sz w:val="28"/>
          <w:szCs w:val="28"/>
        </w:rPr>
        <w:t>.</w:t>
      </w:r>
      <w:bookmarkStart w:id="3" w:name="_Toc461796524"/>
    </w:p>
    <w:p w:rsidR="00383925" w:rsidRPr="00E20188" w:rsidRDefault="00383925" w:rsidP="00383925">
      <w:pPr>
        <w:tabs>
          <w:tab w:val="left" w:pos="567"/>
          <w:tab w:val="left" w:pos="709"/>
          <w:tab w:val="left" w:pos="993"/>
        </w:tabs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405F81" w:rsidRPr="00E20188" w:rsidRDefault="009B0EA2" w:rsidP="00E20188">
      <w:pPr>
        <w:tabs>
          <w:tab w:val="left" w:pos="567"/>
          <w:tab w:val="left" w:pos="709"/>
          <w:tab w:val="left" w:pos="993"/>
        </w:tabs>
        <w:jc w:val="center"/>
        <w:rPr>
          <w:rFonts w:ascii="Times New Roman" w:hAnsi="Times New Roman" w:cs="Times New Roman"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 xml:space="preserve">2.2.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>Экономик</w:t>
      </w:r>
      <w:bookmarkEnd w:id="3"/>
      <w:r w:rsidR="00966FC6"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>а</w:t>
      </w:r>
    </w:p>
    <w:p w:rsidR="00FA4512" w:rsidRPr="00E20188" w:rsidRDefault="00FA4512" w:rsidP="0069224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5F81" w:rsidRPr="00E20188" w:rsidRDefault="007C0FCB" w:rsidP="00692240">
      <w:pPr>
        <w:tabs>
          <w:tab w:val="left" w:pos="709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С точки зрения геоэкономики (степень</w:t>
      </w:r>
      <w:r w:rsidR="00966FC6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влияния города на территорию)</w:t>
      </w:r>
      <w:r w:rsidR="00264236">
        <w:rPr>
          <w:rFonts w:ascii="Times New Roman" w:hAnsi="Times New Roman" w:cs="Times New Roman"/>
          <w:color w:val="auto"/>
          <w:sz w:val="28"/>
          <w:szCs w:val="28"/>
          <w:u w:color="00000A"/>
        </w:rPr>
        <w:t>,</w:t>
      </w:r>
      <w:r w:rsidR="00966FC6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Волгоград относится к типу «регионального индустриального центра», </w:t>
      </w:r>
      <w:r w:rsidR="00493E89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то есть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служит центром промышленности и логистики, несет основную нагрузку по переработке, оказывает важное развивающее воздействие на окружающую территорию. </w:t>
      </w:r>
    </w:p>
    <w:p w:rsidR="00405F81" w:rsidRPr="00E20188" w:rsidRDefault="007C0FCB" w:rsidP="00692240">
      <w:pPr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Волгоград является многоотраслевым промышленным центром с преобладанием отраслей тяжелой индустрии. Доля объема промышленной продукции Волгограда в общем объеме производства Волгоградской области составляет </w:t>
      </w:r>
      <w:r w:rsidR="00DD00D2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около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DD00D2" w:rsidRPr="00E20188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%.</w:t>
      </w:r>
    </w:p>
    <w:p w:rsidR="00405F81" w:rsidRPr="00E20188" w:rsidRDefault="007C0FCB" w:rsidP="00692240">
      <w:pPr>
        <w:tabs>
          <w:tab w:val="left" w:pos="567"/>
          <w:tab w:val="left" w:pos="709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На территории Волгограда находятся предприятия добычи полезных ископаемых, энергетики и обрабатывающих производств</w:t>
      </w:r>
      <w:r w:rsidR="000B467B" w:rsidRPr="00E2018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D4B19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B467B" w:rsidRPr="00E20188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сего на территории </w:t>
      </w:r>
      <w:r w:rsidR="00E5396B" w:rsidRPr="00E20188">
        <w:rPr>
          <w:rFonts w:ascii="Times New Roman" w:hAnsi="Times New Roman" w:cs="Times New Roman"/>
          <w:color w:val="auto"/>
          <w:sz w:val="28"/>
          <w:szCs w:val="28"/>
        </w:rPr>
        <w:t>Волгограда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зарегистрировано 2279 крупных и средних промышленных предприятий</w:t>
      </w:r>
      <w:r w:rsidR="003246F4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, тогда как </w:t>
      </w:r>
      <w:r w:rsidR="00ED4B19" w:rsidRPr="00E20188">
        <w:rPr>
          <w:rFonts w:ascii="Times New Roman" w:hAnsi="Times New Roman" w:cs="Times New Roman"/>
          <w:color w:val="auto"/>
          <w:sz w:val="28"/>
          <w:szCs w:val="28"/>
        </w:rPr>
        <w:t>в 2006 году –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3176 промышленных предприятий</w:t>
      </w:r>
      <w:r w:rsidR="003246F4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(очевидно существенное сокращение в качестве устойчивой тенденции)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3246F4" w:rsidRPr="00E20188" w:rsidRDefault="007C0FCB" w:rsidP="00692240">
      <w:pPr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В структуре отгруженных товаров, выполненных работ и услуг промышленных видов деятельности </w:t>
      </w:r>
      <w:r w:rsidR="003246F4" w:rsidRPr="00E20188">
        <w:rPr>
          <w:rFonts w:ascii="Times New Roman" w:hAnsi="Times New Roman" w:cs="Times New Roman"/>
          <w:color w:val="auto"/>
          <w:sz w:val="28"/>
          <w:szCs w:val="28"/>
        </w:rPr>
        <w:t>приходится:</w:t>
      </w:r>
    </w:p>
    <w:p w:rsidR="003246F4" w:rsidRPr="00E20188" w:rsidRDefault="007C0FCB" w:rsidP="00692240">
      <w:pPr>
        <w:tabs>
          <w:tab w:val="left" w:pos="567"/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85% </w:t>
      </w:r>
      <w:r w:rsidR="00E816C6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на предприятия обрабатывающего сектора</w:t>
      </w:r>
      <w:r w:rsidR="00596FD6" w:rsidRPr="00E2018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3246F4" w:rsidRPr="00E20188" w:rsidRDefault="003246F4" w:rsidP="00692240">
      <w:pPr>
        <w:tabs>
          <w:tab w:val="left" w:pos="567"/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8% – </w:t>
      </w:r>
      <w:r w:rsidR="00E816C6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предприятия производства и распределения электроэнергии, газа и воды</w:t>
      </w:r>
      <w:r w:rsidR="00596FD6" w:rsidRPr="00E2018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3246F4" w:rsidRPr="00E20188" w:rsidRDefault="007C0FCB" w:rsidP="00692240">
      <w:pPr>
        <w:tabs>
          <w:tab w:val="left" w:pos="567"/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7% – </w:t>
      </w:r>
      <w:r w:rsidR="00E816C6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предприятия добычи полезных ископаемых</w:t>
      </w:r>
      <w:r w:rsidR="003246F4" w:rsidRPr="00E2018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05F81" w:rsidRPr="00E20188" w:rsidRDefault="007C0FCB" w:rsidP="00692240">
      <w:pPr>
        <w:tabs>
          <w:tab w:val="left" w:pos="567"/>
          <w:tab w:val="left" w:pos="709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В сравнении с городами-миллионниками </w:t>
      </w:r>
      <w:r w:rsidR="00E816C6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Российской Федерации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Волгоград занимает по показателю «объем обрабатывающего производства» </w:t>
      </w:r>
      <w:r w:rsidR="006874E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          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4 место</w:t>
      </w:r>
      <w:r w:rsidR="00ED4B19" w:rsidRPr="00E2018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05F81" w:rsidRPr="00E20188" w:rsidRDefault="007C0FCB" w:rsidP="00692240">
      <w:pPr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Среди отраслей обрабатывающих производств наибольший вес имеет производство нефтепродуктов – 67%. Металлургическое производство и производство готовых металлических изделий, производство пищевых продуктов, а также машиностроение обеспечивают по 8% от всего объема обрабатывающих видов деятельности, химическое производство – 5%.</w:t>
      </w:r>
    </w:p>
    <w:p w:rsidR="00405F81" w:rsidRPr="00E20188" w:rsidRDefault="00596FD6" w:rsidP="00692240">
      <w:pPr>
        <w:tabs>
          <w:tab w:val="left" w:pos="567"/>
          <w:tab w:val="left" w:pos="709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Наблюдается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замедл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ение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темп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ов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роста индекса физического объема производства (с 105,3% в 2006 году до 101,9% в 2015 году). </w:t>
      </w:r>
      <w:proofErr w:type="gramStart"/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Удельный вес убыточных организаций в общей численности организаций остается стабильно высоким – около 30%. За прошедший период многие производства были законсервированы или приостановлены (</w:t>
      </w:r>
      <w:r w:rsidR="004B5385" w:rsidRPr="00E20188">
        <w:rPr>
          <w:rFonts w:ascii="Times New Roman" w:hAnsi="Times New Roman" w:cs="Times New Roman"/>
          <w:color w:val="auto"/>
          <w:sz w:val="28"/>
          <w:szCs w:val="28"/>
        </w:rPr>
        <w:t>ВОАО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«Химпром», </w:t>
      </w:r>
      <w:r w:rsidR="00615B33">
        <w:rPr>
          <w:rFonts w:ascii="Times New Roman" w:hAnsi="Times New Roman" w:cs="Times New Roman"/>
          <w:color w:val="auto"/>
          <w:sz w:val="28"/>
          <w:szCs w:val="28"/>
        </w:rPr>
        <w:t>ОА</w:t>
      </w:r>
      <w:r w:rsidR="009252CA" w:rsidRPr="00E2018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«СУАЛ» филиал «Волгоградский алюминиевый завод Сибирско-Уральской Алюминиевой компании»,</w:t>
      </w:r>
      <w:r w:rsidR="0074095A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5633" w:rsidRPr="00E20188">
        <w:rPr>
          <w:rFonts w:ascii="Times New Roman" w:hAnsi="Times New Roman" w:cs="Times New Roman"/>
          <w:color w:val="auto"/>
          <w:sz w:val="28"/>
          <w:szCs w:val="28"/>
        </w:rPr>
        <w:t>ООО</w:t>
      </w:r>
      <w:r w:rsidR="0074095A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«Волгоградский завод труб малого диаметра» и т.д.).</w:t>
      </w:r>
      <w:proofErr w:type="gramEnd"/>
    </w:p>
    <w:p w:rsidR="00405F81" w:rsidRPr="00E20188" w:rsidRDefault="007C0FCB" w:rsidP="00692240">
      <w:pPr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Основными ограничениями, оказывающими влияние на развитие промышленного комплекса Волгограда, являются:</w:t>
      </w:r>
    </w:p>
    <w:p w:rsidR="00596FD6" w:rsidRPr="00E20188" w:rsidRDefault="007C0FCB" w:rsidP="0069224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низкий технологический уровень большинства производств</w:t>
      </w:r>
      <w:r w:rsidR="00596FD6" w:rsidRPr="00E2018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596FD6" w:rsidRPr="00E20188" w:rsidRDefault="007C0FCB" w:rsidP="0069224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прогрессирующая инновационно-технологическая отсталость промышленных предприятий</w:t>
      </w:r>
      <w:r w:rsidR="00596FD6" w:rsidRPr="00E20188">
        <w:rPr>
          <w:rFonts w:ascii="Times New Roman" w:hAnsi="Times New Roman" w:cs="Times New Roman"/>
          <w:color w:val="auto"/>
          <w:sz w:val="28"/>
          <w:szCs w:val="28"/>
        </w:rPr>
        <w:t>;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05F81" w:rsidRPr="00E20188" w:rsidRDefault="007C0FCB" w:rsidP="00692240">
      <w:pPr>
        <w:tabs>
          <w:tab w:val="left" w:pos="1134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банкротство и предбанкротное состояние ряда ведущих предприятий;</w:t>
      </w:r>
    </w:p>
    <w:p w:rsidR="00405F81" w:rsidRPr="00E20188" w:rsidRDefault="007C0FCB" w:rsidP="00692240">
      <w:pPr>
        <w:tabs>
          <w:tab w:val="left" w:pos="1134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риски ограничения внутреннего кредитования, что ухудшает и ограничивает ресурсную базу производителей;</w:t>
      </w:r>
    </w:p>
    <w:p w:rsidR="00405F81" w:rsidRPr="00E20188" w:rsidRDefault="007C0FCB" w:rsidP="0069224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устойчивая тенденция сокращения численности работников крупных и средних промышленных предприятий Волгограда.</w:t>
      </w:r>
    </w:p>
    <w:p w:rsidR="00596FD6" w:rsidRPr="00E20188" w:rsidRDefault="007C0FCB" w:rsidP="00692240">
      <w:pPr>
        <w:pStyle w:val="a7"/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В условиях демографических и экономических ограничений численность занятого населения в экономике постоянно сокращалась и составила в </w:t>
      </w:r>
      <w:r w:rsidR="00E20188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         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2015 году 482,4 тыс. человек</w:t>
      </w:r>
      <w:r w:rsidR="006F312F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при наличии 543,6 тыс. человек</w:t>
      </w:r>
      <w:r w:rsidR="00596FD6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экономически активного населения Волгограда</w:t>
      </w:r>
      <w:r w:rsidR="00596FD6" w:rsidRPr="00E2018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96FD6" w:rsidRPr="00E20188" w:rsidRDefault="007C0FCB" w:rsidP="00692240">
      <w:pPr>
        <w:pStyle w:val="a7"/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В ча</w:t>
      </w:r>
      <w:r w:rsidR="001D3C9D" w:rsidRPr="00E20188">
        <w:rPr>
          <w:rFonts w:ascii="Times New Roman" w:hAnsi="Times New Roman" w:cs="Times New Roman"/>
          <w:color w:val="auto"/>
          <w:sz w:val="28"/>
          <w:szCs w:val="28"/>
        </w:rPr>
        <w:t>сти инвестиционной деятельности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основное направление использования инвестиций связано со строительством зданий (кроме жилых) и сооружений (62,6%) и приобретением машин, оборудования (24,7% от общей суммы). </w:t>
      </w:r>
    </w:p>
    <w:p w:rsidR="00405F81" w:rsidRPr="00E20188" w:rsidRDefault="007C0FCB" w:rsidP="00692240">
      <w:pPr>
        <w:pStyle w:val="a7"/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За счет собственных средств</w:t>
      </w:r>
      <w:r w:rsidR="00596FD6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организаций профинансировано </w:t>
      </w:r>
      <w:r w:rsidR="00655FD5" w:rsidRPr="00E20188">
        <w:rPr>
          <w:rFonts w:ascii="Times New Roman" w:hAnsi="Times New Roman" w:cs="Times New Roman"/>
          <w:color w:val="auto"/>
          <w:sz w:val="28"/>
          <w:szCs w:val="28"/>
        </w:rPr>
        <w:t>57,9% инвестиций, или 54,9 млрд</w:t>
      </w:r>
      <w:r w:rsidR="0004118F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руб</w:t>
      </w:r>
      <w:r w:rsidR="007D6E62" w:rsidRPr="00E20188">
        <w:rPr>
          <w:rFonts w:ascii="Times New Roman" w:hAnsi="Times New Roman" w:cs="Times New Roman"/>
          <w:color w:val="auto"/>
          <w:sz w:val="28"/>
          <w:szCs w:val="28"/>
        </w:rPr>
        <w:t>лей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. За 2015 год значительно возросли объемы строительных работ – на 40,7% по сравнению с уровнем 2014 года в сопоставимой оценке (также в основном за счет значительного объема инвестиций в строительств</w:t>
      </w:r>
      <w:proofErr w:type="gramStart"/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о </w:t>
      </w:r>
      <w:r w:rsidR="00E044A5" w:rsidRPr="00E20188">
        <w:rPr>
          <w:rFonts w:ascii="Times New Roman" w:hAnsi="Times New Roman" w:cs="Times New Roman"/>
          <w:color w:val="auto"/>
          <w:sz w:val="28"/>
          <w:szCs w:val="28"/>
        </w:rPr>
        <w:t>ООО</w:t>
      </w:r>
      <w:proofErr w:type="gramEnd"/>
      <w:r w:rsidR="009E04BA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«Л</w:t>
      </w:r>
      <w:r w:rsidR="00655FD5" w:rsidRPr="00E20188">
        <w:rPr>
          <w:rFonts w:ascii="Times New Roman" w:hAnsi="Times New Roman" w:cs="Times New Roman"/>
          <w:color w:val="auto"/>
          <w:sz w:val="28"/>
          <w:szCs w:val="28"/>
        </w:rPr>
        <w:t>УКОЙЛ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-Волгограднефтепереработка»).</w:t>
      </w:r>
    </w:p>
    <w:p w:rsidR="00405F81" w:rsidRPr="00E20188" w:rsidRDefault="00596FD6" w:rsidP="00692240">
      <w:pPr>
        <w:pStyle w:val="a7"/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Сложившиеся отраслевая структура предпринимательства, структура занятости на малых и средних предприятиях и структура выручки от реализации товаров и услуг свидетельствуют о развитии предпринимательства преимущественно в сфере оптовой, розничной торговли и оказания бытовых услуг населению.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Количество субъектов малого и среднего предпринимательства </w:t>
      </w:r>
      <w:r w:rsidR="00947036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(далее – МСП) </w:t>
      </w:r>
      <w:r w:rsidR="00B44E2D" w:rsidRPr="00E20188">
        <w:rPr>
          <w:rFonts w:ascii="Times New Roman" w:hAnsi="Times New Roman" w:cs="Times New Roman"/>
          <w:color w:val="auto"/>
          <w:sz w:val="28"/>
          <w:szCs w:val="28"/>
        </w:rPr>
        <w:t>практически не изменилось</w:t>
      </w:r>
      <w:r w:rsidR="00620410" w:rsidRPr="00E20188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B44E2D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с 2006 года по 2015 год </w:t>
      </w:r>
      <w:r w:rsidR="00B44E2D" w:rsidRPr="00E20188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оличество индивидуальных предпринимателей </w:t>
      </w:r>
      <w:r w:rsidR="00B44E2D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выросло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E20188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            </w:t>
      </w:r>
      <w:r w:rsidR="00426D57">
        <w:rPr>
          <w:rFonts w:ascii="Times New Roman" w:hAnsi="Times New Roman" w:cs="Times New Roman"/>
          <w:color w:val="auto"/>
          <w:sz w:val="28"/>
          <w:szCs w:val="28"/>
        </w:rPr>
        <w:t>24 тыс. единиц в 2006 году до 25,8 тыс. единиц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в 2015 году. Наибольшее количество индивидуальных предпринимателей Волгограда занято в оптовой и розничной торговле, ремонте автотранспортных средств (около 52%). В сфере производства занято 5,9% от всех предпринимателей. </w:t>
      </w:r>
    </w:p>
    <w:p w:rsidR="007701A3" w:rsidRPr="00E20188" w:rsidRDefault="007701A3" w:rsidP="0069224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Существенное конкурентное преимущество Волгограда </w:t>
      </w:r>
      <w:r w:rsidR="00D91683" w:rsidRPr="00E20188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наличие неиспользуемых производственных площадей с готовой инфраструктурой – может быть реализовано только при условии создания благоприятной предпринимательской и инвестиционной среды. На этой основе перспективным видится развитие </w:t>
      </w:r>
      <w:r w:rsidR="00947036" w:rsidRPr="00E20188">
        <w:rPr>
          <w:rFonts w:ascii="Times New Roman" w:hAnsi="Times New Roman" w:cs="Times New Roman"/>
          <w:color w:val="auto"/>
          <w:sz w:val="28"/>
          <w:szCs w:val="28"/>
        </w:rPr>
        <w:t>МСП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в производственной сфере, </w:t>
      </w:r>
      <w:r w:rsidR="00A06394" w:rsidRPr="00E20188">
        <w:rPr>
          <w:rFonts w:ascii="Times New Roman" w:hAnsi="Times New Roman" w:cs="Times New Roman"/>
          <w:color w:val="auto"/>
          <w:sz w:val="28"/>
          <w:szCs w:val="28"/>
        </w:rPr>
        <w:t>в т</w:t>
      </w:r>
      <w:r w:rsidR="00D91683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ом </w:t>
      </w:r>
      <w:r w:rsidR="00A06394" w:rsidRPr="00E20188">
        <w:rPr>
          <w:rFonts w:ascii="Times New Roman" w:hAnsi="Times New Roman" w:cs="Times New Roman"/>
          <w:color w:val="auto"/>
          <w:sz w:val="28"/>
          <w:szCs w:val="28"/>
        </w:rPr>
        <w:t>ч</w:t>
      </w:r>
      <w:r w:rsidR="00D91683" w:rsidRPr="00E20188">
        <w:rPr>
          <w:rFonts w:ascii="Times New Roman" w:hAnsi="Times New Roman" w:cs="Times New Roman"/>
          <w:color w:val="auto"/>
          <w:sz w:val="28"/>
          <w:szCs w:val="28"/>
        </w:rPr>
        <w:t>исле</w:t>
      </w:r>
      <w:r w:rsidR="00A06394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в развитии кооперации с крупными промышленными предприятиями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и привлечени</w:t>
      </w:r>
      <w:r w:rsidR="00D91683" w:rsidRPr="00E20188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малых инновационных производств на инвестиционные площадки Волгограда. </w:t>
      </w:r>
    </w:p>
    <w:p w:rsidR="007701A3" w:rsidRPr="00E20188" w:rsidRDefault="007701A3" w:rsidP="00692240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Преимуществами Волгограда в сфере развития</w:t>
      </w:r>
      <w:r w:rsidR="00F86E44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экономики могут быть развитие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транспортно-логистического комплекса, концентрация существующих и привлечение дополнительных грузопотоков, потенциал развития города в формате агломерации. </w:t>
      </w:r>
    </w:p>
    <w:p w:rsidR="00405F81" w:rsidRPr="00E20188" w:rsidRDefault="007C0FCB" w:rsidP="00692240">
      <w:pPr>
        <w:tabs>
          <w:tab w:val="left" w:pos="567"/>
          <w:tab w:val="left" w:pos="709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В последние годы </w:t>
      </w:r>
      <w:r w:rsidR="00596FD6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наблюдаются положительные тенденции в развитии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потребительск</w:t>
      </w:r>
      <w:r w:rsidR="00596FD6" w:rsidRPr="00E20188">
        <w:rPr>
          <w:rFonts w:ascii="Times New Roman" w:hAnsi="Times New Roman" w:cs="Times New Roman"/>
          <w:color w:val="auto"/>
          <w:sz w:val="28"/>
          <w:szCs w:val="28"/>
        </w:rPr>
        <w:t>ого р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ынк</w:t>
      </w:r>
      <w:r w:rsidR="00596FD6" w:rsidRPr="00E2018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Волгограда</w:t>
      </w:r>
      <w:r w:rsidR="00B35A42" w:rsidRPr="00E20188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96FD6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произошло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не только насыщение рынка разнообразными услугами, но и значительное повышение уровня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обслуживания, качества работ и услуг. По обороту розничной торговли Волгоград находится на 10 месте из 13 городов-миллионников </w:t>
      </w:r>
      <w:r w:rsidR="00B35A42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Российской Федерации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(с оборотом </w:t>
      </w:r>
      <w:r w:rsidR="003126B6">
        <w:rPr>
          <w:rFonts w:ascii="Times New Roman" w:hAnsi="Times New Roman" w:cs="Times New Roman"/>
          <w:color w:val="auto"/>
          <w:sz w:val="28"/>
          <w:szCs w:val="28"/>
        </w:rPr>
        <w:t>70,2 тыс. рублей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на душу населения), а по покупательской способности </w:t>
      </w:r>
      <w:r w:rsidR="00A06700" w:rsidRPr="00E20188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1E1333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в числе первых (5 место из 13 городов-миллионников </w:t>
      </w:r>
      <w:r w:rsidR="00A06700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Российской Федерации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со стоимостью </w:t>
      </w:r>
      <w:r w:rsidR="001E1333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потребительской корзины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B745F9">
        <w:rPr>
          <w:rFonts w:ascii="Times New Roman" w:hAnsi="Times New Roman" w:cs="Times New Roman"/>
          <w:color w:val="auto"/>
          <w:sz w:val="28"/>
          <w:szCs w:val="28"/>
        </w:rPr>
        <w:t>3329,39 рубля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405F81" w:rsidRPr="00E20188" w:rsidRDefault="007C0FCB" w:rsidP="00692240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Не</w:t>
      </w:r>
      <w:r w:rsidR="00596FD6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реализован мощный тури</w:t>
      </w:r>
      <w:r w:rsidR="00ED4B19" w:rsidRPr="00E20188">
        <w:rPr>
          <w:rFonts w:ascii="Times New Roman" w:hAnsi="Times New Roman" w:cs="Times New Roman"/>
          <w:color w:val="auto"/>
          <w:sz w:val="28"/>
          <w:szCs w:val="28"/>
        </w:rPr>
        <w:t>стический потенциал Волгограда</w:t>
      </w:r>
      <w:r w:rsidR="00D1462D" w:rsidRPr="00E20188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596FD6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несмотря на рост количества объектов гостиничного хозяйства и компаний туриндустрии</w:t>
      </w:r>
      <w:r w:rsidR="00D1462D" w:rsidRPr="00E2018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596FD6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="00D1462D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E1374" w:rsidRPr="00E20188">
        <w:rPr>
          <w:rFonts w:ascii="Times New Roman" w:hAnsi="Times New Roman" w:cs="Times New Roman"/>
          <w:color w:val="auto"/>
          <w:sz w:val="28"/>
          <w:szCs w:val="28"/>
        </w:rPr>
        <w:t>2015 году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количество въезжающих в Волгоград туристов составило 430 тыс. человек</w:t>
      </w:r>
      <w:r w:rsidR="00EC3D36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(в 1980-х годах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1462D" w:rsidRPr="00E20188">
        <w:rPr>
          <w:rFonts w:ascii="Times New Roman" w:hAnsi="Times New Roman" w:cs="Times New Roman"/>
          <w:color w:val="auto"/>
          <w:sz w:val="28"/>
          <w:szCs w:val="28"/>
        </w:rPr>
        <w:t>Волгоград</w:t>
      </w:r>
      <w:r w:rsidR="00EC3D36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посещало в среднем </w:t>
      </w:r>
      <w:r w:rsidR="007C79C9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          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2 миллиона</w:t>
      </w:r>
      <w:r w:rsidR="00EC3D36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туристов</w:t>
      </w:r>
      <w:r w:rsidR="00EC3D36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ежегодно)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0A5BF9" w:rsidRPr="00E20188" w:rsidRDefault="007C0FCB" w:rsidP="000A5BF9">
      <w:pPr>
        <w:tabs>
          <w:tab w:val="left" w:pos="426"/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В Волгограде действу</w:t>
      </w:r>
      <w:r w:rsidR="004474D5" w:rsidRPr="00E20188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т 107 средств коллективного размещения (гостиницы, хостелы, турбазы, санатории), более 1500 предприятий общественного питания, более 50 музейных учреждений и выставочных галерей. Культурно-досуговое обслуживание населения и гостей города осуществляют 7 театров, 9 кинотеатров, 2 концертных зала, 8 музеев, </w:t>
      </w:r>
      <w:r w:rsidR="00C74A5F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1 художественная галерея, 8 крупных торгово-развлекательных центров.</w:t>
      </w:r>
      <w:bookmarkStart w:id="4" w:name="_Toc461796525"/>
    </w:p>
    <w:p w:rsidR="000A5BF9" w:rsidRPr="00E20188" w:rsidRDefault="000A5BF9" w:rsidP="000A5BF9">
      <w:pPr>
        <w:tabs>
          <w:tab w:val="left" w:pos="426"/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05F81" w:rsidRPr="00E20188" w:rsidRDefault="007C0FCB" w:rsidP="00E20188">
      <w:pPr>
        <w:tabs>
          <w:tab w:val="left" w:pos="426"/>
          <w:tab w:val="left" w:pos="709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>2.3. Пространственное развитие и качество городской среды</w:t>
      </w:r>
      <w:bookmarkEnd w:id="4"/>
    </w:p>
    <w:p w:rsidR="00993640" w:rsidRPr="00E20188" w:rsidRDefault="00993640" w:rsidP="00692240">
      <w:pPr>
        <w:ind w:firstLine="709"/>
        <w:rPr>
          <w:sz w:val="28"/>
        </w:rPr>
      </w:pPr>
    </w:p>
    <w:p w:rsidR="00405F81" w:rsidRPr="00E20188" w:rsidRDefault="007C0FCB" w:rsidP="00692240">
      <w:pPr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Во многом территориальное планирование Волгограда и его инфрастру</w:t>
      </w:r>
      <w:r w:rsidR="000A5BF9" w:rsidRPr="00E20188">
        <w:rPr>
          <w:rFonts w:ascii="Times New Roman" w:hAnsi="Times New Roman" w:cs="Times New Roman"/>
          <w:color w:val="auto"/>
          <w:sz w:val="28"/>
          <w:szCs w:val="28"/>
        </w:rPr>
        <w:t>ктурное обеспечение сформированы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на основе его промышленного развития (прибрежная производственная зона Волгограда). Сложившаяся структура планировки Волгограда с «очагами производственной деятельности» в каждом районе </w:t>
      </w:r>
      <w:r w:rsidR="00E51E60" w:rsidRPr="00E20188">
        <w:rPr>
          <w:rFonts w:ascii="Times New Roman" w:hAnsi="Times New Roman" w:cs="Times New Roman"/>
          <w:color w:val="auto"/>
          <w:sz w:val="28"/>
          <w:szCs w:val="28"/>
        </w:rPr>
        <w:t>Волгограда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на текущий момент переживает необходимость в реорганизации территорий</w:t>
      </w:r>
      <w:r w:rsidR="00961A75" w:rsidRPr="00E2018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E1374" w:rsidRPr="00E20188">
        <w:rPr>
          <w:rFonts w:ascii="Times New Roman" w:hAnsi="Times New Roman" w:cs="Times New Roman"/>
          <w:color w:val="auto"/>
          <w:sz w:val="28"/>
          <w:szCs w:val="28"/>
        </w:rPr>
        <w:t>так как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многие из них являются ценными с географической точки зрения (прибрежные территории р. Волг</w:t>
      </w:r>
      <w:r w:rsidR="00E51E60" w:rsidRPr="00E20188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), но на текущий момент заброшены или не исп</w:t>
      </w:r>
      <w:r w:rsidR="00FC62FE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ользуются. С этой точки зрения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перспективной возможностью развития территории будет ревитализация таких территорий</w:t>
      </w:r>
      <w:r w:rsidR="00961A75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в виде создания о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бщественно-деловы</w:t>
      </w:r>
      <w:r w:rsidR="00961A75" w:rsidRPr="00E20188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пространств, зон жилой застройки, обустройств</w:t>
      </w:r>
      <w:r w:rsidR="00961A75" w:rsidRPr="00E2018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креативных пространств и др.</w:t>
      </w:r>
    </w:p>
    <w:p w:rsidR="005E0A49" w:rsidRPr="00E20188" w:rsidRDefault="005E0A49" w:rsidP="005E0A49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0188">
        <w:rPr>
          <w:rFonts w:ascii="Times New Roman" w:eastAsia="Times New Roman" w:hAnsi="Times New Roman" w:cs="Times New Roman"/>
          <w:sz w:val="28"/>
          <w:szCs w:val="28"/>
        </w:rPr>
        <w:t>Оценивая состояние улично-дорожной сети</w:t>
      </w:r>
      <w:r w:rsidR="00F166E2" w:rsidRPr="00E2018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20188">
        <w:rPr>
          <w:rFonts w:ascii="Times New Roman" w:eastAsia="Times New Roman" w:hAnsi="Times New Roman" w:cs="Times New Roman"/>
          <w:sz w:val="28"/>
          <w:szCs w:val="28"/>
        </w:rPr>
        <w:t xml:space="preserve"> можно сделать вывод, что значительная часть общегородских и районных дорог крайне изношена и исчерпала свою пропускную способность. Постоянные заторы, особенно на общегородских дорогах, существенно снижают скорость движения, ведя к росту транспортных издержек. Основными проблемами раз</w:t>
      </w:r>
      <w:r w:rsidR="004118F3" w:rsidRPr="00E20188">
        <w:rPr>
          <w:rFonts w:ascii="Times New Roman" w:eastAsia="Times New Roman" w:hAnsi="Times New Roman" w:cs="Times New Roman"/>
          <w:sz w:val="28"/>
          <w:szCs w:val="28"/>
        </w:rPr>
        <w:t>вития дорожной отрасли являются</w:t>
      </w:r>
      <w:r w:rsidRPr="00E20188">
        <w:rPr>
          <w:rFonts w:ascii="Times New Roman" w:eastAsia="Times New Roman" w:hAnsi="Times New Roman" w:cs="Times New Roman"/>
          <w:sz w:val="28"/>
          <w:szCs w:val="28"/>
        </w:rPr>
        <w:t xml:space="preserve"> низкая пропускная способность улично-дорожной сети</w:t>
      </w:r>
      <w:r w:rsidR="00627451" w:rsidRPr="00E2018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20188">
        <w:rPr>
          <w:rFonts w:ascii="Times New Roman" w:eastAsia="Times New Roman" w:hAnsi="Times New Roman" w:cs="Times New Roman"/>
          <w:sz w:val="28"/>
          <w:szCs w:val="28"/>
        </w:rPr>
        <w:t xml:space="preserve"> высокий износ автод</w:t>
      </w:r>
      <w:r w:rsidR="00627451" w:rsidRPr="00E20188">
        <w:rPr>
          <w:rFonts w:ascii="Times New Roman" w:eastAsia="Times New Roman" w:hAnsi="Times New Roman" w:cs="Times New Roman"/>
          <w:sz w:val="28"/>
          <w:szCs w:val="28"/>
        </w:rPr>
        <w:t>орог и искусственных сооружений,</w:t>
      </w:r>
      <w:r w:rsidRPr="00E20188">
        <w:rPr>
          <w:rFonts w:ascii="Times New Roman" w:eastAsia="Times New Roman" w:hAnsi="Times New Roman" w:cs="Times New Roman"/>
          <w:sz w:val="28"/>
          <w:szCs w:val="28"/>
        </w:rPr>
        <w:t xml:space="preserve"> износ технических средств организации дорожного движения</w:t>
      </w:r>
      <w:r w:rsidR="00627451" w:rsidRPr="00E2018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20188">
        <w:rPr>
          <w:rFonts w:ascii="Times New Roman" w:eastAsia="Times New Roman" w:hAnsi="Times New Roman" w:cs="Times New Roman"/>
          <w:sz w:val="28"/>
          <w:szCs w:val="28"/>
        </w:rPr>
        <w:t xml:space="preserve"> изолированность населения, проживающего в районах с индивидуальной жилой застройкой, не обеспеченных а</w:t>
      </w:r>
      <w:r w:rsidR="00627451" w:rsidRPr="00E20188">
        <w:rPr>
          <w:rFonts w:ascii="Times New Roman" w:eastAsia="Times New Roman" w:hAnsi="Times New Roman" w:cs="Times New Roman"/>
          <w:sz w:val="28"/>
          <w:szCs w:val="28"/>
        </w:rPr>
        <w:t>втодорогами с твердым покрытием;</w:t>
      </w:r>
      <w:r w:rsidRPr="00E20188">
        <w:rPr>
          <w:rFonts w:ascii="Times New Roman" w:eastAsia="Times New Roman" w:hAnsi="Times New Roman" w:cs="Times New Roman"/>
          <w:sz w:val="28"/>
          <w:szCs w:val="28"/>
        </w:rPr>
        <w:t xml:space="preserve"> проведенный анализ дорожно-транспортных происшествий </w:t>
      </w:r>
      <w:r w:rsidRPr="00E20188">
        <w:rPr>
          <w:rFonts w:ascii="Times New Roman" w:eastAsia="Times New Roman" w:hAnsi="Times New Roman" w:cs="Times New Roman"/>
          <w:bCs/>
          <w:sz w:val="28"/>
          <w:szCs w:val="28"/>
        </w:rPr>
        <w:t>выявил свыше 100 очагов аварийности на улично-дорожной сети.</w:t>
      </w:r>
      <w:r w:rsidRPr="00E20188">
        <w:t xml:space="preserve"> </w:t>
      </w:r>
      <w:r w:rsidRPr="00E20188">
        <w:rPr>
          <w:rFonts w:ascii="Times New Roman" w:eastAsia="Times New Roman" w:hAnsi="Times New Roman" w:cs="Times New Roman"/>
          <w:bCs/>
          <w:sz w:val="28"/>
          <w:szCs w:val="28"/>
        </w:rPr>
        <w:t>Наиболее аварийными являются Дзержинский, Красн</w:t>
      </w:r>
      <w:r w:rsidR="004118F3" w:rsidRPr="00E20188">
        <w:rPr>
          <w:rFonts w:ascii="Times New Roman" w:eastAsia="Times New Roman" w:hAnsi="Times New Roman" w:cs="Times New Roman"/>
          <w:bCs/>
          <w:sz w:val="28"/>
          <w:szCs w:val="28"/>
        </w:rPr>
        <w:t xml:space="preserve">ооктябрьский, Красноармейский, </w:t>
      </w:r>
      <w:r w:rsidRPr="00E20188">
        <w:rPr>
          <w:rFonts w:ascii="Times New Roman" w:eastAsia="Times New Roman" w:hAnsi="Times New Roman" w:cs="Times New Roman"/>
          <w:bCs/>
          <w:sz w:val="28"/>
          <w:szCs w:val="28"/>
        </w:rPr>
        <w:t>Центральный</w:t>
      </w:r>
      <w:r w:rsidR="004118F3" w:rsidRPr="00E20188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районы Волгограда.</w:t>
      </w:r>
      <w:r w:rsidRPr="00E20188">
        <w:rPr>
          <w:rFonts w:ascii="Times New Roman" w:eastAsia="Times New Roman" w:hAnsi="Times New Roman" w:cs="Times New Roman"/>
          <w:bCs/>
          <w:sz w:val="28"/>
          <w:szCs w:val="28"/>
        </w:rPr>
        <w:t xml:space="preserve"> Более </w:t>
      </w:r>
      <w:r w:rsidRPr="00E2018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60% всех автоаварий в </w:t>
      </w:r>
      <w:r w:rsidR="00976EA0" w:rsidRPr="00E20188">
        <w:rPr>
          <w:rFonts w:ascii="Times New Roman" w:eastAsia="Times New Roman" w:hAnsi="Times New Roman" w:cs="Times New Roman"/>
          <w:bCs/>
          <w:sz w:val="28"/>
          <w:szCs w:val="28"/>
        </w:rPr>
        <w:t>Волгограде</w:t>
      </w:r>
      <w:r w:rsidRPr="00E20188">
        <w:rPr>
          <w:rFonts w:ascii="Times New Roman" w:eastAsia="Times New Roman" w:hAnsi="Times New Roman" w:cs="Times New Roman"/>
          <w:bCs/>
          <w:sz w:val="28"/>
          <w:szCs w:val="28"/>
        </w:rPr>
        <w:t xml:space="preserve"> связано с наездами на пешеходов, что требует принятия незамедлительных мер по соответствующему обустройству улиц.</w:t>
      </w:r>
    </w:p>
    <w:p w:rsidR="005E0A49" w:rsidRPr="00E20188" w:rsidRDefault="005E0A49" w:rsidP="005E0A4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188">
        <w:rPr>
          <w:rFonts w:ascii="Times New Roman" w:eastAsia="Times New Roman" w:hAnsi="Times New Roman" w:cs="Times New Roman"/>
          <w:bCs/>
          <w:sz w:val="28"/>
          <w:szCs w:val="28"/>
        </w:rPr>
        <w:t>Кроме этого</w:t>
      </w:r>
      <w:r w:rsidR="003C2E04" w:rsidRPr="00E20188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E20188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наблюдается высокая </w:t>
      </w:r>
      <w:r w:rsidRPr="00E20188">
        <w:rPr>
          <w:rFonts w:ascii="Times New Roman" w:eastAsia="Times New Roman" w:hAnsi="Times New Roman" w:cs="Times New Roman"/>
          <w:sz w:val="28"/>
          <w:szCs w:val="28"/>
        </w:rPr>
        <w:t xml:space="preserve">интенсивность транзитного движения по автодорогам. </w:t>
      </w:r>
      <w:r w:rsidR="00F37435" w:rsidRPr="00E20188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E20188">
        <w:rPr>
          <w:rFonts w:ascii="Times New Roman" w:eastAsia="Times New Roman" w:hAnsi="Times New Roman" w:cs="Times New Roman"/>
          <w:sz w:val="28"/>
          <w:szCs w:val="28"/>
        </w:rPr>
        <w:t xml:space="preserve"> вкупе с общими, значительно более солидными размерами вводимого в Волгоград внешнего транспорта, нуждающегося в предварительном перераспределении по районам</w:t>
      </w:r>
      <w:r w:rsidR="00F37435" w:rsidRPr="00E20188">
        <w:rPr>
          <w:rFonts w:ascii="Times New Roman" w:eastAsia="Times New Roman" w:hAnsi="Times New Roman" w:cs="Times New Roman"/>
          <w:sz w:val="28"/>
          <w:szCs w:val="28"/>
        </w:rPr>
        <w:t xml:space="preserve"> Волгограда</w:t>
      </w:r>
      <w:r w:rsidRPr="00E20188">
        <w:rPr>
          <w:rFonts w:ascii="Times New Roman" w:eastAsia="Times New Roman" w:hAnsi="Times New Roman" w:cs="Times New Roman"/>
          <w:sz w:val="28"/>
          <w:szCs w:val="28"/>
        </w:rPr>
        <w:t>, требует ускоренного строительства обходных дорог.</w:t>
      </w:r>
    </w:p>
    <w:p w:rsidR="005E0A49" w:rsidRPr="00E20188" w:rsidRDefault="005E0A49" w:rsidP="005E0A4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188">
        <w:rPr>
          <w:rFonts w:ascii="Times New Roman" w:eastAsia="Times New Roman" w:hAnsi="Times New Roman" w:cs="Times New Roman"/>
          <w:sz w:val="28"/>
          <w:szCs w:val="28"/>
        </w:rPr>
        <w:t>Обращает на себя внимание необустроенность главных городских магистралей местными проездами даже в тех случаях, когда они были п</w:t>
      </w:r>
      <w:r w:rsidR="00373602" w:rsidRPr="00E20188">
        <w:rPr>
          <w:rFonts w:ascii="Times New Roman" w:eastAsia="Times New Roman" w:hAnsi="Times New Roman" w:cs="Times New Roman"/>
          <w:sz w:val="28"/>
          <w:szCs w:val="28"/>
        </w:rPr>
        <w:t>редусмотрены проектами. Поэтому</w:t>
      </w:r>
      <w:r w:rsidRPr="00E20188">
        <w:rPr>
          <w:rFonts w:ascii="Times New Roman" w:eastAsia="Times New Roman" w:hAnsi="Times New Roman" w:cs="Times New Roman"/>
          <w:sz w:val="28"/>
          <w:szCs w:val="28"/>
        </w:rPr>
        <w:t xml:space="preserve"> выезды с поперечных улиц, внутримикрорайонных проездов</w:t>
      </w:r>
      <w:r w:rsidR="00373602" w:rsidRPr="00E2018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20188">
        <w:rPr>
          <w:rFonts w:ascii="Times New Roman" w:eastAsia="Times New Roman" w:hAnsi="Times New Roman" w:cs="Times New Roman"/>
          <w:sz w:val="28"/>
          <w:szCs w:val="28"/>
        </w:rPr>
        <w:t xml:space="preserve"> автозаправочных станций, станций технического обслуживания и </w:t>
      </w:r>
      <w:r w:rsidR="00373602" w:rsidRPr="00E20188">
        <w:rPr>
          <w:rFonts w:ascii="Times New Roman" w:eastAsia="Times New Roman" w:hAnsi="Times New Roman" w:cs="Times New Roman"/>
          <w:sz w:val="28"/>
          <w:szCs w:val="28"/>
        </w:rPr>
        <w:t>др.</w:t>
      </w:r>
      <w:r w:rsidRPr="00E20188">
        <w:rPr>
          <w:rFonts w:ascii="Times New Roman" w:eastAsia="Times New Roman" w:hAnsi="Times New Roman" w:cs="Times New Roman"/>
          <w:sz w:val="28"/>
          <w:szCs w:val="28"/>
        </w:rPr>
        <w:t xml:space="preserve"> производятся непосредственно на основную проезжую часть, что создает многочисленные конфликтные точки и помехи движению транспорта.</w:t>
      </w:r>
    </w:p>
    <w:p w:rsidR="005E0A49" w:rsidRPr="00E20188" w:rsidRDefault="005E0A49" w:rsidP="005E0A4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188">
        <w:rPr>
          <w:rFonts w:ascii="Times New Roman" w:eastAsia="Times New Roman" w:hAnsi="Times New Roman" w:cs="Times New Roman"/>
          <w:sz w:val="28"/>
          <w:szCs w:val="28"/>
        </w:rPr>
        <w:t xml:space="preserve">В сфере </w:t>
      </w:r>
      <w:r w:rsidR="00873EBA" w:rsidRPr="00E20188">
        <w:rPr>
          <w:rFonts w:ascii="Times New Roman" w:eastAsia="Times New Roman" w:hAnsi="Times New Roman" w:cs="Times New Roman"/>
          <w:sz w:val="28"/>
          <w:szCs w:val="28"/>
        </w:rPr>
        <w:t xml:space="preserve">общественного транспорта </w:t>
      </w:r>
      <w:r w:rsidRPr="00E20188">
        <w:rPr>
          <w:rFonts w:ascii="Times New Roman" w:eastAsia="Times New Roman" w:hAnsi="Times New Roman" w:cs="Times New Roman"/>
          <w:sz w:val="28"/>
          <w:szCs w:val="28"/>
        </w:rPr>
        <w:t>причиной снижения качества транспортного обслуживания населения явля</w:t>
      </w:r>
      <w:r w:rsidR="001946A4" w:rsidRPr="00E20188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E20188">
        <w:rPr>
          <w:rFonts w:ascii="Times New Roman" w:eastAsia="Times New Roman" w:hAnsi="Times New Roman" w:cs="Times New Roman"/>
          <w:sz w:val="28"/>
          <w:szCs w:val="28"/>
        </w:rPr>
        <w:t xml:space="preserve">тся сокращение и старение муниципального </w:t>
      </w:r>
      <w:r w:rsidR="00AE1131" w:rsidRPr="00E20188">
        <w:rPr>
          <w:rFonts w:ascii="Times New Roman" w:eastAsia="Times New Roman" w:hAnsi="Times New Roman" w:cs="Times New Roman"/>
          <w:sz w:val="28"/>
          <w:szCs w:val="28"/>
        </w:rPr>
        <w:t xml:space="preserve">парка автобусов </w:t>
      </w:r>
      <w:r w:rsidRPr="00E20188">
        <w:rPr>
          <w:rFonts w:ascii="Times New Roman" w:eastAsia="Times New Roman" w:hAnsi="Times New Roman" w:cs="Times New Roman"/>
          <w:sz w:val="28"/>
          <w:szCs w:val="28"/>
        </w:rPr>
        <w:t xml:space="preserve">и электротранспорта. </w:t>
      </w:r>
      <w:proofErr w:type="gramStart"/>
      <w:r w:rsidRPr="00E20188">
        <w:rPr>
          <w:rFonts w:ascii="Times New Roman" w:eastAsia="Times New Roman" w:hAnsi="Times New Roman" w:cs="Times New Roman"/>
          <w:sz w:val="28"/>
          <w:szCs w:val="28"/>
        </w:rPr>
        <w:t xml:space="preserve">Острыми проблемами также являются </w:t>
      </w:r>
      <w:r w:rsidRPr="00E20188">
        <w:rPr>
          <w:rFonts w:ascii="Times New Roman" w:eastAsia="Times New Roman" w:hAnsi="Times New Roman" w:cs="Times New Roman"/>
          <w:bCs/>
          <w:sz w:val="28"/>
          <w:szCs w:val="28"/>
        </w:rPr>
        <w:t xml:space="preserve">несоответствие по техническим нормативам существующих автовокзальных комплексов количеству обслуживаемых междугородных и пригородных </w:t>
      </w:r>
      <w:r w:rsidR="002F6A7B" w:rsidRPr="00E20188">
        <w:rPr>
          <w:rFonts w:ascii="Times New Roman" w:eastAsia="Times New Roman" w:hAnsi="Times New Roman" w:cs="Times New Roman"/>
          <w:bCs/>
          <w:sz w:val="28"/>
          <w:szCs w:val="28"/>
        </w:rPr>
        <w:t>пассажиров,</w:t>
      </w:r>
      <w:r w:rsidRPr="00E20188">
        <w:rPr>
          <w:rFonts w:ascii="Times New Roman" w:eastAsia="Times New Roman" w:hAnsi="Times New Roman" w:cs="Times New Roman"/>
          <w:sz w:val="28"/>
          <w:szCs w:val="28"/>
        </w:rPr>
        <w:t xml:space="preserve"> падение средней скорости движения автотранспортных средств на автодорогах Волгограда до 30 км</w:t>
      </w:r>
      <w:r w:rsidR="00E83639" w:rsidRPr="00E20188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E20188">
        <w:rPr>
          <w:rFonts w:ascii="Times New Roman" w:eastAsia="Times New Roman" w:hAnsi="Times New Roman" w:cs="Times New Roman"/>
          <w:sz w:val="28"/>
          <w:szCs w:val="28"/>
        </w:rPr>
        <w:t>ч (тр</w:t>
      </w:r>
      <w:r w:rsidR="00956718" w:rsidRPr="00E20188">
        <w:rPr>
          <w:rFonts w:ascii="Times New Roman" w:eastAsia="Times New Roman" w:hAnsi="Times New Roman" w:cs="Times New Roman"/>
          <w:sz w:val="28"/>
          <w:szCs w:val="28"/>
        </w:rPr>
        <w:t xml:space="preserve">анспорта общего пользования – до </w:t>
      </w:r>
      <w:r w:rsidRPr="00E20188">
        <w:rPr>
          <w:rFonts w:ascii="Times New Roman" w:eastAsia="Times New Roman" w:hAnsi="Times New Roman" w:cs="Times New Roman"/>
          <w:sz w:val="28"/>
          <w:szCs w:val="28"/>
        </w:rPr>
        <w:t>20 – 25 км</w:t>
      </w:r>
      <w:r w:rsidR="00956718" w:rsidRPr="00E20188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E20188">
        <w:rPr>
          <w:rFonts w:ascii="Times New Roman" w:eastAsia="Times New Roman" w:hAnsi="Times New Roman" w:cs="Times New Roman"/>
          <w:sz w:val="28"/>
          <w:szCs w:val="28"/>
        </w:rPr>
        <w:t>ч</w:t>
      </w:r>
      <w:r w:rsidR="0042112C" w:rsidRPr="00E20188"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E20188">
        <w:rPr>
          <w:rFonts w:ascii="Times New Roman" w:eastAsia="Times New Roman" w:hAnsi="Times New Roman" w:cs="Times New Roman"/>
          <w:sz w:val="28"/>
          <w:szCs w:val="28"/>
        </w:rPr>
        <w:t xml:space="preserve"> сокращение и старение</w:t>
      </w:r>
      <w:r w:rsidR="0042112C" w:rsidRPr="00E20188">
        <w:rPr>
          <w:rFonts w:ascii="Times New Roman" w:eastAsia="Times New Roman" w:hAnsi="Times New Roman" w:cs="Times New Roman"/>
          <w:sz w:val="28"/>
          <w:szCs w:val="28"/>
        </w:rPr>
        <w:t xml:space="preserve"> парка общественного транспорта,</w:t>
      </w:r>
      <w:r w:rsidRPr="00E20188">
        <w:rPr>
          <w:rFonts w:ascii="Times New Roman" w:eastAsia="Times New Roman" w:hAnsi="Times New Roman" w:cs="Times New Roman"/>
          <w:sz w:val="28"/>
          <w:szCs w:val="28"/>
        </w:rPr>
        <w:t xml:space="preserve"> увеличение доли грузового транспорта малой грузопо</w:t>
      </w:r>
      <w:r w:rsidR="00B75049" w:rsidRPr="00E20188">
        <w:rPr>
          <w:rFonts w:ascii="Times New Roman" w:eastAsia="Times New Roman" w:hAnsi="Times New Roman" w:cs="Times New Roman"/>
          <w:sz w:val="28"/>
          <w:szCs w:val="28"/>
        </w:rPr>
        <w:t>дъемности,</w:t>
      </w:r>
      <w:r w:rsidRPr="00E20188">
        <w:rPr>
          <w:rFonts w:ascii="Times New Roman" w:eastAsia="Times New Roman" w:hAnsi="Times New Roman" w:cs="Times New Roman"/>
          <w:sz w:val="28"/>
          <w:szCs w:val="28"/>
        </w:rPr>
        <w:t xml:space="preserve"> нарушения надежности транспортных коммуникаций на связи с Кировским и Красноармейским</w:t>
      </w:r>
      <w:proofErr w:type="gramEnd"/>
      <w:r w:rsidRPr="00E20188">
        <w:rPr>
          <w:rFonts w:ascii="Times New Roman" w:eastAsia="Times New Roman" w:hAnsi="Times New Roman" w:cs="Times New Roman"/>
          <w:sz w:val="28"/>
          <w:szCs w:val="28"/>
        </w:rPr>
        <w:t xml:space="preserve"> районами Волгограда. Обращает на себя внимание и то, что трамвайная и троллейбусная сети </w:t>
      </w:r>
      <w:r w:rsidR="0042112C" w:rsidRPr="00E20188">
        <w:rPr>
          <w:rFonts w:ascii="Times New Roman" w:eastAsia="Times New Roman" w:hAnsi="Times New Roman" w:cs="Times New Roman"/>
          <w:sz w:val="28"/>
          <w:szCs w:val="28"/>
        </w:rPr>
        <w:t>Волгограда</w:t>
      </w:r>
      <w:r w:rsidRPr="00E20188">
        <w:rPr>
          <w:rFonts w:ascii="Times New Roman" w:eastAsia="Times New Roman" w:hAnsi="Times New Roman" w:cs="Times New Roman"/>
          <w:sz w:val="28"/>
          <w:szCs w:val="28"/>
        </w:rPr>
        <w:t xml:space="preserve"> представляют собой локальные разрозненные образования</w:t>
      </w:r>
      <w:r w:rsidRPr="00E20188">
        <w:rPr>
          <w:rFonts w:ascii="Times New Roman" w:hAnsi="Times New Roman" w:cs="Times New Roman"/>
          <w:sz w:val="28"/>
          <w:szCs w:val="28"/>
        </w:rPr>
        <w:t>. Кроме того, с</w:t>
      </w:r>
      <w:r w:rsidRPr="00E20188">
        <w:rPr>
          <w:rFonts w:ascii="Times New Roman" w:eastAsia="Times New Roman" w:hAnsi="Times New Roman" w:cs="Times New Roman"/>
          <w:sz w:val="28"/>
          <w:szCs w:val="28"/>
        </w:rPr>
        <w:t>уммарные территориальные возможности трамвайных и троллейбусных депо не имеют резервов для дальнейшего развития парка подвижного состава.</w:t>
      </w:r>
    </w:p>
    <w:p w:rsidR="002E646C" w:rsidRPr="00E20188" w:rsidRDefault="007C0FCB" w:rsidP="0069224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Одной из важных проблем развития городского пространства оста</w:t>
      </w:r>
      <w:r w:rsidR="00AC2FD3" w:rsidRPr="00E20188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тся неразвитость городских общественных пространств, малое количество благоустроенных общественных мест для отдыха</w:t>
      </w:r>
      <w:r w:rsidR="00890390" w:rsidRPr="00E20188">
        <w:rPr>
          <w:rFonts w:ascii="Times New Roman" w:hAnsi="Times New Roman" w:cs="Times New Roman"/>
          <w:color w:val="auto"/>
          <w:sz w:val="28"/>
          <w:szCs w:val="28"/>
        </w:rPr>
        <w:t>, в том числе отмечается низкий уровень приспособления городской среды (инфраструктуры) для инвалидов и других маломобильных групп населения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2E646C" w:rsidRPr="00E20188" w:rsidRDefault="007701A3" w:rsidP="00692240">
      <w:pPr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Серьезной </w:t>
      </w:r>
      <w:r w:rsidR="002E646C" w:rsidRPr="00E20188">
        <w:rPr>
          <w:rFonts w:ascii="Times New Roman" w:hAnsi="Times New Roman" w:cs="Times New Roman"/>
          <w:color w:val="auto"/>
          <w:sz w:val="28"/>
          <w:szCs w:val="28"/>
        </w:rPr>
        <w:t>проблемой явля</w:t>
      </w:r>
      <w:r w:rsidR="00D91F2C" w:rsidRPr="00E20188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="002E646C" w:rsidRPr="00E20188">
        <w:rPr>
          <w:rFonts w:ascii="Times New Roman" w:hAnsi="Times New Roman" w:cs="Times New Roman"/>
          <w:color w:val="auto"/>
          <w:sz w:val="28"/>
          <w:szCs w:val="28"/>
        </w:rPr>
        <w:t>тся отсутствие единого стиля визуально</w:t>
      </w:r>
      <w:r w:rsidR="007A34FD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го оформления городской среды, </w:t>
      </w:r>
      <w:r w:rsidR="002E646C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неэстетичная наружная реклама,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2E646C" w:rsidRPr="00E20188">
        <w:rPr>
          <w:rFonts w:ascii="Times New Roman" w:hAnsi="Times New Roman" w:cs="Times New Roman"/>
          <w:color w:val="auto"/>
          <w:sz w:val="28"/>
          <w:szCs w:val="28"/>
        </w:rPr>
        <w:t>граффити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2E646C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на фасадах домов, что разрушает облик Волгограда, особенно </w:t>
      </w:r>
      <w:r w:rsidR="00851DE6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2E646C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культурно-исторической части центра </w:t>
      </w:r>
      <w:r w:rsidR="007A34FD" w:rsidRPr="00E20188">
        <w:rPr>
          <w:rFonts w:ascii="Times New Roman" w:hAnsi="Times New Roman" w:cs="Times New Roman"/>
          <w:color w:val="auto"/>
          <w:sz w:val="28"/>
          <w:szCs w:val="28"/>
        </w:rPr>
        <w:t>Волгограда</w:t>
      </w:r>
      <w:r w:rsidR="002E646C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EF33F8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 w:rsidR="002E646C" w:rsidRPr="00E20188">
        <w:rPr>
          <w:rFonts w:ascii="Times New Roman" w:hAnsi="Times New Roman" w:cs="Times New Roman"/>
          <w:color w:val="auto"/>
          <w:sz w:val="28"/>
          <w:szCs w:val="28"/>
        </w:rPr>
        <w:t>набережной.</w:t>
      </w:r>
    </w:p>
    <w:p w:rsidR="00405F81" w:rsidRPr="00E20188" w:rsidRDefault="007C0FCB" w:rsidP="00692240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В сфере озеленения </w:t>
      </w:r>
      <w:r w:rsidR="00273A73" w:rsidRPr="00E20188">
        <w:rPr>
          <w:rFonts w:ascii="Times New Roman" w:hAnsi="Times New Roman" w:cs="Times New Roman"/>
          <w:color w:val="auto"/>
          <w:sz w:val="28"/>
          <w:szCs w:val="28"/>
        </w:rPr>
        <w:t>Волгограда так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же можно отметить недостаточность покрытия городских пространс</w:t>
      </w:r>
      <w:r w:rsidR="003E14E2" w:rsidRPr="00E20188">
        <w:rPr>
          <w:rFonts w:ascii="Times New Roman" w:hAnsi="Times New Roman" w:cs="Times New Roman"/>
          <w:color w:val="auto"/>
          <w:sz w:val="28"/>
          <w:szCs w:val="28"/>
        </w:rPr>
        <w:t>тв зелеными насаждениями (13 кв</w:t>
      </w:r>
      <w:r w:rsidR="00D0287F" w:rsidRPr="00E20188">
        <w:rPr>
          <w:rFonts w:ascii="Times New Roman" w:hAnsi="Times New Roman" w:cs="Times New Roman"/>
          <w:color w:val="auto"/>
          <w:sz w:val="28"/>
          <w:szCs w:val="28"/>
        </w:rPr>
        <w:t>. м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в 201</w:t>
      </w:r>
      <w:r w:rsidR="00D0287F" w:rsidRPr="00E20188">
        <w:rPr>
          <w:rFonts w:ascii="Times New Roman" w:hAnsi="Times New Roman" w:cs="Times New Roman"/>
          <w:color w:val="auto"/>
          <w:sz w:val="28"/>
          <w:szCs w:val="28"/>
        </w:rPr>
        <w:t>5 году на человека против 23 кв. м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по нормативу</w:t>
      </w:r>
      <w:r w:rsidR="00D0287F" w:rsidRPr="00E2018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5C4027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указанному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5C4027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Генеральном плане Волгограда).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В свою очередь недостаточная озеленен</w:t>
      </w:r>
      <w:r w:rsidR="00EF33F8" w:rsidRPr="00E20188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ость оказывает сильное влияние на благоустройство городской территории, ее качество и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привлекательность для жителей и гостей города.</w:t>
      </w:r>
      <w:r w:rsidR="00B778CA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Серьезной проблемой является необустроенность рекреационных зон береговой линии, пляжей.</w:t>
      </w:r>
    </w:p>
    <w:p w:rsidR="00405F81" w:rsidRPr="00E20188" w:rsidRDefault="00C179DF" w:rsidP="00692240">
      <w:pPr>
        <w:pStyle w:val="a7"/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Для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Волгоград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а характерна индустриальная урбанистика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высокой концентрацией населения, насыщенностью производственных объектов и транспортных средств, что способствует высокому уровню негативного воздействия на окружающ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ую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сред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у – в целом э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кологическая ситуация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неблагоприятна, наличествует обострение проблемы утилизации отходов. </w:t>
      </w:r>
    </w:p>
    <w:p w:rsidR="00C179DF" w:rsidRPr="00E20188" w:rsidRDefault="00C179DF" w:rsidP="00692240">
      <w:pPr>
        <w:tabs>
          <w:tab w:val="left" w:pos="567"/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За последние 10 лет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отме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чается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устойчивый рост показателя ввода жилья на человека в год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– с </w:t>
      </w:r>
      <w:r w:rsidR="00276B89" w:rsidRPr="00E20188">
        <w:rPr>
          <w:rFonts w:ascii="Times New Roman" w:hAnsi="Times New Roman" w:cs="Times New Roman"/>
          <w:color w:val="auto"/>
          <w:sz w:val="28"/>
          <w:szCs w:val="28"/>
        </w:rPr>
        <w:t>0,3 кв. м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на душу населения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в 2006 году до </w:t>
      </w:r>
      <w:r w:rsidR="00276B89" w:rsidRPr="00E20188">
        <w:rPr>
          <w:rFonts w:ascii="Times New Roman" w:hAnsi="Times New Roman" w:cs="Times New Roman"/>
          <w:color w:val="auto"/>
          <w:sz w:val="28"/>
          <w:szCs w:val="28"/>
        </w:rPr>
        <w:t>0,5 кв. м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r w:rsidR="00E20188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2015 году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276B89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построено более 4 </w:t>
      </w:r>
      <w:proofErr w:type="gramStart"/>
      <w:r w:rsidR="00276B89" w:rsidRPr="00E20188">
        <w:rPr>
          <w:rFonts w:ascii="Times New Roman" w:hAnsi="Times New Roman" w:cs="Times New Roman"/>
          <w:color w:val="auto"/>
          <w:sz w:val="28"/>
          <w:szCs w:val="28"/>
        </w:rPr>
        <w:t>млн</w:t>
      </w:r>
      <w:proofErr w:type="gramEnd"/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кв. м жилья</w:t>
      </w:r>
      <w:r w:rsidR="00EF3B45" w:rsidRPr="00E20188">
        <w:rPr>
          <w:rFonts w:ascii="Times New Roman" w:hAnsi="Times New Roman" w:cs="Times New Roman"/>
          <w:color w:val="auto"/>
          <w:sz w:val="28"/>
          <w:szCs w:val="28"/>
        </w:rPr>
        <w:t>). Вместе с тем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данный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показатель </w:t>
      </w:r>
      <w:r w:rsidR="00EF3B45" w:rsidRPr="00E20188">
        <w:rPr>
          <w:rFonts w:ascii="Times New Roman" w:hAnsi="Times New Roman" w:cs="Times New Roman"/>
          <w:color w:val="auto"/>
          <w:sz w:val="28"/>
          <w:szCs w:val="28"/>
        </w:rPr>
        <w:t>характеризуется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как низкий среди референтных городов. </w:t>
      </w:r>
    </w:p>
    <w:p w:rsidR="00993F61" w:rsidRPr="00E20188" w:rsidRDefault="00C179DF" w:rsidP="00993F61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Общее количество многоквартирных до</w:t>
      </w:r>
      <w:r w:rsidR="00993F61" w:rsidRPr="00E20188">
        <w:rPr>
          <w:rFonts w:ascii="Times New Roman" w:hAnsi="Times New Roman" w:cs="Times New Roman"/>
          <w:color w:val="auto"/>
          <w:sz w:val="28"/>
          <w:szCs w:val="28"/>
        </w:rPr>
        <w:t>мов в Волгограде составляет 5561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. О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стро стоит проблема износа объектов жилищно-коммунального обеспечения.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Имеются проблемы с благоустройством внутридворовых территорий, что вызывает закономерное недовольство горожан. </w:t>
      </w:r>
    </w:p>
    <w:p w:rsidR="00993F61" w:rsidRPr="00E20188" w:rsidRDefault="00993F61" w:rsidP="00993F61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0188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территории </w:t>
      </w:r>
      <w:r w:rsidR="00C92686" w:rsidRPr="00E20188">
        <w:rPr>
          <w:rFonts w:ascii="Times New Roman" w:eastAsia="Times New Roman" w:hAnsi="Times New Roman" w:cs="Times New Roman"/>
          <w:bCs/>
          <w:sz w:val="28"/>
          <w:szCs w:val="28"/>
        </w:rPr>
        <w:t>Волгограда</w:t>
      </w:r>
      <w:r w:rsidRPr="00E20188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создано 274 товарищества собственников жилья и функционирует 78 организаций, имеющих лицензию на осуществление предпринимательской деятельности и оказывающих услуги по содержанию и ремонту общего имущества в многоквартирных домах.</w:t>
      </w:r>
    </w:p>
    <w:p w:rsidR="00993F61" w:rsidRPr="00E20188" w:rsidRDefault="00993F61" w:rsidP="00993F61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E20188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территории Волгограда в настоящее время в многоквартирных домах эксплуатируется 4342 лифта, из них 2109 лифтов по </w:t>
      </w:r>
      <w:r w:rsidR="009A6996" w:rsidRPr="00E20188">
        <w:rPr>
          <w:rFonts w:ascii="Times New Roman" w:eastAsia="Times New Roman" w:hAnsi="Times New Roman" w:cs="Times New Roman"/>
          <w:bCs/>
          <w:sz w:val="28"/>
          <w:szCs w:val="28"/>
        </w:rPr>
        <w:t>состоянию на 01 января 2014 г.</w:t>
      </w:r>
      <w:r w:rsidRPr="00E20188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отработали нормативный срок службы и включены в приказ комитета жилищно-коммунального хозяйства Волгоградской области от 27</w:t>
      </w:r>
      <w:r w:rsidR="00111393" w:rsidRPr="00E20188">
        <w:rPr>
          <w:rFonts w:ascii="Times New Roman" w:eastAsia="Times New Roman" w:hAnsi="Times New Roman" w:cs="Times New Roman"/>
          <w:bCs/>
          <w:sz w:val="28"/>
          <w:szCs w:val="28"/>
        </w:rPr>
        <w:t xml:space="preserve"> июля 2</w:t>
      </w:r>
      <w:r w:rsidRPr="00E20188">
        <w:rPr>
          <w:rFonts w:ascii="Times New Roman" w:eastAsia="Times New Roman" w:hAnsi="Times New Roman" w:cs="Times New Roman"/>
          <w:bCs/>
          <w:sz w:val="28"/>
          <w:szCs w:val="28"/>
        </w:rPr>
        <w:t>015</w:t>
      </w:r>
      <w:r w:rsidR="00111393" w:rsidRPr="00E20188"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  <w:r w:rsidRPr="00E201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62BE4" w:rsidRPr="00E2018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</w:t>
      </w:r>
      <w:r w:rsidRPr="00E20188">
        <w:rPr>
          <w:rFonts w:ascii="Times New Roman" w:eastAsia="Times New Roman" w:hAnsi="Times New Roman" w:cs="Times New Roman"/>
          <w:bCs/>
          <w:sz w:val="28"/>
          <w:szCs w:val="28"/>
        </w:rPr>
        <w:t>№ 103-ОД «Об утверждении перечня многоквартирных домов, в которых установлено лифтовое оборудование, отработавшее нормативный срок службы по состоянию на 01</w:t>
      </w:r>
      <w:proofErr w:type="gramEnd"/>
      <w:r w:rsidRPr="00E20188">
        <w:rPr>
          <w:rFonts w:ascii="Times New Roman" w:eastAsia="Times New Roman" w:hAnsi="Times New Roman" w:cs="Times New Roman"/>
          <w:bCs/>
          <w:sz w:val="28"/>
          <w:szCs w:val="28"/>
        </w:rPr>
        <w:t xml:space="preserve"> января 2014 года».</w:t>
      </w:r>
    </w:p>
    <w:p w:rsidR="00405F81" w:rsidRPr="00E20188" w:rsidRDefault="00993F61" w:rsidP="00692240">
      <w:pPr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Протяженность водопроводной сети составляет 2253,34 км, из которых 821 км изношен на 100%. Протяженность канализационной сети составляет 1170,7 км, из которых более 550,8 км требуют немедленной замены. В целом износ основных фондов водопроводно-канализационного хозяйства составляет свыше 80%.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В целях развития инженерной инфраструктуры необходимо привлечение в отрасль крупномасштабных инвестиций на долгосрочной основе с выработкой на законодательном уровне механизма их возврата.</w:t>
      </w:r>
    </w:p>
    <w:p w:rsidR="000E4640" w:rsidRPr="00E20188" w:rsidRDefault="007C0FCB" w:rsidP="000E4640">
      <w:pPr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Электроснабжение Волгограда осуществляется через опорные городские подстанции. Электрические сети работают в режиме максимальной нагрузки, имеются проблемы с пропускной способностью в частном секторе в связи с отставанием темпов модернизации и реконструкции от у</w:t>
      </w:r>
      <w:r w:rsidR="000E4640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величения объемов потребления. </w:t>
      </w:r>
      <w:bookmarkStart w:id="5" w:name="_Toc461796526"/>
    </w:p>
    <w:p w:rsidR="000E4640" w:rsidRPr="00E20188" w:rsidRDefault="000E4640" w:rsidP="000E4640">
      <w:pPr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05F81" w:rsidRPr="00E20188" w:rsidRDefault="007C0FCB" w:rsidP="00E20188">
      <w:pPr>
        <w:suppressAutoHyphens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>2.4. Местное самоуправление</w:t>
      </w:r>
      <w:bookmarkEnd w:id="5"/>
    </w:p>
    <w:p w:rsidR="00843314" w:rsidRPr="00E20188" w:rsidRDefault="00843314" w:rsidP="00843314">
      <w:pPr>
        <w:rPr>
          <w:rFonts w:ascii="Times New Roman" w:hAnsi="Times New Roman" w:cs="Times New Roman"/>
          <w:sz w:val="28"/>
          <w:szCs w:val="28"/>
        </w:rPr>
      </w:pPr>
    </w:p>
    <w:p w:rsidR="002E646C" w:rsidRPr="00E20188" w:rsidRDefault="00C179DF" w:rsidP="00692240">
      <w:pPr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Ж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ители Волгограда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демонстриру</w:t>
      </w:r>
      <w:r w:rsidR="002E646C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ют невысокую электоральную и </w:t>
      </w:r>
      <w:r w:rsidR="004B4837" w:rsidRPr="00E20188">
        <w:rPr>
          <w:rFonts w:ascii="Times New Roman" w:hAnsi="Times New Roman" w:cs="Times New Roman"/>
          <w:color w:val="auto"/>
          <w:sz w:val="28"/>
          <w:szCs w:val="28"/>
        </w:rPr>
        <w:t>гражданскую активность, выражая</w:t>
      </w:r>
      <w:r w:rsidR="002E646C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при этом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неудовлетворен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сть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E646C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жизнью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в городе</w:t>
      </w:r>
      <w:r w:rsidR="004319B8" w:rsidRPr="00E2018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319B8" w:rsidRPr="00E20188" w:rsidRDefault="00C179DF" w:rsidP="00692240">
      <w:pPr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lastRenderedPageBreak/>
        <w:t>И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нформационная среда </w:t>
      </w:r>
      <w:r w:rsidR="00F26CA3" w:rsidRPr="00E20188">
        <w:rPr>
          <w:rFonts w:ascii="Times New Roman" w:hAnsi="Times New Roman" w:cs="Times New Roman"/>
          <w:color w:val="auto"/>
          <w:sz w:val="28"/>
          <w:szCs w:val="28"/>
        </w:rPr>
        <w:t>Волгограда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разрознена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не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формирует позитивной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городской идентичности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4319B8" w:rsidRPr="00E20188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аселение слабо информир</w:t>
      </w:r>
      <w:r w:rsidR="00890390" w:rsidRPr="00E20188">
        <w:rPr>
          <w:rFonts w:ascii="Times New Roman" w:hAnsi="Times New Roman" w:cs="Times New Roman"/>
          <w:color w:val="auto"/>
          <w:sz w:val="28"/>
          <w:szCs w:val="28"/>
        </w:rPr>
        <w:t>овано о городских мероприятиях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319B8" w:rsidRPr="00E20188">
        <w:rPr>
          <w:rFonts w:ascii="Times New Roman" w:hAnsi="Times New Roman" w:cs="Times New Roman"/>
          <w:color w:val="auto"/>
          <w:sz w:val="28"/>
          <w:szCs w:val="28"/>
        </w:rPr>
        <w:t>культурной жизни города.</w:t>
      </w:r>
    </w:p>
    <w:p w:rsidR="002E646C" w:rsidRPr="00E20188" w:rsidRDefault="00602CA1" w:rsidP="00692240">
      <w:pPr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ерспектив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ными направлениями являются</w:t>
      </w:r>
      <w:r w:rsidR="002E646C" w:rsidRPr="00E20188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2E646C" w:rsidRPr="00E20188" w:rsidRDefault="002E646C" w:rsidP="0069224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развитие механизмов местного самоуправления, </w:t>
      </w:r>
      <w:r w:rsidR="00033198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коммуникационных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площадок</w:t>
      </w:r>
      <w:r w:rsidR="00033198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эффективной обратной связи с гражданским обществом, </w:t>
      </w:r>
      <w:r w:rsidR="00033198" w:rsidRPr="00E20188">
        <w:rPr>
          <w:rFonts w:ascii="Times New Roman" w:hAnsi="Times New Roman" w:cs="Times New Roman"/>
          <w:color w:val="auto"/>
          <w:sz w:val="28"/>
          <w:szCs w:val="28"/>
        </w:rPr>
        <w:t>в том числе с использованием современных информационных технологий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2E646C" w:rsidRPr="00E20188" w:rsidRDefault="002E646C" w:rsidP="0069224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единого информационного пространства</w:t>
      </w:r>
      <w:r w:rsidR="00602CA1" w:rsidRPr="00E20188">
        <w:rPr>
          <w:rFonts w:ascii="Times New Roman" w:hAnsi="Times New Roman" w:cs="Times New Roman"/>
          <w:color w:val="auto"/>
          <w:sz w:val="28"/>
          <w:szCs w:val="28"/>
        </w:rPr>
        <w:t>, на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целенного </w:t>
      </w:r>
      <w:r w:rsidR="00602CA1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создание позитивной городской идентичности</w:t>
      </w:r>
      <w:r w:rsidR="00033198" w:rsidRPr="00E20188">
        <w:rPr>
          <w:rFonts w:ascii="Times New Roman" w:hAnsi="Times New Roman" w:cs="Times New Roman"/>
          <w:color w:val="auto"/>
          <w:sz w:val="28"/>
          <w:szCs w:val="28"/>
        </w:rPr>
        <w:t>, предоставление возможности выражения гражданской позиции каждому жителю города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A556D" w:rsidRPr="00E20188" w:rsidRDefault="007C0FCB" w:rsidP="006A556D">
      <w:pPr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Волгоград имеет предпосылки к динамичному развитию информационно-коммуникационных технологий и сферы высокотехнологичных информационных услуг. Уровень проникновения технологий беспроводного доступа в сеть Интернет соответствует уровню наиболее технологически развитых городов мира: например, покрытие технологией 3G составляет 80% территории Волгограда.</w:t>
      </w:r>
      <w:r w:rsidR="00033198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Монтированная емкость по технологии проводного широкополосного доступа позволяет подключить до 88% домохозяйств Волгограда. </w:t>
      </w:r>
      <w:bookmarkStart w:id="6" w:name="_Toc461796527"/>
    </w:p>
    <w:p w:rsidR="006A556D" w:rsidRPr="00E20188" w:rsidRDefault="006A556D" w:rsidP="006A556D">
      <w:pPr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05F81" w:rsidRPr="00E20188" w:rsidRDefault="007C0FCB" w:rsidP="00E20188">
      <w:pPr>
        <w:suppressAutoHyphens w:val="0"/>
        <w:jc w:val="center"/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  <w:t xml:space="preserve">3. </w:t>
      </w:r>
      <w:r w:rsidR="00F4582E" w:rsidRPr="00E20188"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  <w:t>Стратегические функции и м</w:t>
      </w:r>
      <w:r w:rsidR="00033198" w:rsidRPr="00E20188"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  <w:t xml:space="preserve">иссия </w:t>
      </w:r>
      <w:r w:rsidRPr="00E20188"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  <w:t>Волгограда</w:t>
      </w:r>
      <w:bookmarkEnd w:id="6"/>
    </w:p>
    <w:p w:rsidR="00692240" w:rsidRPr="00E20188" w:rsidRDefault="00692240" w:rsidP="00F07622">
      <w:pPr>
        <w:ind w:firstLine="709"/>
        <w:rPr>
          <w:rFonts w:ascii="Times New Roman" w:eastAsia="Arial" w:hAnsi="Times New Roman" w:cs="Times New Roman"/>
          <w:bCs/>
          <w:color w:val="auto"/>
          <w:sz w:val="28"/>
          <w:szCs w:val="28"/>
          <w:u w:color="0F243E"/>
        </w:rPr>
      </w:pPr>
    </w:p>
    <w:p w:rsidR="00033198" w:rsidRPr="00E20188" w:rsidRDefault="00033198" w:rsidP="0003319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Миссия Волгограда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– обеспечение устойчивого развития мегаполиса на основе консолидации интересов местного сообщества и интеграции ресурсов территории путем создания благоприятных условий для роста конкурентоспособности Волгограда с перспективой его утверждения в статусе инновационного, туристического, транспортно-</w:t>
      </w:r>
      <w:r w:rsidR="00724EC6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логистического,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промышленного и культурного центра.</w:t>
      </w:r>
    </w:p>
    <w:p w:rsidR="00405F81" w:rsidRPr="00E20188" w:rsidRDefault="007C0FCB" w:rsidP="00602CA1">
      <w:pPr>
        <w:tabs>
          <w:tab w:val="left" w:pos="851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Миссия </w:t>
      </w:r>
      <w:r w:rsidR="005C4027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Волгограда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проявляется через выполнение ряда функций, определяющих «лицо города» и его место в системе расселения и пр</w:t>
      </w:r>
      <w:r w:rsidR="00004F91" w:rsidRPr="00E20188">
        <w:rPr>
          <w:rFonts w:ascii="Times New Roman" w:hAnsi="Times New Roman" w:cs="Times New Roman"/>
          <w:color w:val="auto"/>
          <w:sz w:val="28"/>
          <w:szCs w:val="28"/>
        </w:rPr>
        <w:t>остранственном разделении труда:</w:t>
      </w:r>
    </w:p>
    <w:p w:rsidR="00111BF7" w:rsidRPr="00E20188" w:rsidRDefault="00111BF7" w:rsidP="00602CA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Волгоград </w:t>
      </w:r>
      <w:r w:rsidR="00004F91" w:rsidRPr="00E20188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один из крупнейших </w:t>
      </w:r>
      <w:r w:rsidR="005B690E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российских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центров</w:t>
      </w:r>
      <w:r w:rsidR="00004F91" w:rsidRPr="00E20188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5B690E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развитие финансово-кредитной деятельности и управленческих фу</w:t>
      </w:r>
      <w:r w:rsidR="00D82518" w:rsidRPr="00E20188">
        <w:rPr>
          <w:rFonts w:ascii="Times New Roman" w:hAnsi="Times New Roman" w:cs="Times New Roman"/>
          <w:color w:val="auto"/>
          <w:sz w:val="28"/>
          <w:szCs w:val="28"/>
        </w:rPr>
        <w:t>нкций,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развитие бизнеса, науки, образования и культуры, здравоохранения, промышленности, тор</w:t>
      </w:r>
      <w:r w:rsidR="00D82518" w:rsidRPr="00E20188">
        <w:rPr>
          <w:rFonts w:ascii="Times New Roman" w:hAnsi="Times New Roman" w:cs="Times New Roman"/>
          <w:color w:val="auto"/>
          <w:sz w:val="28"/>
          <w:szCs w:val="28"/>
        </w:rPr>
        <w:t>говли, связи и телекоммуникаций,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создание условий для размещения российских и международных представительств и проведения значимых международных и федеральных мероприятий</w:t>
      </w:r>
      <w:r w:rsidR="00004F91" w:rsidRPr="00E2018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405F81" w:rsidRPr="00E20188" w:rsidRDefault="005F579A" w:rsidP="00602CA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Волгоград –</w:t>
      </w:r>
      <w:r w:rsidR="00033198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56136" w:rsidRPr="00E2018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7C0FCB" w:rsidRPr="00E20188">
        <w:rPr>
          <w:rFonts w:ascii="Times New Roman" w:hAnsi="Times New Roman" w:cs="Times New Roman"/>
          <w:bCs/>
          <w:color w:val="auto"/>
          <w:sz w:val="28"/>
          <w:szCs w:val="28"/>
        </w:rPr>
        <w:t>столица Волгоградской области</w:t>
      </w:r>
      <w:r w:rsidR="00C56136" w:rsidRPr="00E20188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004F91" w:rsidRPr="00E2018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: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создание условий для функционирования и развития региональных организаций науки, культуры, образования, инфраструктуры предпринимательской деятельности и туризма, для сохранения объекто</w:t>
      </w:r>
      <w:r w:rsidR="001F01E9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004F91" w:rsidRPr="00E20188">
        <w:rPr>
          <w:rFonts w:ascii="Times New Roman" w:hAnsi="Times New Roman" w:cs="Times New Roman"/>
          <w:color w:val="auto"/>
          <w:sz w:val="28"/>
          <w:szCs w:val="28"/>
        </w:rPr>
        <w:t>историко-культурного наследия;</w:t>
      </w:r>
    </w:p>
    <w:p w:rsidR="00405F81" w:rsidRPr="00E20188" w:rsidRDefault="005F579A" w:rsidP="00602CA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Волгоград –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7C0FCB" w:rsidRPr="00E20188">
        <w:rPr>
          <w:rFonts w:ascii="Times New Roman" w:hAnsi="Times New Roman" w:cs="Times New Roman"/>
          <w:bCs/>
          <w:color w:val="auto"/>
          <w:sz w:val="28"/>
          <w:szCs w:val="28"/>
        </w:rPr>
        <w:t>экономический центр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004F91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стимулирование развития инновационных видов деятельности, конкурентоспособных в новых экономических условиях, диверсификация экономической структуры, сохранение функции важного промышленного центра федерального значения,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техническая модернизация производственного потенциала и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развитие кооперации между крупным бизнесом и </w:t>
      </w:r>
      <w:r w:rsidR="00676518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МСП</w:t>
      </w:r>
      <w:r w:rsidR="00004F91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(кластерный подход);</w:t>
      </w:r>
    </w:p>
    <w:p w:rsidR="00405F81" w:rsidRPr="00E20188" w:rsidRDefault="008565C4" w:rsidP="00602CA1">
      <w:pPr>
        <w:tabs>
          <w:tab w:val="left" w:pos="1134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Волгоград –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7C0FCB" w:rsidRPr="00E20188">
        <w:rPr>
          <w:rFonts w:ascii="Times New Roman" w:hAnsi="Times New Roman" w:cs="Times New Roman"/>
          <w:bCs/>
          <w:color w:val="auto"/>
          <w:sz w:val="28"/>
          <w:szCs w:val="28"/>
        </w:rPr>
        <w:t>транспортный коридор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82518" w:rsidRPr="00E20188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реконструкция и развитие транспортной инфраструктуры в рамках международных транспортных коридоров и создание связанной с ними сферы услуг (логистически</w:t>
      </w:r>
      <w:r w:rsidR="00D82518" w:rsidRPr="00E20188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, экспедиторски</w:t>
      </w:r>
      <w:r w:rsidR="00D82518" w:rsidRPr="00E20188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1F01E9" w:rsidRPr="00E20188">
        <w:rPr>
          <w:rFonts w:ascii="Times New Roman" w:hAnsi="Times New Roman" w:cs="Times New Roman"/>
          <w:color w:val="auto"/>
          <w:sz w:val="28"/>
          <w:szCs w:val="28"/>
        </w:rPr>
        <w:t>, финансовы</w:t>
      </w:r>
      <w:r w:rsidR="00D82518" w:rsidRPr="00E20188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1F01E9" w:rsidRPr="00E20188">
        <w:rPr>
          <w:rFonts w:ascii="Times New Roman" w:hAnsi="Times New Roman" w:cs="Times New Roman"/>
          <w:color w:val="auto"/>
          <w:sz w:val="28"/>
          <w:szCs w:val="28"/>
        </w:rPr>
        <w:t>, страховы</w:t>
      </w:r>
      <w:r w:rsidR="00D82518" w:rsidRPr="00E20188">
        <w:rPr>
          <w:rFonts w:ascii="Times New Roman" w:hAnsi="Times New Roman" w:cs="Times New Roman"/>
          <w:color w:val="auto"/>
          <w:sz w:val="28"/>
          <w:szCs w:val="28"/>
        </w:rPr>
        <w:t>х и др.);</w:t>
      </w:r>
    </w:p>
    <w:p w:rsidR="00405F81" w:rsidRPr="00E20188" w:rsidRDefault="008565C4" w:rsidP="00602CA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Волгоград –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7C0FCB" w:rsidRPr="00E20188">
        <w:rPr>
          <w:rFonts w:ascii="Times New Roman" w:hAnsi="Times New Roman" w:cs="Times New Roman"/>
          <w:bCs/>
          <w:color w:val="auto"/>
          <w:sz w:val="28"/>
          <w:szCs w:val="28"/>
        </w:rPr>
        <w:t>дружелюбный город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60655A" w:rsidRPr="00E20188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безопасн</w:t>
      </w:r>
      <w:r w:rsidR="001F01E9" w:rsidRPr="00E20188">
        <w:rPr>
          <w:rFonts w:ascii="Times New Roman" w:hAnsi="Times New Roman" w:cs="Times New Roman"/>
          <w:color w:val="auto"/>
          <w:sz w:val="28"/>
          <w:szCs w:val="28"/>
        </w:rPr>
        <w:t>ая и комф</w:t>
      </w:r>
      <w:r w:rsidR="0060655A" w:rsidRPr="00E20188">
        <w:rPr>
          <w:rFonts w:ascii="Times New Roman" w:hAnsi="Times New Roman" w:cs="Times New Roman"/>
          <w:color w:val="auto"/>
          <w:sz w:val="28"/>
          <w:szCs w:val="28"/>
        </w:rPr>
        <w:t>ортная городская среда;</w:t>
      </w:r>
    </w:p>
    <w:p w:rsidR="00405F81" w:rsidRPr="00E20188" w:rsidRDefault="008565C4" w:rsidP="00757C42">
      <w:pPr>
        <w:tabs>
          <w:tab w:val="left" w:pos="1134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Волгоград –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7C0FCB" w:rsidRPr="00E2018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туристический </w:t>
      </w:r>
      <w:r w:rsidR="00033198" w:rsidRPr="00E2018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культурный </w:t>
      </w:r>
      <w:r w:rsidR="007C0FCB" w:rsidRPr="00E20188">
        <w:rPr>
          <w:rFonts w:ascii="Times New Roman" w:hAnsi="Times New Roman" w:cs="Times New Roman"/>
          <w:bCs/>
          <w:color w:val="auto"/>
          <w:sz w:val="28"/>
          <w:szCs w:val="28"/>
        </w:rPr>
        <w:t>центр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421846" w:rsidRPr="00E20188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развитие внутреннего и въездного туризма,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максимальное использование международной репутации Волгограда в сфере экономических и культурных контактов</w:t>
      </w:r>
      <w:r w:rsidR="00033198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F57BD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позиционирование Волгограда как одного из ведущих </w:t>
      </w:r>
      <w:r w:rsidR="008823B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международных </w:t>
      </w:r>
      <w:r w:rsidR="004F57BD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центров </w:t>
      </w:r>
      <w:r w:rsidR="00033198" w:rsidRPr="00E20188">
        <w:rPr>
          <w:rFonts w:ascii="Times New Roman" w:hAnsi="Times New Roman" w:cs="Times New Roman"/>
          <w:color w:val="auto"/>
          <w:sz w:val="28"/>
          <w:szCs w:val="28"/>
        </w:rPr>
        <w:t>фестивального движения</w:t>
      </w:r>
      <w:r w:rsidR="00364D92" w:rsidRPr="00E2018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405F81" w:rsidRPr="00E20188" w:rsidRDefault="007C0FCB" w:rsidP="00757C42">
      <w:pPr>
        <w:tabs>
          <w:tab w:val="left" w:pos="1134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Волгоград – «</w:t>
      </w: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>образовательный центр</w:t>
      </w:r>
      <w:r w:rsidR="008565C4" w:rsidRPr="00E2018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055A28" w:rsidRPr="00E20188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8565C4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55A28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реализация 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образовательного потенциала </w:t>
      </w:r>
      <w:r w:rsidR="00055A28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Волгограда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, формирование центров инновационно-технологической активности на базе местных </w:t>
      </w:r>
      <w:r w:rsidR="00055A28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вуз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ов, приток талантливой молодежи и квалифициров</w:t>
      </w:r>
      <w:r w:rsidR="00055A28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анных кадров из других регионов;</w:t>
      </w:r>
    </w:p>
    <w:p w:rsidR="00055A28" w:rsidRPr="00E20188" w:rsidRDefault="007C0FCB" w:rsidP="00055A2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Волгоград – «</w:t>
      </w:r>
      <w:r w:rsidRPr="00E20188">
        <w:rPr>
          <w:rFonts w:ascii="Times New Roman" w:hAnsi="Times New Roman" w:cs="Times New Roman"/>
          <w:bCs/>
          <w:color w:val="auto"/>
          <w:sz w:val="28"/>
          <w:szCs w:val="28"/>
          <w:u w:color="00000A"/>
        </w:rPr>
        <w:t>город спорта и олимпийской славы»</w:t>
      </w:r>
      <w:r w:rsidR="00055A28" w:rsidRPr="00E20188">
        <w:rPr>
          <w:rFonts w:ascii="Times New Roman" w:hAnsi="Times New Roman" w:cs="Times New Roman"/>
          <w:bCs/>
          <w:color w:val="auto"/>
          <w:sz w:val="28"/>
          <w:szCs w:val="28"/>
          <w:u w:color="00000A"/>
        </w:rPr>
        <w:t>:</w:t>
      </w:r>
      <w:r w:rsidR="008565C4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развитие инфраструктуры массового спорта и физической культуры, развитие парусного спорта, зрелищных экстремальных видов спорта, формирование и популяризация здорового образа жизни.</w:t>
      </w:r>
      <w:bookmarkStart w:id="7" w:name="_Toc461796528"/>
    </w:p>
    <w:p w:rsidR="00055A28" w:rsidRPr="00E20188" w:rsidRDefault="00055A28" w:rsidP="00055A2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</w:p>
    <w:p w:rsidR="00C56136" w:rsidRPr="00E20188" w:rsidRDefault="00C56136" w:rsidP="00E20188">
      <w:pPr>
        <w:tabs>
          <w:tab w:val="left" w:pos="1134"/>
        </w:tabs>
        <w:jc w:val="center"/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  <w:t>4. Стратегическое видение перспектив развития и основные участники</w:t>
      </w:r>
    </w:p>
    <w:p w:rsidR="00692240" w:rsidRPr="00E20188" w:rsidRDefault="00692240" w:rsidP="00757C42">
      <w:pPr>
        <w:ind w:firstLine="709"/>
        <w:rPr>
          <w:rFonts w:ascii="Times New Roman" w:eastAsia="Arial" w:hAnsi="Times New Roman" w:cs="Times New Roman"/>
          <w:bCs/>
          <w:color w:val="auto"/>
          <w:sz w:val="28"/>
          <w:szCs w:val="28"/>
          <w:u w:color="0F243E"/>
        </w:rPr>
      </w:pPr>
    </w:p>
    <w:p w:rsidR="00C56136" w:rsidRPr="00E20188" w:rsidRDefault="00C56136" w:rsidP="00757C4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Перспективный образ Волгограда</w:t>
      </w:r>
      <w:r w:rsidR="001F24E0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2030 – устойчиво развивающийся мегаполис агломерационного типа, с диверсифицированной экономикой, растущим средним классом, открытым эффективным самоуправлением, разнообразными социокультурными и экологическими инициативами, активным гражданским обществом. </w:t>
      </w:r>
    </w:p>
    <w:bookmarkEnd w:id="7"/>
    <w:p w:rsidR="00794376" w:rsidRPr="00E20188" w:rsidRDefault="00794376" w:rsidP="00757C4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Ожидания </w:t>
      </w:r>
      <w:r w:rsidR="00F5201D" w:rsidRPr="00E20188">
        <w:rPr>
          <w:rFonts w:ascii="Times New Roman" w:hAnsi="Times New Roman" w:cs="Times New Roman"/>
          <w:color w:val="auto"/>
          <w:sz w:val="28"/>
          <w:szCs w:val="28"/>
        </w:rPr>
        <w:t>основных (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ключевых</w:t>
      </w:r>
      <w:r w:rsidR="00F5201D" w:rsidRPr="00E20188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участников:</w:t>
      </w:r>
    </w:p>
    <w:p w:rsidR="00794376" w:rsidRPr="00E20188" w:rsidRDefault="00A33D67" w:rsidP="00757C4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>населения</w:t>
      </w:r>
      <w:r w:rsidR="00794376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– комфортная городская среда, качественные социальные услуги, улучшение демографической ситуации, транспортная </w:t>
      </w:r>
      <w:r w:rsidR="005B690E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доступность </w:t>
      </w:r>
      <w:r w:rsidR="00522D9B" w:rsidRPr="00E20188">
        <w:rPr>
          <w:rFonts w:ascii="Times New Roman" w:hAnsi="Times New Roman" w:cs="Times New Roman"/>
          <w:color w:val="auto"/>
          <w:sz w:val="28"/>
          <w:szCs w:val="28"/>
        </w:rPr>
        <w:t>и безопасность</w:t>
      </w:r>
      <w:r w:rsidR="00794376" w:rsidRPr="00E20188">
        <w:rPr>
          <w:rFonts w:ascii="Times New Roman" w:hAnsi="Times New Roman" w:cs="Times New Roman"/>
          <w:color w:val="auto"/>
          <w:sz w:val="28"/>
          <w:szCs w:val="28"/>
        </w:rPr>
        <w:t>, благоустроенные общественные пространства, досту</w:t>
      </w:r>
      <w:r w:rsidR="00994773" w:rsidRPr="00E20188">
        <w:rPr>
          <w:rFonts w:ascii="Times New Roman" w:hAnsi="Times New Roman" w:cs="Times New Roman"/>
          <w:color w:val="auto"/>
          <w:sz w:val="28"/>
          <w:szCs w:val="28"/>
        </w:rPr>
        <w:t>пное и комфортное жилье и др.</w:t>
      </w:r>
      <w:r w:rsidR="00794376" w:rsidRPr="00E2018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794376" w:rsidRPr="00E20188" w:rsidRDefault="00794376" w:rsidP="00757C4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>бизнес</w:t>
      </w:r>
      <w:r w:rsidR="00B66FE5" w:rsidRPr="00E20188">
        <w:rPr>
          <w:rFonts w:ascii="Times New Roman" w:hAnsi="Times New Roman" w:cs="Times New Roman"/>
          <w:bCs/>
          <w:color w:val="auto"/>
          <w:sz w:val="28"/>
          <w:szCs w:val="28"/>
        </w:rPr>
        <w:t>а и инвесторов</w:t>
      </w: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44163A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– благоприятный инвестиционный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и предпринимательский климат, поддержка </w:t>
      </w:r>
      <w:r w:rsidR="007857A2" w:rsidRPr="00E20188">
        <w:rPr>
          <w:rFonts w:ascii="Times New Roman" w:hAnsi="Times New Roman" w:cs="Times New Roman"/>
          <w:color w:val="auto"/>
          <w:sz w:val="28"/>
          <w:szCs w:val="28"/>
        </w:rPr>
        <w:t>МСП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, развитая транспортная инфраструктура и т</w:t>
      </w:r>
      <w:r w:rsidR="0044163A" w:rsidRPr="00E2018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44163A" w:rsidRPr="00E2018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794376" w:rsidRPr="00E20188" w:rsidRDefault="00C03744" w:rsidP="00757C4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>туристов</w:t>
      </w:r>
      <w:r w:rsidR="00794376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– эстетичная городская среда, развитая туристическая инфраструктура, развитый рынок потребительских услуг (особенно в сфере развлечений), транспортная доступн</w:t>
      </w:r>
      <w:r w:rsidR="00FA419E" w:rsidRPr="00E20188">
        <w:rPr>
          <w:rFonts w:ascii="Times New Roman" w:hAnsi="Times New Roman" w:cs="Times New Roman"/>
          <w:color w:val="auto"/>
          <w:sz w:val="28"/>
          <w:szCs w:val="28"/>
        </w:rPr>
        <w:t>ость любой точки города и др</w:t>
      </w:r>
      <w:r w:rsidR="00794376" w:rsidRPr="00E2018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56136" w:rsidRPr="00E20188" w:rsidRDefault="007C0FCB" w:rsidP="00757C4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Логика стратегического планирования состоит в том, чтобы обеспечить </w:t>
      </w:r>
      <w:r w:rsidR="00C56136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современные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характеристик</w:t>
      </w:r>
      <w:r w:rsidR="00C56136" w:rsidRPr="00E20188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городской жизни</w:t>
      </w:r>
      <w:r w:rsidR="00C56136" w:rsidRPr="00E20188">
        <w:rPr>
          <w:rFonts w:ascii="Times New Roman" w:hAnsi="Times New Roman" w:cs="Times New Roman"/>
          <w:color w:val="auto"/>
          <w:sz w:val="28"/>
          <w:szCs w:val="28"/>
        </w:rPr>
        <w:t>, высокие стандарты качества жизни, в частности:</w:t>
      </w:r>
    </w:p>
    <w:p w:rsidR="00C56136" w:rsidRPr="00E20188" w:rsidRDefault="007D1E5F" w:rsidP="00757C4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концентрацию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основных видов деятельности и занятости в секторе услуг</w:t>
      </w:r>
      <w:r w:rsidR="00C56136" w:rsidRPr="00E2018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C56136" w:rsidRPr="00E20188" w:rsidRDefault="007C0FCB" w:rsidP="00757C4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lastRenderedPageBreak/>
        <w:t>высокотехнологичный индустриальный сектор</w:t>
      </w:r>
      <w:r w:rsidR="00A06394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(такой вектор предполагает стимулирование применения новейших технологий, в том числе</w:t>
      </w:r>
      <w:r w:rsidR="007D1E5F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06394" w:rsidRPr="00E20188">
        <w:rPr>
          <w:rFonts w:ascii="Times New Roman" w:hAnsi="Times New Roman" w:cs="Times New Roman"/>
          <w:color w:val="auto"/>
          <w:sz w:val="28"/>
          <w:szCs w:val="28"/>
        </w:rPr>
        <w:t>в уже существующих промышленных отраслях)</w:t>
      </w:r>
      <w:r w:rsidR="00C56136" w:rsidRPr="00E2018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C56136" w:rsidRPr="00E20188" w:rsidRDefault="007C0FCB" w:rsidP="00757C4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24-часов</w:t>
      </w:r>
      <w:r w:rsidR="007D1E5F" w:rsidRPr="00E20188">
        <w:rPr>
          <w:rFonts w:ascii="Times New Roman" w:hAnsi="Times New Roman" w:cs="Times New Roman"/>
          <w:color w:val="auto"/>
          <w:sz w:val="28"/>
          <w:szCs w:val="28"/>
        </w:rPr>
        <w:t>ую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активность</w:t>
      </w:r>
      <w:r w:rsidR="00C56136" w:rsidRPr="00E2018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C56136" w:rsidRPr="00E20188" w:rsidRDefault="007D1E5F" w:rsidP="00757C4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высокую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востребованность образовательных услуг</w:t>
      </w:r>
      <w:r w:rsidR="00C56136" w:rsidRPr="00E2018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C56136" w:rsidRPr="00E20188" w:rsidRDefault="007C0FCB" w:rsidP="00757C4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развитый малый бизнес</w:t>
      </w:r>
      <w:r w:rsidR="00C56136" w:rsidRPr="00E2018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C56136" w:rsidRPr="00E20188" w:rsidRDefault="007D1E5F" w:rsidP="00757C4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высокую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обеспеченность современными форматами торговли и общественного питания</w:t>
      </w:r>
      <w:r w:rsidR="00C56136" w:rsidRPr="00E2018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C56136" w:rsidRPr="00E20188" w:rsidRDefault="007C0FCB" w:rsidP="00757C4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развитые общественные пространства</w:t>
      </w:r>
      <w:r w:rsidR="00C56136" w:rsidRPr="00E2018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C56136" w:rsidRPr="00E20188" w:rsidRDefault="007D1E5F" w:rsidP="00757C4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единую коммуникационную среду</w:t>
      </w:r>
      <w:r w:rsidR="00C56136" w:rsidRPr="00E2018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C56136" w:rsidRPr="00E20188" w:rsidRDefault="007D1E5F" w:rsidP="00757C4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активную культурную жизнь и развитую сферу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развлечений</w:t>
      </w:r>
      <w:r w:rsidR="003517BA" w:rsidRPr="00E20188">
        <w:rPr>
          <w:rFonts w:ascii="Times New Roman" w:hAnsi="Times New Roman" w:cs="Times New Roman"/>
          <w:color w:val="auto"/>
          <w:sz w:val="28"/>
          <w:szCs w:val="28"/>
        </w:rPr>
        <w:t>, развитие «креативных» индустрий</w:t>
      </w:r>
      <w:r w:rsidR="00C56136" w:rsidRPr="00E2018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C56136" w:rsidRPr="00E20188" w:rsidRDefault="007D1E5F" w:rsidP="00757C4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развитую</w:t>
      </w:r>
      <w:r w:rsidR="00C56136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потребительск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ую</w:t>
      </w:r>
      <w:r w:rsidR="00C56136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культур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C56136" w:rsidRPr="00E2018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05F81" w:rsidRPr="00E20188" w:rsidRDefault="00F85D25" w:rsidP="00602CA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Изменение с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труктур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городского транспорта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направлено на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увеличение удельного веса рейсовых автобусов повышенной вместимости, а также трамвайного и троллейбусного электротранспорта. Модернизированная в ходе подготовки к проведению </w:t>
      </w:r>
      <w:r w:rsidR="001C7204" w:rsidRPr="00E20188">
        <w:rPr>
          <w:rFonts w:ascii="Times New Roman" w:hAnsi="Times New Roman" w:cs="Times New Roman"/>
          <w:color w:val="auto"/>
          <w:sz w:val="28"/>
          <w:szCs w:val="28"/>
        </w:rPr>
        <w:t>чемпионата мира по футболу в 2018 году (далее –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ЧМ-2018</w:t>
      </w:r>
      <w:r w:rsidR="001C7204" w:rsidRPr="00E20188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транспортная инфраструктура должна будет обеспечить </w:t>
      </w:r>
      <w:r w:rsidR="005B690E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мобильность, </w:t>
      </w:r>
      <w:r w:rsidR="00757C42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безопасность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жителей и связанность территорий районов, формируя единое городское пространство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. Предусматривается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интенсивное использование потенциала спортивной, гостиничной</w:t>
      </w:r>
      <w:r w:rsidR="00F74BD4">
        <w:rPr>
          <w:rFonts w:ascii="Times New Roman" w:hAnsi="Times New Roman" w:cs="Times New Roman"/>
          <w:color w:val="auto"/>
          <w:sz w:val="28"/>
          <w:szCs w:val="28"/>
        </w:rPr>
        <w:t xml:space="preserve"> и транспортной инфраструктур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для привлечения дополнительных туристских потоков, в том числе для активного участия в заявочных кампаниях на проведение крупных международных мероприятий.</w:t>
      </w:r>
    </w:p>
    <w:p w:rsidR="00794376" w:rsidRPr="00E20188" w:rsidRDefault="00794376" w:rsidP="0079437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Предусмотрена активная деятельность международной дискуссионной площадки по актуальным вопросам глобальной политики и безопасности – «Волгоградский форум мира»</w:t>
      </w:r>
      <w:r w:rsidR="00F874D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основа которой </w:t>
      </w:r>
      <w:r w:rsidR="009A543B" w:rsidRPr="00E20188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авторитет Волгограда как города</w:t>
      </w:r>
      <w:r w:rsidR="00C54A84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посланника мира, центра публичной дипломатии, основоположника международного движения городов-побратимов.</w:t>
      </w:r>
      <w:r w:rsidR="008823B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Кроме того, Волгоград</w:t>
      </w:r>
      <w:r w:rsidR="001353E8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в перспективе рассматривается </w:t>
      </w:r>
      <w:r w:rsidR="008823BB" w:rsidRPr="00E20188">
        <w:rPr>
          <w:rFonts w:ascii="Times New Roman" w:hAnsi="Times New Roman" w:cs="Times New Roman"/>
          <w:color w:val="auto"/>
          <w:sz w:val="28"/>
          <w:szCs w:val="28"/>
        </w:rPr>
        <w:t>как од</w:t>
      </w:r>
      <w:r w:rsidR="001353E8" w:rsidRPr="00E20188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8823BB" w:rsidRPr="00E20188">
        <w:rPr>
          <w:rFonts w:ascii="Times New Roman" w:hAnsi="Times New Roman" w:cs="Times New Roman"/>
          <w:color w:val="auto"/>
          <w:sz w:val="28"/>
          <w:szCs w:val="28"/>
        </w:rPr>
        <w:t>н из ведущих центров международного и российского фестивального движения.</w:t>
      </w:r>
    </w:p>
    <w:p w:rsidR="00EE747F" w:rsidRPr="00E20188" w:rsidRDefault="007C0FCB" w:rsidP="00602CA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Развитие Волгограда как образовательного центра </w:t>
      </w:r>
      <w:r w:rsidR="00F85D25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станет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мощным фактором привлечения в Волгоград новых жителей, молодых квалифицированных специалистов</w:t>
      </w:r>
      <w:r w:rsidR="00F85D25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, что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даст дополнительный импульс развитию научно-образовательного комплекса и инновационного бизнеса.</w:t>
      </w:r>
    </w:p>
    <w:p w:rsidR="00E915B7" w:rsidRPr="00E20188" w:rsidRDefault="00794376" w:rsidP="00E915B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461796529"/>
      <w:r w:rsidRPr="00E20188">
        <w:rPr>
          <w:rFonts w:ascii="Times New Roman" w:hAnsi="Times New Roman" w:cs="Times New Roman"/>
          <w:color w:val="auto"/>
          <w:sz w:val="28"/>
          <w:szCs w:val="28"/>
        </w:rPr>
        <w:t>Рост уровня комфортабельности городской среды будет обеспечиваться муниципальными программами комплексного озеленения и благоустройства дворов, парков, скверов и природных территорий, развитием инфраструктуры для людей с ограниченными возможностями, расширением сети пешеходных и велосипедных дорожек (включая велопарковки и прокатные пункты), созданием новых дворовых детских и спортивных площадок, межквартальных детских городков и комплексов уличных тренажеров, ограничением точечной застройки и реставрацией архитектурного облика и</w:t>
      </w:r>
      <w:r w:rsidR="007B77BB" w:rsidRPr="00E20188">
        <w:rPr>
          <w:rFonts w:ascii="Times New Roman" w:hAnsi="Times New Roman" w:cs="Times New Roman"/>
          <w:color w:val="auto"/>
          <w:sz w:val="28"/>
          <w:szCs w:val="28"/>
        </w:rPr>
        <w:t>сторического центра Волгограда, развитие</w:t>
      </w:r>
      <w:r w:rsidR="00CF26E5" w:rsidRPr="00E20188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7B77B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территорий индивидуальной жилой застройки.</w:t>
      </w:r>
    </w:p>
    <w:p w:rsidR="00E915B7" w:rsidRPr="00E20188" w:rsidRDefault="00E915B7" w:rsidP="00E915B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05F81" w:rsidRPr="00E20188" w:rsidRDefault="007C0FCB" w:rsidP="00E20188">
      <w:pPr>
        <w:jc w:val="center"/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  <w:lastRenderedPageBreak/>
        <w:t>5. Генеральная ц</w:t>
      </w:r>
      <w:r w:rsidR="0078606A" w:rsidRPr="00E20188"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  <w:t>ель и приоритетные направления с</w:t>
      </w:r>
      <w:r w:rsidRPr="00E20188"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  <w:t>тратегии</w:t>
      </w:r>
      <w:bookmarkEnd w:id="8"/>
    </w:p>
    <w:p w:rsidR="008823BB" w:rsidRPr="00E20188" w:rsidRDefault="008823BB" w:rsidP="00F0762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05F81" w:rsidRPr="00E20188" w:rsidRDefault="007C0FCB" w:rsidP="00602CA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>Генеральная цель</w:t>
      </w:r>
      <w:r w:rsidR="00794376" w:rsidRPr="00E2018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E61FA" w:rsidRPr="00E2018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стратегии </w:t>
      </w:r>
      <w:r w:rsidR="00892516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рост качес</w:t>
      </w:r>
      <w:r w:rsidR="00047B31" w:rsidRPr="00E20188">
        <w:rPr>
          <w:rFonts w:ascii="Times New Roman" w:hAnsi="Times New Roman" w:cs="Times New Roman"/>
          <w:color w:val="auto"/>
          <w:sz w:val="28"/>
          <w:szCs w:val="28"/>
        </w:rPr>
        <w:t>тва жизни населения Волгограда.</w:t>
      </w:r>
    </w:p>
    <w:p w:rsidR="00405F81" w:rsidRPr="00E20188" w:rsidRDefault="007C0FCB" w:rsidP="008823B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Клю</w:t>
      </w:r>
      <w:r w:rsidR="00892516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чевые индикаторы: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ожидаемая продолжительность жизни (лет)</w:t>
      </w:r>
      <w:r w:rsidR="00B94A2C" w:rsidRPr="00E20188">
        <w:rPr>
          <w:rFonts w:ascii="Times New Roman" w:hAnsi="Times New Roman" w:cs="Times New Roman"/>
          <w:color w:val="auto"/>
          <w:sz w:val="28"/>
          <w:szCs w:val="28"/>
        </w:rPr>
        <w:t>;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823B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рост </w:t>
      </w:r>
      <w:r w:rsidR="00862278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уровня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доход</w:t>
      </w:r>
      <w:r w:rsidR="008823BB" w:rsidRPr="00E20188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населения</w:t>
      </w:r>
      <w:proofErr w:type="gramStart"/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B94A2C" w:rsidRPr="00E20188">
        <w:rPr>
          <w:rFonts w:ascii="Times New Roman" w:hAnsi="Times New Roman" w:cs="Times New Roman"/>
          <w:color w:val="auto"/>
          <w:sz w:val="28"/>
          <w:szCs w:val="28"/>
        </w:rPr>
        <w:t>%);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End"/>
      <w:r w:rsidRPr="00E20188">
        <w:rPr>
          <w:rFonts w:ascii="Times New Roman" w:hAnsi="Times New Roman" w:cs="Times New Roman"/>
          <w:color w:val="auto"/>
          <w:sz w:val="28"/>
          <w:szCs w:val="28"/>
        </w:rPr>
        <w:t>удовлетворенность населения комфортом городской среды (%).</w:t>
      </w:r>
      <w:r w:rsidR="008823B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8606A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Ожидаемые результаты (целевые индикаторы) реализации стратегии </w:t>
      </w:r>
      <w:r w:rsidR="0014641D" w:rsidRPr="00E20188">
        <w:rPr>
          <w:rFonts w:ascii="Times New Roman" w:hAnsi="Times New Roman" w:cs="Times New Roman"/>
          <w:color w:val="auto"/>
          <w:sz w:val="28"/>
          <w:szCs w:val="28"/>
        </w:rPr>
        <w:t>приведены</w:t>
      </w:r>
      <w:r w:rsidR="00A70962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в приложении 2 </w:t>
      </w:r>
      <w:r w:rsidR="0003541A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«Ожидаемые результаты (целевые индикаторы) реализации стратегии социально-экономического развития Волгограда до 2030 года» </w:t>
      </w:r>
      <w:r w:rsidR="00881E9A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A70962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стратегии. </w:t>
      </w:r>
    </w:p>
    <w:p w:rsidR="00405F81" w:rsidRPr="00E20188" w:rsidRDefault="007C0FCB" w:rsidP="008823B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78606A" w:rsidRPr="00E20188">
        <w:rPr>
          <w:rFonts w:ascii="Times New Roman" w:hAnsi="Times New Roman" w:cs="Times New Roman"/>
          <w:color w:val="auto"/>
          <w:sz w:val="28"/>
          <w:szCs w:val="28"/>
        </w:rPr>
        <w:t>ля достижения генеральной цели с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тратегией предусмотрены </w:t>
      </w:r>
      <w:r w:rsidR="00ED53E1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</w:t>
      </w: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>4 приоритетных направления, прямо или косвенно ориентированных на человека и создание благоприятных условий жизнедеятельности</w:t>
      </w:r>
      <w:r w:rsidR="003462F6" w:rsidRPr="00E20188">
        <w:rPr>
          <w:rFonts w:ascii="Times New Roman" w:hAnsi="Times New Roman" w:cs="Times New Roman"/>
          <w:bCs/>
          <w:color w:val="auto"/>
          <w:sz w:val="28"/>
          <w:szCs w:val="28"/>
        </w:rPr>
        <w:t>, которые кратко характеризуются следующим образом</w:t>
      </w: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>:</w:t>
      </w:r>
    </w:p>
    <w:p w:rsidR="00405F81" w:rsidRPr="00E20188" w:rsidRDefault="00892516" w:rsidP="008823B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="007C0FCB" w:rsidRPr="00E20188">
        <w:rPr>
          <w:rFonts w:ascii="Times New Roman" w:hAnsi="Times New Roman" w:cs="Times New Roman"/>
          <w:bCs/>
          <w:color w:val="auto"/>
          <w:sz w:val="28"/>
          <w:szCs w:val="28"/>
        </w:rPr>
        <w:t>азвитие человеческого капитала</w:t>
      </w:r>
      <w:r w:rsidR="005A5ABF" w:rsidRPr="00E20188">
        <w:rPr>
          <w:rFonts w:ascii="Times New Roman" w:hAnsi="Times New Roman" w:cs="Times New Roman"/>
          <w:bCs/>
          <w:color w:val="auto"/>
          <w:sz w:val="28"/>
          <w:szCs w:val="28"/>
        </w:rPr>
        <w:t>:</w:t>
      </w:r>
      <w:r w:rsidR="007C0FCB" w:rsidRPr="00E2018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горожане нуждаются в качественных услугах</w:t>
      </w:r>
      <w:r w:rsidR="00794376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в сфере образования, здравоохранения, культуры, интеллектуального развития, от чего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зависит</w:t>
      </w:r>
      <w:r w:rsidR="00FD118F" w:rsidRPr="00E2018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862278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кто будет жить и работать в Волгограде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405F81" w:rsidRPr="00E20188" w:rsidRDefault="00892516" w:rsidP="008823BB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="007C0FCB" w:rsidRPr="00E20188">
        <w:rPr>
          <w:rFonts w:ascii="Times New Roman" w:hAnsi="Times New Roman" w:cs="Times New Roman"/>
          <w:bCs/>
          <w:color w:val="auto"/>
          <w:sz w:val="28"/>
          <w:szCs w:val="28"/>
        </w:rPr>
        <w:t>азвитие инновационной экономики</w:t>
      </w:r>
      <w:r w:rsidR="00A666D7" w:rsidRPr="00E20188">
        <w:rPr>
          <w:rFonts w:ascii="Times New Roman" w:hAnsi="Times New Roman" w:cs="Times New Roman"/>
          <w:bCs/>
          <w:color w:val="auto"/>
          <w:sz w:val="28"/>
          <w:szCs w:val="28"/>
        </w:rPr>
        <w:t>:</w:t>
      </w:r>
      <w:r w:rsidR="007C0FCB" w:rsidRPr="00E2018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только создав благоприятные условия для бизнеса</w:t>
      </w:r>
      <w:r w:rsidR="007514D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управление, инфраструктура,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инвестиционный </w:t>
      </w:r>
      <w:r w:rsidR="007514D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и предпринимательский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климат)</w:t>
      </w:r>
      <w:r w:rsidR="00A666D7" w:rsidRPr="00E2018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можно ожидать расширения потенци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ала экономики Волгограда;</w:t>
      </w:r>
    </w:p>
    <w:p w:rsidR="00405F81" w:rsidRPr="00E20188" w:rsidRDefault="00892516" w:rsidP="008823B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="007C0FCB" w:rsidRPr="00E20188">
        <w:rPr>
          <w:rFonts w:ascii="Times New Roman" w:hAnsi="Times New Roman" w:cs="Times New Roman"/>
          <w:bCs/>
          <w:color w:val="auto"/>
          <w:sz w:val="28"/>
          <w:szCs w:val="28"/>
        </w:rPr>
        <w:t>овышение качества городской среды</w:t>
      </w:r>
      <w:r w:rsidR="00A666D7" w:rsidRPr="00E20188">
        <w:rPr>
          <w:rFonts w:ascii="Times New Roman" w:hAnsi="Times New Roman" w:cs="Times New Roman"/>
          <w:bCs/>
          <w:color w:val="auto"/>
          <w:sz w:val="28"/>
          <w:szCs w:val="28"/>
        </w:rPr>
        <w:t>:</w:t>
      </w:r>
      <w:r w:rsidR="00794376" w:rsidRPr="00E2018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от уровня комфортности городской среды (благоустройство, транспортная мобильность,</w:t>
      </w:r>
      <w:r w:rsidR="00794376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90390" w:rsidRPr="00E20188">
        <w:rPr>
          <w:rFonts w:ascii="Times New Roman" w:hAnsi="Times New Roman" w:cs="Times New Roman"/>
          <w:color w:val="auto"/>
          <w:sz w:val="28"/>
          <w:szCs w:val="28"/>
        </w:rPr>
        <w:t>доступность городской среды для маломобильных групп населения,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качество коммунал</w:t>
      </w:r>
      <w:r w:rsidR="00A666D7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ьных услуг, доступность жилья) </w:t>
      </w:r>
      <w:r w:rsidR="00280060" w:rsidRPr="00E20188">
        <w:rPr>
          <w:rFonts w:ascii="Times New Roman" w:hAnsi="Times New Roman" w:cs="Times New Roman"/>
          <w:color w:val="auto"/>
          <w:sz w:val="28"/>
          <w:szCs w:val="28"/>
        </w:rPr>
        <w:t>завися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т удовлетворенность</w:t>
      </w:r>
      <w:r w:rsidR="00A666D7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горожан городом</w:t>
      </w:r>
      <w:r w:rsidR="00280060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и возможност</w:t>
      </w:r>
      <w:r w:rsidR="00407907" w:rsidRPr="00E20188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дл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я развития бизнеса;</w:t>
      </w:r>
    </w:p>
    <w:p w:rsidR="00242462" w:rsidRPr="00E20188" w:rsidRDefault="00892516" w:rsidP="0024246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="007C0FCB" w:rsidRPr="00E20188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>звитие местного самоуправления</w:t>
      </w:r>
      <w:r w:rsidR="00C074B4" w:rsidRPr="00E20188">
        <w:rPr>
          <w:rFonts w:ascii="Times New Roman" w:hAnsi="Times New Roman" w:cs="Times New Roman"/>
          <w:bCs/>
          <w:color w:val="auto"/>
          <w:sz w:val="28"/>
          <w:szCs w:val="28"/>
        </w:rPr>
        <w:t>:</w:t>
      </w: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7514DB" w:rsidRPr="00E20188">
        <w:rPr>
          <w:rFonts w:ascii="Times New Roman" w:hAnsi="Times New Roman" w:cs="Times New Roman"/>
          <w:color w:val="auto"/>
          <w:sz w:val="28"/>
          <w:szCs w:val="28"/>
        </w:rPr>
        <w:t>эффективное и открытое взаимодействие власти с бизнесом</w:t>
      </w:r>
      <w:r w:rsidR="00EF02BE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="007514D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населением, р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азвитое </w:t>
      </w:r>
      <w:r w:rsidR="007514D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гражданское общество,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доступное единое информационное пространство</w:t>
      </w:r>
      <w:r w:rsidR="007514D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074B4" w:rsidRPr="00E20188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7514D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основа </w:t>
      </w:r>
      <w:r w:rsidR="007514D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качественного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управления развитием города</w:t>
      </w:r>
      <w:r w:rsidR="007514DB" w:rsidRPr="00E20188">
        <w:rPr>
          <w:rFonts w:ascii="Times New Roman" w:hAnsi="Times New Roman" w:cs="Times New Roman"/>
          <w:color w:val="auto"/>
          <w:sz w:val="28"/>
          <w:szCs w:val="28"/>
        </w:rPr>
        <w:t>.</w:t>
      </w:r>
      <w:bookmarkStart w:id="9" w:name="_Toc461796530"/>
    </w:p>
    <w:p w:rsidR="00242462" w:rsidRPr="00E20188" w:rsidRDefault="00242462" w:rsidP="0024246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05F81" w:rsidRPr="00E20188" w:rsidRDefault="007C0FCB" w:rsidP="00E20188">
      <w:pPr>
        <w:jc w:val="center"/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  <w:t>5.1. Развитие человеческого капитала</w:t>
      </w:r>
      <w:bookmarkEnd w:id="9"/>
    </w:p>
    <w:p w:rsidR="008823BB" w:rsidRPr="00E20188" w:rsidRDefault="008823BB" w:rsidP="00F07622">
      <w:pPr>
        <w:ind w:firstLine="709"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u w:color="0F243E"/>
        </w:rPr>
      </w:pPr>
    </w:p>
    <w:p w:rsidR="00405F81" w:rsidRPr="00E20188" w:rsidRDefault="007C0FCB" w:rsidP="00602CA1">
      <w:pPr>
        <w:tabs>
          <w:tab w:val="left" w:pos="851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Человек является главным субъектом и производительной силой экономики. От человеческого капитала зависит уровень развития экономики, творческой, культурной и гражданской активности населения. Инвестирование в развитие человеческого капитала через развитие сфер культуры, образования, спорта и физической</w:t>
      </w:r>
      <w:r w:rsidR="006F057B">
        <w:rPr>
          <w:rFonts w:ascii="Times New Roman" w:hAnsi="Times New Roman" w:cs="Times New Roman"/>
          <w:color w:val="auto"/>
          <w:sz w:val="28"/>
          <w:szCs w:val="28"/>
        </w:rPr>
        <w:t xml:space="preserve"> культуры, молодежной политики –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не приложение к процессу экономического роста, а его основа и неотъемлемая часть. Между всеми </w:t>
      </w:r>
      <w:r w:rsidR="009D0C44" w:rsidRPr="00E20188">
        <w:rPr>
          <w:rFonts w:ascii="Times New Roman" w:hAnsi="Times New Roman" w:cs="Times New Roman"/>
          <w:color w:val="auto"/>
          <w:sz w:val="28"/>
          <w:szCs w:val="28"/>
        </w:rPr>
        <w:t>указанными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сферами существует тесная связь, которая обеспечивает высокое качество человеческого капитала и является базой для развития экономики. </w:t>
      </w:r>
    </w:p>
    <w:p w:rsidR="00405F81" w:rsidRPr="00E20188" w:rsidRDefault="007C0FCB" w:rsidP="00602CA1">
      <w:pPr>
        <w:tabs>
          <w:tab w:val="left" w:pos="851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>Цель</w:t>
      </w:r>
      <w:r w:rsidR="00892516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–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создание условий для того, чтобы в городе жили здоровые, образованные, культурные, активные люди, способные творчески мыслить и развивать экономику.</w:t>
      </w:r>
    </w:p>
    <w:p w:rsidR="00405F81" w:rsidRPr="00E20188" w:rsidRDefault="007C0FCB" w:rsidP="00602CA1">
      <w:pPr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Ключевые индикаторы: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коэффициент жизненности (число родившихся к числу умерших в процентах); обеспечение 100% потребности в образовательных услугах (дошкольное, общее и дополнительное образование); повышение степени удовлетворенности населения качеством дошкольного, общего и дополнительного образования, уровнем спортивных и культурно-массовых мероприятий; доля жителей, регулярно занимающихся физической культурой и спортом</w:t>
      </w:r>
      <w:proofErr w:type="gramStart"/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(%).</w:t>
      </w:r>
      <w:proofErr w:type="gramEnd"/>
    </w:p>
    <w:p w:rsidR="007514DB" w:rsidRPr="00E20188" w:rsidRDefault="007C0FCB" w:rsidP="00862278">
      <w:pPr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>Для достижения цели необходимо</w:t>
      </w:r>
      <w:r w:rsidR="007514DB" w:rsidRPr="00E2018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создание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условий для</w:t>
      </w:r>
      <w:r w:rsidR="007514DB" w:rsidRPr="00E20188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F55598" w:rsidRPr="00E20188" w:rsidRDefault="00F55598" w:rsidP="00F55598">
      <w:pPr>
        <w:tabs>
          <w:tab w:val="left" w:pos="709"/>
          <w:tab w:val="left" w:pos="851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улучшения демографической ситуации в Волгограде;</w:t>
      </w:r>
    </w:p>
    <w:p w:rsidR="00405F81" w:rsidRPr="00E20188" w:rsidRDefault="007514DB" w:rsidP="00862278">
      <w:pPr>
        <w:tabs>
          <w:tab w:val="left" w:pos="709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развития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единого образовательного прост</w:t>
      </w:r>
      <w:r w:rsidR="00AF1850">
        <w:rPr>
          <w:rFonts w:ascii="Times New Roman" w:hAnsi="Times New Roman" w:cs="Times New Roman"/>
          <w:color w:val="auto"/>
          <w:sz w:val="28"/>
          <w:szCs w:val="28"/>
        </w:rPr>
        <w:t xml:space="preserve">ранства, формирующего социально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ор</w:t>
      </w:r>
      <w:r w:rsidR="00C024E9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иентированного и образованного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горожани</w:t>
      </w:r>
      <w:r w:rsidR="007C0FCB" w:rsidRPr="00E20188">
        <w:rPr>
          <w:rFonts w:ascii="Times New Roman" w:hAnsi="Times New Roman" w:cs="Times New Roman"/>
          <w:iCs/>
          <w:color w:val="auto"/>
          <w:sz w:val="28"/>
          <w:szCs w:val="28"/>
        </w:rPr>
        <w:t>н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а;</w:t>
      </w:r>
    </w:p>
    <w:p w:rsidR="00405F81" w:rsidRPr="00E20188" w:rsidRDefault="007C0FCB" w:rsidP="00862278">
      <w:pPr>
        <w:tabs>
          <w:tab w:val="left" w:pos="709"/>
          <w:tab w:val="left" w:pos="851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формирования культурной среды, способствующей интеллектуальному и культурному развитию горожан и реализации их потребности в культурно-творческом самовыражении;</w:t>
      </w:r>
    </w:p>
    <w:p w:rsidR="00405F81" w:rsidRPr="00E20188" w:rsidRDefault="007C0FCB" w:rsidP="00862278">
      <w:pPr>
        <w:tabs>
          <w:tab w:val="left" w:pos="709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развития физической культуры и массового спорта в Волгограде, подготовки спортивных сборных команд Волгограда и удовлетворения потребности населения в систематических занятиях физической культурой и массовым спортом, ведении здорового образа жизни;</w:t>
      </w:r>
    </w:p>
    <w:p w:rsidR="00C40F36" w:rsidRPr="00E20188" w:rsidRDefault="007C0FCB" w:rsidP="00C40F36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успешной социализации и эффективной с</w:t>
      </w:r>
      <w:r w:rsidR="009C02BA" w:rsidRPr="00E20188">
        <w:rPr>
          <w:rFonts w:ascii="Times New Roman" w:hAnsi="Times New Roman" w:cs="Times New Roman"/>
          <w:color w:val="auto"/>
          <w:sz w:val="28"/>
          <w:szCs w:val="28"/>
        </w:rPr>
        <w:t>амореализации молодежи, развития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творческого и лидерского потенциала молодежи в интересах инновационного развития Волгограда.</w:t>
      </w:r>
      <w:bookmarkStart w:id="10" w:name="_Toc"/>
      <w:bookmarkStart w:id="11" w:name="_Toc461796531"/>
    </w:p>
    <w:p w:rsidR="00C40F36" w:rsidRPr="00E20188" w:rsidRDefault="00C40F36" w:rsidP="00C40F36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05F81" w:rsidRPr="00E20188" w:rsidRDefault="007C0FCB" w:rsidP="00E20188">
      <w:pPr>
        <w:tabs>
          <w:tab w:val="left" w:pos="709"/>
        </w:tabs>
        <w:jc w:val="center"/>
        <w:rPr>
          <w:rFonts w:ascii="Times New Roman" w:hAnsi="Times New Roman" w:cs="Times New Roman"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>5.1.1. Улучшение демографической ситуации в Волгограде</w:t>
      </w:r>
      <w:bookmarkEnd w:id="10"/>
      <w:bookmarkEnd w:id="11"/>
    </w:p>
    <w:p w:rsidR="00862278" w:rsidRPr="00E20188" w:rsidRDefault="00862278" w:rsidP="00862278">
      <w:pPr>
        <w:rPr>
          <w:sz w:val="28"/>
        </w:rPr>
      </w:pPr>
    </w:p>
    <w:p w:rsidR="00405F81" w:rsidRPr="00E20188" w:rsidRDefault="007C0FCB" w:rsidP="00602CA1">
      <w:pPr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>Цель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– сокращение смертности всех возрастных групп населения</w:t>
      </w:r>
      <w:r w:rsidR="007B3DE0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стимулирование необходимого для Волгограда естественного и миграционного прироста</w:t>
      </w:r>
      <w:r w:rsidR="007B3DE0" w:rsidRPr="00E2018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05F81" w:rsidRPr="00E20188" w:rsidRDefault="007C0FCB" w:rsidP="00602CA1">
      <w:pPr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Ключевые </w:t>
      </w:r>
      <w:r w:rsidR="003C632F" w:rsidRPr="00E20188">
        <w:rPr>
          <w:rFonts w:ascii="Times New Roman" w:hAnsi="Times New Roman" w:cs="Times New Roman"/>
          <w:bCs/>
          <w:color w:val="auto"/>
          <w:sz w:val="28"/>
          <w:szCs w:val="28"/>
        </w:rPr>
        <w:t>индикаторы</w:t>
      </w: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: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соотношение рождаемости и смертности (коэффициент</w:t>
      </w:r>
      <w:r w:rsidR="00DF7256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жизненности);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сальдо миграционного п</w:t>
      </w:r>
      <w:r w:rsidR="00013283" w:rsidRPr="00E20188">
        <w:rPr>
          <w:rFonts w:ascii="Times New Roman" w:hAnsi="Times New Roman" w:cs="Times New Roman"/>
          <w:color w:val="auto"/>
          <w:sz w:val="28"/>
          <w:szCs w:val="28"/>
        </w:rPr>
        <w:t>рироста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(тыс. чел.).</w:t>
      </w:r>
    </w:p>
    <w:p w:rsidR="007514DB" w:rsidRPr="00E20188" w:rsidRDefault="007C0FCB" w:rsidP="007514DB">
      <w:pPr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>Для достижения цели необходимо</w:t>
      </w:r>
      <w:r w:rsidR="007514DB" w:rsidRPr="00E2018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создание условий для</w:t>
      </w:r>
      <w:r w:rsidR="007514DB" w:rsidRPr="00E20188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405F81" w:rsidRPr="00E20188" w:rsidRDefault="007C0FCB" w:rsidP="00862278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укрепления здоровь</w:t>
      </w:r>
      <w:r w:rsidR="00862278" w:rsidRPr="00E20188">
        <w:rPr>
          <w:rFonts w:ascii="Times New Roman" w:hAnsi="Times New Roman" w:cs="Times New Roman"/>
          <w:color w:val="auto"/>
          <w:sz w:val="28"/>
          <w:szCs w:val="28"/>
        </w:rPr>
        <w:t>я населения Волгограда, снижения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смертности и увеличения продолжительности жизни населения Волгограда;</w:t>
      </w:r>
    </w:p>
    <w:p w:rsidR="00405F81" w:rsidRPr="00E20188" w:rsidRDefault="007C0FCB" w:rsidP="00862278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стимулирования рождаемости и всестороннего развития семьи (в том числе социальная поддержка семей с детьми), популяризаци</w:t>
      </w:r>
      <w:r w:rsidR="00291621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семейных ценностей; </w:t>
      </w:r>
    </w:p>
    <w:p w:rsidR="00405F81" w:rsidRPr="00E20188" w:rsidRDefault="007C0FCB" w:rsidP="00862278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повышени</w:t>
      </w:r>
      <w:r w:rsidR="007514DB" w:rsidRPr="00E20188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жизненного уровня населения Волгограда, содействи</w:t>
      </w:r>
      <w:r w:rsidR="00297E12" w:rsidRPr="00E20188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в обеспечении занятости трудоспособных граждан, роста доходов семей и установленных законодательством социальных гарантий;</w:t>
      </w:r>
    </w:p>
    <w:p w:rsidR="00405F81" w:rsidRPr="00E20188" w:rsidRDefault="007C0FCB" w:rsidP="00862278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регулировани</w:t>
      </w:r>
      <w:r w:rsidR="007514DB" w:rsidRPr="00E20188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миграционных процессов посредством привлечения преимущественно квалифицированной рабочей силы (возможно при условии развития высокотехнологичных производств и трудосберегающих технологий);</w:t>
      </w:r>
    </w:p>
    <w:p w:rsidR="005830C3" w:rsidRPr="00E20188" w:rsidRDefault="007C0FCB" w:rsidP="005830C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социальн</w:t>
      </w:r>
      <w:r w:rsidR="007514D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ой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адаптаци</w:t>
      </w:r>
      <w:r w:rsidR="007514DB" w:rsidRPr="00E20188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людей старшего возраста и формировани</w:t>
      </w:r>
      <w:r w:rsidR="007514DB" w:rsidRPr="00E20188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комфортных условий для их проживания в Волгограде, создани</w:t>
      </w:r>
      <w:r w:rsidR="00C30DB7" w:rsidRPr="00E20188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условий по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lastRenderedPageBreak/>
        <w:t>доступности приоритетных социальных объектов для инвалидов и других маломобильных групп населения.</w:t>
      </w:r>
      <w:bookmarkStart w:id="12" w:name="_Toc1"/>
      <w:bookmarkStart w:id="13" w:name="_Toc461796532"/>
    </w:p>
    <w:p w:rsidR="005830C3" w:rsidRPr="00E20188" w:rsidRDefault="005830C3" w:rsidP="005830C3">
      <w:pPr>
        <w:tabs>
          <w:tab w:val="left" w:pos="993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05F81" w:rsidRPr="00E20188" w:rsidRDefault="007C0FCB" w:rsidP="00E20188">
      <w:pPr>
        <w:tabs>
          <w:tab w:val="left" w:pos="993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>5.1.2. Развитие единого образовательного пространства</w:t>
      </w:r>
      <w:bookmarkEnd w:id="12"/>
      <w:bookmarkEnd w:id="13"/>
    </w:p>
    <w:p w:rsidR="00862278" w:rsidRPr="00E20188" w:rsidRDefault="00862278" w:rsidP="00862278">
      <w:pPr>
        <w:rPr>
          <w:sz w:val="28"/>
        </w:rPr>
      </w:pPr>
    </w:p>
    <w:p w:rsidR="00405F81" w:rsidRPr="00E20188" w:rsidRDefault="007C0FCB" w:rsidP="00602CA1">
      <w:pPr>
        <w:tabs>
          <w:tab w:val="left" w:pos="851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Единое образовательное пространство формирует будущий образ и набор качеств и компетенций жителя города</w:t>
      </w:r>
      <w:r w:rsidR="003462F6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– гражданина, профессионала, потребителя, предпринимателя и т.д.</w:t>
      </w:r>
    </w:p>
    <w:p w:rsidR="00405F81" w:rsidRPr="00E20188" w:rsidRDefault="007C0FCB" w:rsidP="00602CA1">
      <w:pPr>
        <w:tabs>
          <w:tab w:val="left" w:pos="851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>Цель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– формирование единого образовательного пространства Волгограда, которое обеспечит доступность непрерывного повышения человеком собственного образовательного уровня в соответствии с изменением его возрастных потребностей.</w:t>
      </w:r>
    </w:p>
    <w:p w:rsidR="00405F81" w:rsidRPr="00E20188" w:rsidRDefault="007C0FCB" w:rsidP="00602CA1">
      <w:pPr>
        <w:tabs>
          <w:tab w:val="left" w:pos="851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proofErr w:type="gramStart"/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Ключевые индикаторы: </w:t>
      </w:r>
      <w:r w:rsidR="00013283" w:rsidRPr="00E20188">
        <w:rPr>
          <w:rFonts w:ascii="Times New Roman" w:hAnsi="Times New Roman" w:cs="Times New Roman"/>
          <w:color w:val="auto"/>
          <w:sz w:val="28"/>
          <w:szCs w:val="28"/>
        </w:rPr>
        <w:t>доля обучающихся по образовательным программам в соответствии с федеральным государственным образовательны</w:t>
      </w:r>
      <w:r w:rsidR="00A71C1B" w:rsidRPr="00E20188">
        <w:rPr>
          <w:rFonts w:ascii="Times New Roman" w:hAnsi="Times New Roman" w:cs="Times New Roman"/>
          <w:color w:val="auto"/>
          <w:sz w:val="28"/>
          <w:szCs w:val="28"/>
        </w:rPr>
        <w:t>м стандартом общего образования</w:t>
      </w:r>
      <w:r w:rsidR="00013283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в общей численности обучающихся муниципальных общеобразовательных учреждений Волгограда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(%);</w:t>
      </w:r>
      <w:r w:rsidR="00862278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доля детей в возрасте от 5 до 18 лет, обучающихся по дополнительным образовательным программам </w:t>
      </w:r>
      <w:r w:rsidR="00892516" w:rsidRPr="00E20188">
        <w:rPr>
          <w:rFonts w:ascii="Times New Roman" w:hAnsi="Times New Roman" w:cs="Times New Roman"/>
          <w:color w:val="auto"/>
          <w:sz w:val="28"/>
          <w:szCs w:val="28"/>
        </w:rPr>
        <w:t>в учреждениях сферы образования (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%</w:t>
      </w:r>
      <w:r w:rsidR="00892516" w:rsidRPr="00E20188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A71C1B" w:rsidRPr="00E20188">
        <w:rPr>
          <w:rFonts w:ascii="Times New Roman" w:hAnsi="Times New Roman" w:cs="Times New Roman"/>
          <w:color w:val="auto"/>
          <w:sz w:val="28"/>
          <w:szCs w:val="28"/>
        </w:rPr>
        <w:t>;</w:t>
      </w:r>
      <w:r w:rsidR="005F579A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уровень удовлетворенности населения условиями и качеством дошкольного, общего</w:t>
      </w:r>
      <w:r w:rsidR="00892516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и дополнительного образования (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%</w:t>
      </w:r>
      <w:r w:rsidR="00892516" w:rsidRPr="00E20188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</w:p>
    <w:p w:rsidR="00405F81" w:rsidRPr="00E20188" w:rsidRDefault="007C0FCB" w:rsidP="00602CA1">
      <w:pPr>
        <w:suppressAutoHyphens w:val="0"/>
        <w:ind w:firstLine="709"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>Для достижения цели необходимо:</w:t>
      </w:r>
    </w:p>
    <w:p w:rsidR="00CB10DE" w:rsidRPr="00E20188" w:rsidRDefault="00CB10DE" w:rsidP="00CB10DE">
      <w:pPr>
        <w:tabs>
          <w:tab w:val="left" w:pos="851"/>
          <w:tab w:val="left" w:pos="993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обеспечение доступности образовательных услуг посредством строительства новых дошкольных образовательных учреждений, строительства и реконструкции школ, реорганизации малокомплектных школ и дошкольных образовательных учреждений, создания структурных подразделений с дошкольными группами в школах и дошкольных учреждениях, строительства школ с дошкольными группам</w:t>
      </w:r>
      <w:r w:rsidR="004C05A3" w:rsidRPr="00E20188">
        <w:rPr>
          <w:rFonts w:ascii="Times New Roman" w:hAnsi="Times New Roman" w:cs="Times New Roman"/>
          <w:color w:val="auto"/>
          <w:sz w:val="28"/>
          <w:szCs w:val="28"/>
        </w:rPr>
        <w:t>и в едином комплексе, содействия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развитию частных дошкольных образовательных учреждений;</w:t>
      </w:r>
    </w:p>
    <w:p w:rsidR="00405F81" w:rsidRPr="00E20188" w:rsidRDefault="007C0FCB" w:rsidP="00862278">
      <w:pPr>
        <w:tabs>
          <w:tab w:val="left" w:pos="851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обеспечение доступности образовательных услуг для жителей Волгограда, расширение доступа к новым технологиям и культурным ценностям;</w:t>
      </w:r>
    </w:p>
    <w:p w:rsidR="00405F81" w:rsidRPr="00E20188" w:rsidRDefault="007C0FCB" w:rsidP="00862278">
      <w:pPr>
        <w:tabs>
          <w:tab w:val="left" w:pos="851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сохранение и развитие сети образовательных учреждений для создания условий физического, духовного, нравственного и интеллектуального развития творческой, эмоционально благополучной, компетентной и ответственной личности с развитым гражданским сознанием и созидательным потенциалом;</w:t>
      </w:r>
    </w:p>
    <w:p w:rsidR="00405F81" w:rsidRPr="00E20188" w:rsidRDefault="007C0FCB" w:rsidP="00862278">
      <w:pPr>
        <w:tabs>
          <w:tab w:val="left" w:pos="851"/>
          <w:tab w:val="left" w:pos="993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создание центров игровой поддержки детей, ранней коррекции развития детей с ограниченными возможностями здоровья, консультационно-диагностических пунктов для родителей, организующих дошкольное образование детей в семейной форме;</w:t>
      </w:r>
    </w:p>
    <w:p w:rsidR="00405F81" w:rsidRPr="00E20188" w:rsidRDefault="007C0FCB" w:rsidP="00862278">
      <w:pPr>
        <w:tabs>
          <w:tab w:val="left" w:pos="851"/>
          <w:tab w:val="left" w:pos="993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укрепление кадровой основы системы образования Волгограда посредством усиления социальной защищенности работников образования;</w:t>
      </w:r>
    </w:p>
    <w:p w:rsidR="00405F81" w:rsidRPr="00E20188" w:rsidRDefault="007C0FCB" w:rsidP="00862278">
      <w:pPr>
        <w:tabs>
          <w:tab w:val="left" w:pos="851"/>
          <w:tab w:val="left" w:pos="993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внедрение новых образовательных технологий, включая информационно-коммуникационные, обеспечивающих качество образования в соответствии с новыми государственными образовательными стандартами, обновление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lastRenderedPageBreak/>
        <w:t>учебного оборудования и технических средств обучения (на условиях софинансирования), продвижение в школах курсов финансовой, экономической и предпринимательской грамотности, а также образа профессионального рабочего;</w:t>
      </w:r>
    </w:p>
    <w:p w:rsidR="00405F81" w:rsidRPr="00E20188" w:rsidRDefault="007C0FCB" w:rsidP="00862278">
      <w:pPr>
        <w:tabs>
          <w:tab w:val="left" w:pos="851"/>
          <w:tab w:val="left" w:pos="993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развитие условий для выявления и поддержки одаренных детей и талантливой молодежи в целях адаптации к жизни в обществе и обеспечения гарантии их жизненного успеха;</w:t>
      </w:r>
    </w:p>
    <w:p w:rsidR="00C6118E" w:rsidRPr="00E20188" w:rsidRDefault="007C0FCB" w:rsidP="00C6118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создание условий для реализации дополнительных образовательных услуг, способствующих повышению качества о</w:t>
      </w:r>
      <w:r w:rsidR="008B492F" w:rsidRPr="00E20188">
        <w:rPr>
          <w:rFonts w:ascii="Times New Roman" w:hAnsi="Times New Roman" w:cs="Times New Roman"/>
          <w:color w:val="auto"/>
          <w:sz w:val="28"/>
          <w:szCs w:val="28"/>
        </w:rPr>
        <w:t>бразовательного процесса, а также увеличению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охвата детей услугами дополнительного образования.</w:t>
      </w:r>
      <w:bookmarkStart w:id="14" w:name="_Toc2"/>
      <w:bookmarkStart w:id="15" w:name="_Toc461796533"/>
    </w:p>
    <w:p w:rsidR="00C6118E" w:rsidRPr="00E20188" w:rsidRDefault="00C6118E" w:rsidP="00C6118E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05F81" w:rsidRPr="00E20188" w:rsidRDefault="007C0FCB" w:rsidP="00E20188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>5.1.3. Развитие культуры</w:t>
      </w:r>
      <w:bookmarkEnd w:id="14"/>
      <w:bookmarkEnd w:id="15"/>
    </w:p>
    <w:p w:rsidR="00862278" w:rsidRPr="00E20188" w:rsidRDefault="00862278" w:rsidP="00862278">
      <w:pPr>
        <w:rPr>
          <w:rFonts w:ascii="Times New Roman" w:hAnsi="Times New Roman" w:cs="Times New Roman"/>
          <w:sz w:val="28"/>
        </w:rPr>
      </w:pPr>
    </w:p>
    <w:p w:rsidR="00405F81" w:rsidRPr="00E20188" w:rsidRDefault="007C0FCB" w:rsidP="00602CA1">
      <w:pPr>
        <w:tabs>
          <w:tab w:val="left" w:pos="851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Культурное развитие является базовым элементом общегородской идентичности, важнейшим фактором формирования отношения к городу со стороны горожан и гостей города, сохранения единого культурного пространства и культурно-исторического наследия и развития культурных институций города. Среди главных проблем в </w:t>
      </w:r>
      <w:r w:rsidR="00FD6644" w:rsidRPr="00E20188">
        <w:rPr>
          <w:rFonts w:ascii="Times New Roman" w:hAnsi="Times New Roman" w:cs="Times New Roman"/>
          <w:color w:val="auto"/>
          <w:sz w:val="28"/>
          <w:szCs w:val="28"/>
        </w:rPr>
        <w:t>сфере культуры следует выделить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недостаток финансирования для развития к</w:t>
      </w:r>
      <w:r w:rsidR="00FD6644" w:rsidRPr="00E20188">
        <w:rPr>
          <w:rFonts w:ascii="Times New Roman" w:hAnsi="Times New Roman" w:cs="Times New Roman"/>
          <w:color w:val="auto"/>
          <w:sz w:val="28"/>
          <w:szCs w:val="28"/>
        </w:rPr>
        <w:t>ультурного достояния и невысокую культурную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активность жителей города.</w:t>
      </w:r>
    </w:p>
    <w:p w:rsidR="00742189" w:rsidRPr="00E20188" w:rsidRDefault="007C0FCB" w:rsidP="00D94E84">
      <w:pPr>
        <w:tabs>
          <w:tab w:val="left" w:pos="851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>Цель</w:t>
      </w:r>
      <w:r w:rsidR="00892516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–</w:t>
      </w:r>
      <w:r w:rsidR="003462F6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создание условий для формирования культурной среды</w:t>
      </w:r>
      <w:r w:rsidR="00742189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и организации досуга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742189" w:rsidRPr="00E20188">
        <w:rPr>
          <w:rFonts w:ascii="Times New Roman" w:hAnsi="Times New Roman" w:cs="Times New Roman"/>
          <w:bCs/>
          <w:color w:val="auto"/>
          <w:sz w:val="28"/>
          <w:szCs w:val="28"/>
        </w:rPr>
        <w:t>способствующих</w:t>
      </w: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интеллектуальному и культурному развитию горожан</w:t>
      </w:r>
      <w:r w:rsidR="00742189" w:rsidRPr="00E2018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05F81" w:rsidRPr="00E20188" w:rsidRDefault="007C0FCB" w:rsidP="00D94E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>Ключевые индикаторы:</w:t>
      </w:r>
      <w:r w:rsidR="003462F6" w:rsidRPr="00E2018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E1F5A" w:rsidRPr="00E20188">
        <w:rPr>
          <w:rFonts w:ascii="Times New Roman" w:hAnsi="Times New Roman" w:cs="Times New Roman"/>
          <w:bCs/>
          <w:color w:val="auto"/>
          <w:sz w:val="28"/>
          <w:szCs w:val="28"/>
        </w:rPr>
        <w:t>доля детей в возрасте от 5 до 18 лет, получающих услуги дополнительного образования в сфере искусства, в общей численности детей Волгограда в возрасте от 5 до 18 лет</w:t>
      </w:r>
      <w:proofErr w:type="gramStart"/>
      <w:r w:rsidR="002E1F5A" w:rsidRPr="00E2018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(%)</w:t>
      </w:r>
      <w:r w:rsidR="0086775D" w:rsidRPr="00E20188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  <w:r w:rsidR="00D94E84" w:rsidRPr="00E2018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gramEnd"/>
      <w:r w:rsidR="00D94E84" w:rsidRPr="00E20188">
        <w:rPr>
          <w:rFonts w:ascii="Times New Roman" w:hAnsi="Times New Roman" w:cs="Times New Roman"/>
          <w:bCs/>
          <w:color w:val="auto"/>
          <w:sz w:val="28"/>
          <w:szCs w:val="28"/>
        </w:rPr>
        <w:t>у</w:t>
      </w:r>
      <w:r w:rsidR="00D94E84" w:rsidRPr="00E20188">
        <w:rPr>
          <w:rFonts w:ascii="Times New Roman" w:hAnsi="Times New Roman" w:cs="Times New Roman"/>
          <w:color w:val="auto"/>
          <w:sz w:val="28"/>
          <w:szCs w:val="28"/>
        </w:rPr>
        <w:t>дельный вес населения Волгограда, участвующего в культурно-досуговых мероприятиях (%)</w:t>
      </w:r>
      <w:r w:rsidR="002E1F5A" w:rsidRPr="00E20188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405F81" w:rsidRPr="00E20188" w:rsidRDefault="007C0FCB" w:rsidP="00D94E84">
      <w:pPr>
        <w:tabs>
          <w:tab w:val="left" w:pos="567"/>
          <w:tab w:val="left" w:pos="993"/>
        </w:tabs>
        <w:suppressAutoHyphens w:val="0"/>
        <w:ind w:firstLine="709"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>Для достижения цели необходимо:</w:t>
      </w:r>
    </w:p>
    <w:p w:rsidR="00405F81" w:rsidRPr="00E20188" w:rsidRDefault="005F579A" w:rsidP="00D94E84">
      <w:pPr>
        <w:tabs>
          <w:tab w:val="left" w:pos="993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1) </w:t>
      </w:r>
      <w:r w:rsidR="001C2CB0" w:rsidRPr="00E20188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охранение и популяризация исторического и культурного наследия Волгограда (формирование его положительного имиджа):</w:t>
      </w:r>
    </w:p>
    <w:p w:rsidR="00405F81" w:rsidRPr="00E20188" w:rsidRDefault="007C0FCB" w:rsidP="00862278">
      <w:pPr>
        <w:tabs>
          <w:tab w:val="left" w:pos="567"/>
          <w:tab w:val="left" w:pos="851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содействие сохранению духовно-нравственных традиций, национально-культурному развитию народов Российской Федерации на территории Волгограда и реализации мероприятий в сфере межнациональных отношений на территории Волгограда;</w:t>
      </w:r>
    </w:p>
    <w:p w:rsidR="00405F81" w:rsidRPr="00E20188" w:rsidRDefault="007C0FCB" w:rsidP="00862278">
      <w:pPr>
        <w:tabs>
          <w:tab w:val="left" w:pos="567"/>
          <w:tab w:val="left" w:pos="851"/>
          <w:tab w:val="left" w:pos="1134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реставрационные работы на памятниках истории, объектах культурного наследия регионального (федерального) значения, находящихся в муниципальной собственности Волгограда</w:t>
      </w:r>
      <w:r w:rsidR="00B01334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(передаваемых в муниципальную собственность Волгограда</w:t>
      </w:r>
      <w:r w:rsidR="00B01334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1C2CB0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–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01334">
        <w:rPr>
          <w:rFonts w:ascii="Times New Roman" w:hAnsi="Times New Roman" w:cs="Times New Roman"/>
          <w:color w:val="auto"/>
          <w:sz w:val="28"/>
          <w:szCs w:val="28"/>
        </w:rPr>
        <w:t>46 объект</w:t>
      </w:r>
      <w:r w:rsidR="00030A69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(2020–2030 годы);</w:t>
      </w:r>
    </w:p>
    <w:p w:rsidR="00405F81" w:rsidRPr="00E20188" w:rsidRDefault="007C0FCB" w:rsidP="00862278">
      <w:pPr>
        <w:tabs>
          <w:tab w:val="left" w:pos="567"/>
          <w:tab w:val="left" w:pos="851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обеспечение государственной охраны объектов культурного наследия местного (муниципального) значения;</w:t>
      </w:r>
    </w:p>
    <w:p w:rsidR="00405F81" w:rsidRDefault="007C0FCB" w:rsidP="00862278">
      <w:pPr>
        <w:tabs>
          <w:tab w:val="left" w:pos="567"/>
          <w:tab w:val="left" w:pos="851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развитие туризма и его инфраструктуры, развитие сети экскурсионных (а также паломнических) туристических маршрутов (содействие развитию тематических проектов на основе </w:t>
      </w:r>
      <w:r w:rsidR="00892516" w:rsidRPr="00E20188">
        <w:rPr>
          <w:rFonts w:ascii="Times New Roman" w:hAnsi="Times New Roman" w:cs="Times New Roman"/>
          <w:color w:val="auto"/>
          <w:sz w:val="28"/>
          <w:szCs w:val="28"/>
        </w:rPr>
        <w:t>государственно-частного партнерства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);</w:t>
      </w:r>
    </w:p>
    <w:p w:rsidR="00E20188" w:rsidRDefault="00E20188" w:rsidP="00862278">
      <w:pPr>
        <w:tabs>
          <w:tab w:val="left" w:pos="567"/>
          <w:tab w:val="left" w:pos="851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20188" w:rsidRPr="00E20188" w:rsidRDefault="00E20188" w:rsidP="00862278">
      <w:pPr>
        <w:tabs>
          <w:tab w:val="left" w:pos="567"/>
          <w:tab w:val="left" w:pos="851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:rsidR="00405F81" w:rsidRPr="00E20188" w:rsidRDefault="007C0FCB" w:rsidP="00862278">
      <w:pPr>
        <w:tabs>
          <w:tab w:val="left" w:pos="567"/>
          <w:tab w:val="left" w:pos="851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повышение качества информирования населения </w:t>
      </w:r>
      <w:r w:rsidR="0090610F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Волгограда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и гостей </w:t>
      </w:r>
      <w:r w:rsidR="0090610F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города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о культурном и историческом наследии Вол</w:t>
      </w:r>
      <w:r w:rsidR="005C0509" w:rsidRPr="00E20188">
        <w:rPr>
          <w:rFonts w:ascii="Times New Roman" w:hAnsi="Times New Roman" w:cs="Times New Roman"/>
          <w:color w:val="auto"/>
          <w:sz w:val="28"/>
          <w:szCs w:val="28"/>
        </w:rPr>
        <w:t>гограда и Волгоградской области;</w:t>
      </w:r>
    </w:p>
    <w:p w:rsidR="00405F81" w:rsidRPr="00E20188" w:rsidRDefault="005F579A" w:rsidP="00602CA1">
      <w:pPr>
        <w:tabs>
          <w:tab w:val="left" w:pos="567"/>
          <w:tab w:val="left" w:pos="993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2) </w:t>
      </w:r>
      <w:r w:rsidR="005C0509" w:rsidRPr="00E20188">
        <w:rPr>
          <w:rFonts w:ascii="Times New Roman" w:hAnsi="Times New Roman" w:cs="Times New Roman"/>
          <w:color w:val="auto"/>
          <w:sz w:val="28"/>
          <w:szCs w:val="28"/>
        </w:rPr>
        <w:t>ф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ормирование условий для сохранения и развития системы образования в сфере искусства Волгограда, учреждений культуры:</w:t>
      </w:r>
    </w:p>
    <w:p w:rsidR="00405F81" w:rsidRPr="00E20188" w:rsidRDefault="007C0FCB" w:rsidP="00862278">
      <w:pPr>
        <w:tabs>
          <w:tab w:val="left" w:pos="567"/>
          <w:tab w:val="left" w:pos="851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развитие муниципальных образовательных учреждений дополнительного образования детей в сфере искусства, муниципальных домов культуры, парков, кинотеатров;</w:t>
      </w:r>
    </w:p>
    <w:p w:rsidR="00405F81" w:rsidRPr="00E20188" w:rsidRDefault="007C0FCB" w:rsidP="00862278">
      <w:pPr>
        <w:tabs>
          <w:tab w:val="left" w:pos="567"/>
          <w:tab w:val="left" w:pos="851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сохранение кадрового потенциала сферы культуры и искусства;</w:t>
      </w:r>
    </w:p>
    <w:p w:rsidR="00405F81" w:rsidRPr="00E20188" w:rsidRDefault="007C0FCB" w:rsidP="00862278">
      <w:pPr>
        <w:tabs>
          <w:tab w:val="left" w:pos="567"/>
          <w:tab w:val="left" w:pos="851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модернизация учреждений культуры Волгограда, в том числе обновление материально-технической базы, приобретение специального оборудования;</w:t>
      </w:r>
    </w:p>
    <w:p w:rsidR="00405F81" w:rsidRPr="00E20188" w:rsidRDefault="007C0FCB" w:rsidP="00862278">
      <w:pPr>
        <w:tabs>
          <w:tab w:val="left" w:pos="567"/>
          <w:tab w:val="left" w:pos="851"/>
          <w:tab w:val="left" w:pos="1134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разработка и внедрение эффективной финансово-экономической основы предоставления образовательных усл</w:t>
      </w:r>
      <w:r w:rsidR="00397EFB">
        <w:rPr>
          <w:rFonts w:ascii="Times New Roman" w:hAnsi="Times New Roman" w:cs="Times New Roman"/>
          <w:color w:val="auto"/>
          <w:sz w:val="28"/>
          <w:szCs w:val="28"/>
        </w:rPr>
        <w:t>уг в сфере культуры и искусства,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обеспечение жителей Волгограда информационно-библиотечными услугами;</w:t>
      </w:r>
    </w:p>
    <w:p w:rsidR="00405F81" w:rsidRPr="00E20188" w:rsidRDefault="007C0FCB" w:rsidP="00862278">
      <w:pPr>
        <w:tabs>
          <w:tab w:val="left" w:pos="567"/>
          <w:tab w:val="left" w:pos="851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расширение доступа к новым технологиям и культурным ценностям посредством повышения уровня образования, культуры и интеллектуального роста населения, поддержка создания публичных электронных библиотек, сайтов музеев и театров в информационно-тел</w:t>
      </w:r>
      <w:r w:rsidR="00CE0755" w:rsidRPr="00E20188">
        <w:rPr>
          <w:rFonts w:ascii="Times New Roman" w:hAnsi="Times New Roman" w:cs="Times New Roman"/>
          <w:color w:val="auto"/>
          <w:sz w:val="28"/>
          <w:szCs w:val="28"/>
        </w:rPr>
        <w:t>екоммуникационной сети Интернет;</w:t>
      </w:r>
    </w:p>
    <w:p w:rsidR="00405F81" w:rsidRPr="00E20188" w:rsidRDefault="005F579A" w:rsidP="00862278">
      <w:pPr>
        <w:tabs>
          <w:tab w:val="left" w:pos="567"/>
          <w:tab w:val="left" w:pos="851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3) </w:t>
      </w:r>
      <w:r w:rsidR="00CE0755" w:rsidRPr="00E20188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азвитие потенциала городской культурной среды:</w:t>
      </w:r>
    </w:p>
    <w:p w:rsidR="00405F81" w:rsidRPr="00E20188" w:rsidRDefault="007C0FCB" w:rsidP="00862278">
      <w:pPr>
        <w:tabs>
          <w:tab w:val="left" w:pos="567"/>
          <w:tab w:val="left" w:pos="851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повышение интереса жителей и гостей города к культурному достоянию и степени их участия в культурной жизни города</w:t>
      </w:r>
      <w:r w:rsidR="00892516" w:rsidRPr="00E2018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405F81" w:rsidRPr="00E20188" w:rsidRDefault="007C0FCB" w:rsidP="00862278">
      <w:pPr>
        <w:tabs>
          <w:tab w:val="left" w:pos="567"/>
          <w:tab w:val="left" w:pos="851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увеличение количества и разнообразия форм проведения городских культурных массовых мероприятий, реализация и поддержка различных культурных проектов, повышение информированности населения о проводимых культурных мероприятиях;</w:t>
      </w:r>
    </w:p>
    <w:p w:rsidR="00405F81" w:rsidRPr="00E20188" w:rsidRDefault="007C0FCB" w:rsidP="00862278">
      <w:pPr>
        <w:tabs>
          <w:tab w:val="left" w:pos="567"/>
          <w:tab w:val="left" w:pos="851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развитие инфраструктуры учреждений культуры в Волгограде</w:t>
      </w:r>
      <w:r w:rsidR="00DC5B36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(в том числе адаптация для инвалидов и других маломобильных групп населения)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405F81" w:rsidRPr="00E20188" w:rsidRDefault="007C0FCB" w:rsidP="00862278">
      <w:pPr>
        <w:tabs>
          <w:tab w:val="left" w:pos="567"/>
          <w:tab w:val="left" w:pos="851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развитие театрального искусства</w:t>
      </w:r>
      <w:r w:rsidR="00930335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и фестивального движения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4F40D5" w:rsidRPr="00E20188" w:rsidRDefault="007C0FCB" w:rsidP="004F40D5">
      <w:pPr>
        <w:tabs>
          <w:tab w:val="left" w:pos="567"/>
          <w:tab w:val="left" w:pos="851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совершенствование системы организации досуга и массового отдыха горожан, развитие городской парковой среды для семейного отдыха и досуга, развитие парковых зон в районах Волгограда, в том числе с использованием естественной природной ландшафтной среды.</w:t>
      </w:r>
      <w:r w:rsidR="004F40D5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16" w:name="_Toc3"/>
      <w:bookmarkStart w:id="17" w:name="_Toc461796534"/>
    </w:p>
    <w:p w:rsidR="004F40D5" w:rsidRPr="00E20188" w:rsidRDefault="004F40D5" w:rsidP="004F40D5">
      <w:pPr>
        <w:tabs>
          <w:tab w:val="left" w:pos="567"/>
          <w:tab w:val="left" w:pos="851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05F81" w:rsidRPr="00E20188" w:rsidRDefault="007C0FCB" w:rsidP="00E20188">
      <w:pPr>
        <w:tabs>
          <w:tab w:val="left" w:pos="567"/>
          <w:tab w:val="left" w:pos="851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>5.1.4. Развитие физ</w:t>
      </w:r>
      <w:r w:rsidR="001F01E9"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 xml:space="preserve">ической 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>культуры и массового спорта</w:t>
      </w:r>
      <w:bookmarkEnd w:id="16"/>
      <w:bookmarkEnd w:id="17"/>
    </w:p>
    <w:p w:rsidR="006E44B0" w:rsidRPr="00E20188" w:rsidRDefault="006E44B0" w:rsidP="006E44B0">
      <w:pPr>
        <w:rPr>
          <w:sz w:val="28"/>
        </w:rPr>
      </w:pPr>
    </w:p>
    <w:p w:rsidR="00405F81" w:rsidRDefault="007C0FCB" w:rsidP="00602CA1">
      <w:pPr>
        <w:tabs>
          <w:tab w:val="left" w:pos="567"/>
          <w:tab w:val="left" w:pos="851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Развитие </w:t>
      </w:r>
      <w:r w:rsidR="00851BD9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физической культуры и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массового спорта оказывает влияние на многие параметры социально-экономического положения города</w:t>
      </w:r>
      <w:r w:rsidR="003462F6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является важнейшим фактором оздоровления населения, привлечения детей и молодежи </w:t>
      </w:r>
      <w:r w:rsidR="00A0615B" w:rsidRPr="00E20188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здоровому образу жизни. Инфраструктура </w:t>
      </w:r>
      <w:r w:rsidR="004F57BD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в этой сфере </w:t>
      </w:r>
      <w:r w:rsidR="00E55EDE" w:rsidRPr="00E20188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4F57BD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важнейшая составляющая, которая обеспечивает развитие массового спорта, а</w:t>
      </w:r>
      <w:r w:rsidR="00583841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также спорта высших достижений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и в целом серьезно влияет на качество городской среды</w:t>
      </w:r>
      <w:r w:rsidR="004F57BD" w:rsidRPr="00E2018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20188" w:rsidRPr="00E20188" w:rsidRDefault="00E20188" w:rsidP="00602CA1">
      <w:pPr>
        <w:tabs>
          <w:tab w:val="left" w:pos="567"/>
          <w:tab w:val="left" w:pos="851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:rsidR="00405F81" w:rsidRPr="00E20188" w:rsidRDefault="007C0FCB" w:rsidP="00602CA1">
      <w:pPr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Цель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– создание условий для развития физической культуры и массового спорта в Волгограде, подготовки спортивных сборных команд Волгограда и удовлетворения потребности населения в систематических занятиях физической культурой и массовым спортом, ведении здорового образа жизни. </w:t>
      </w:r>
    </w:p>
    <w:p w:rsidR="00405F81" w:rsidRPr="00E20188" w:rsidRDefault="007C0FCB" w:rsidP="00602CA1">
      <w:pPr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>Ключевые индикаторы: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обеспеченность спортивными сооружениями от нормативной обеспеченности</w:t>
      </w:r>
      <w:proofErr w:type="gramStart"/>
      <w:r w:rsidR="00892516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(%)</w:t>
      </w:r>
      <w:r w:rsidR="00777936" w:rsidRPr="00E20188">
        <w:rPr>
          <w:rFonts w:ascii="Times New Roman" w:hAnsi="Times New Roman" w:cs="Times New Roman"/>
          <w:color w:val="auto"/>
          <w:sz w:val="28"/>
          <w:szCs w:val="28"/>
        </w:rPr>
        <w:t>;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End"/>
      <w:r w:rsidRPr="00E20188">
        <w:rPr>
          <w:rFonts w:ascii="Times New Roman" w:hAnsi="Times New Roman" w:cs="Times New Roman"/>
          <w:color w:val="auto"/>
          <w:sz w:val="28"/>
          <w:szCs w:val="28"/>
        </w:rPr>
        <w:t>доля</w:t>
      </w:r>
      <w:r w:rsidR="006A2227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населения, регулярно занимающего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ся спортом (%).</w:t>
      </w:r>
    </w:p>
    <w:p w:rsidR="00405F81" w:rsidRPr="00E20188" w:rsidRDefault="007C0FCB" w:rsidP="00602CA1">
      <w:pPr>
        <w:tabs>
          <w:tab w:val="left" w:pos="709"/>
        </w:tabs>
        <w:suppressAutoHyphens w:val="0"/>
        <w:ind w:firstLine="709"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>Задачи:</w:t>
      </w:r>
    </w:p>
    <w:p w:rsidR="00405F81" w:rsidRPr="00E20188" w:rsidRDefault="005F579A" w:rsidP="00602CA1">
      <w:pPr>
        <w:tabs>
          <w:tab w:val="left" w:pos="567"/>
          <w:tab w:val="left" w:pos="709"/>
          <w:tab w:val="left" w:pos="851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1) </w:t>
      </w:r>
      <w:r w:rsidR="0025239C" w:rsidRPr="00E20188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азвитие инфраструктуры физической культуры и массового спорта в Волгограде, совершенствование спортивной материально-технической базы, в том числе в рамках подготовки к</w:t>
      </w:r>
      <w:r w:rsidR="0025239C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12D26">
        <w:rPr>
          <w:rFonts w:ascii="Times New Roman" w:hAnsi="Times New Roman" w:cs="Times New Roman"/>
          <w:color w:val="auto"/>
          <w:sz w:val="28"/>
          <w:szCs w:val="28"/>
        </w:rPr>
        <w:t xml:space="preserve">проведению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ЧМ-2018, эффективное и многофункциональное использование в постсоревновательный период объектов спортивной инфраструктуры, возводимой к ЧМ-2018:</w:t>
      </w:r>
    </w:p>
    <w:p w:rsidR="00405F81" w:rsidRPr="00E20188" w:rsidRDefault="007C0FCB" w:rsidP="006E44B0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строительство многоцелевых физкультурно-оздоровительных комплексов для физкультурной и спортивной работы с населением</w:t>
      </w:r>
      <w:r w:rsidR="00890390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(в том числе с инвалидами и маломобильны</w:t>
      </w:r>
      <w:r w:rsidR="00A258F7" w:rsidRPr="00E20188">
        <w:rPr>
          <w:rFonts w:ascii="Times New Roman" w:hAnsi="Times New Roman" w:cs="Times New Roman"/>
          <w:color w:val="auto"/>
          <w:sz w:val="28"/>
          <w:szCs w:val="28"/>
        </w:rPr>
        <w:t>ми</w:t>
      </w:r>
      <w:r w:rsidR="00890390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групп</w:t>
      </w:r>
      <w:r w:rsidR="00A258F7" w:rsidRPr="00E20188">
        <w:rPr>
          <w:rFonts w:ascii="Times New Roman" w:hAnsi="Times New Roman" w:cs="Times New Roman"/>
          <w:color w:val="auto"/>
          <w:sz w:val="28"/>
          <w:szCs w:val="28"/>
        </w:rPr>
        <w:t>ами</w:t>
      </w:r>
      <w:r w:rsidR="00890390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населения</w:t>
      </w:r>
      <w:r w:rsidR="00A258F7" w:rsidRPr="00E20188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, плавательных бассейнов;</w:t>
      </w:r>
    </w:p>
    <w:p w:rsidR="00405F81" w:rsidRPr="00E20188" w:rsidRDefault="007C0FCB" w:rsidP="006E44B0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реконструкция и открытие стадионов и спортивных дворовых площадок в районах Волгограда, организация спортивных и природно-рекреационных зон вблизи и в составе жилых массивов, формирование парковых, спортивных и велопешеходных зон вдоль всего водного фронта р. Волги; </w:t>
      </w:r>
    </w:p>
    <w:p w:rsidR="00405F81" w:rsidRPr="00E20188" w:rsidRDefault="007C0FCB" w:rsidP="006E44B0">
      <w:pPr>
        <w:tabs>
          <w:tab w:val="left" w:pos="567"/>
          <w:tab w:val="left" w:pos="851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строительство новых объектов спортивной инфраструктуры: лыжный комплекс, скейт-парк и роллердром, тренировочная база по спортивному пейнтболу, сафари на квадроциклах, воздухоплавательный комплекс «Полет», картодром «Волга», строительство и реконструкция яхт-клубов, обустроенных школ для молодежи и детей;</w:t>
      </w:r>
    </w:p>
    <w:p w:rsidR="00405F81" w:rsidRPr="00E20188" w:rsidRDefault="007C0FCB" w:rsidP="006E44B0">
      <w:pPr>
        <w:tabs>
          <w:tab w:val="left" w:pos="567"/>
          <w:tab w:val="left" w:pos="851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строительство крупных спортивных объектов туристического профиля, в том числе авиаспортивного комплекса и комплекса технических видов спорта на Бекетовском аэродроме;</w:t>
      </w:r>
    </w:p>
    <w:p w:rsidR="00405F81" w:rsidRPr="00E20188" w:rsidRDefault="007C0FCB" w:rsidP="006E44B0">
      <w:pPr>
        <w:tabs>
          <w:tab w:val="left" w:pos="567"/>
          <w:tab w:val="left" w:pos="993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реализация комплекса мероприятий по развитию спортивной инфраструктур</w:t>
      </w:r>
      <w:r w:rsidR="00515860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ы в рамках подготовки к </w:t>
      </w:r>
      <w:r w:rsidR="0046561D">
        <w:rPr>
          <w:rFonts w:ascii="Times New Roman" w:hAnsi="Times New Roman" w:cs="Times New Roman"/>
          <w:color w:val="auto"/>
          <w:sz w:val="28"/>
          <w:szCs w:val="28"/>
        </w:rPr>
        <w:t xml:space="preserve">проведению </w:t>
      </w:r>
      <w:r w:rsidR="00515860" w:rsidRPr="00E20188">
        <w:rPr>
          <w:rFonts w:ascii="Times New Roman" w:hAnsi="Times New Roman" w:cs="Times New Roman"/>
          <w:color w:val="auto"/>
          <w:sz w:val="28"/>
          <w:szCs w:val="28"/>
        </w:rPr>
        <w:t>ЧМ-2018;</w:t>
      </w:r>
    </w:p>
    <w:p w:rsidR="00405F81" w:rsidRPr="00E20188" w:rsidRDefault="005F579A" w:rsidP="00602CA1">
      <w:pPr>
        <w:tabs>
          <w:tab w:val="left" w:pos="993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2) </w:t>
      </w:r>
      <w:r w:rsidR="00515860" w:rsidRPr="00E20188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одготовка детско-юношеского спортивного резерва и содействие развитию спорта высших достижений:</w:t>
      </w:r>
    </w:p>
    <w:p w:rsidR="00405F81" w:rsidRPr="00E20188" w:rsidRDefault="007C0FCB" w:rsidP="006E44B0">
      <w:pPr>
        <w:tabs>
          <w:tab w:val="left" w:pos="567"/>
          <w:tab w:val="left" w:pos="851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организация проведения городских, региональных и всероссийских соревнований;</w:t>
      </w:r>
    </w:p>
    <w:p w:rsidR="00405F81" w:rsidRPr="00E20188" w:rsidRDefault="007C0FCB" w:rsidP="006E44B0">
      <w:pPr>
        <w:tabs>
          <w:tab w:val="left" w:pos="142"/>
          <w:tab w:val="left" w:pos="567"/>
          <w:tab w:val="left" w:pos="993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развитие спорта высших достижений, в том числе повышение результативности выступления волгоградских спортсменов на универсиадах, чемпионатах и других физкультурных мероприятиях и спортивных соревнованиях;</w:t>
      </w:r>
    </w:p>
    <w:p w:rsidR="00405F81" w:rsidRPr="00E20188" w:rsidRDefault="007C0FCB" w:rsidP="006E44B0">
      <w:pPr>
        <w:tabs>
          <w:tab w:val="left" w:pos="142"/>
          <w:tab w:val="left" w:pos="567"/>
          <w:tab w:val="left" w:pos="993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развитие видов спорта, входящих в программы Олимпийских игр, Паралимпийских игр и Сурдлимпийских игр;</w:t>
      </w:r>
    </w:p>
    <w:p w:rsidR="00405F81" w:rsidRPr="00E20188" w:rsidRDefault="007C0FCB" w:rsidP="006E44B0">
      <w:pPr>
        <w:tabs>
          <w:tab w:val="left" w:pos="142"/>
          <w:tab w:val="left" w:pos="567"/>
          <w:tab w:val="left" w:pos="993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совершенствование системы подготовки спортсменов высшей квалификации, осуществление медицинского, антидопингового и информационно-технологического обеспечения подготовки спорт</w:t>
      </w:r>
      <w:r w:rsidR="002D430E" w:rsidRPr="00E20188">
        <w:rPr>
          <w:rFonts w:ascii="Times New Roman" w:hAnsi="Times New Roman" w:cs="Times New Roman"/>
          <w:color w:val="auto"/>
          <w:sz w:val="28"/>
          <w:szCs w:val="28"/>
        </w:rPr>
        <w:t>ивного резерва;</w:t>
      </w:r>
    </w:p>
    <w:p w:rsidR="00405F81" w:rsidRPr="00E20188" w:rsidRDefault="005F579A" w:rsidP="00602CA1">
      <w:pPr>
        <w:tabs>
          <w:tab w:val="left" w:pos="993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3) </w:t>
      </w:r>
      <w:r w:rsidR="002D430E" w:rsidRPr="00E2018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рганизация и проведение официальных муниципальных физкультурных и спортивных мероприятий на территории Волгограда:</w:t>
      </w:r>
    </w:p>
    <w:p w:rsidR="00405F81" w:rsidRPr="00E20188" w:rsidRDefault="007C0FCB" w:rsidP="006E44B0">
      <w:pPr>
        <w:tabs>
          <w:tab w:val="left" w:pos="567"/>
          <w:tab w:val="left" w:pos="851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популяризация в Волгограде активного образа жизни и зрелищ</w:t>
      </w:r>
      <w:r w:rsidR="0083683E" w:rsidRPr="00E20188">
        <w:rPr>
          <w:rFonts w:ascii="Times New Roman" w:hAnsi="Times New Roman" w:cs="Times New Roman"/>
          <w:color w:val="auto"/>
          <w:sz w:val="28"/>
          <w:szCs w:val="28"/>
        </w:rPr>
        <w:t>ных экстремальных видов спорта;</w:t>
      </w:r>
    </w:p>
    <w:p w:rsidR="00405F81" w:rsidRPr="00E20188" w:rsidRDefault="007C0FCB" w:rsidP="006E44B0">
      <w:pPr>
        <w:tabs>
          <w:tab w:val="left" w:pos="142"/>
          <w:tab w:val="left" w:pos="567"/>
          <w:tab w:val="left" w:pos="851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развитие парусного спорта в Волгограде (Волгоград – центр парусного спорта России): проведение городских, региональных и всероссийских соревнований;</w:t>
      </w:r>
    </w:p>
    <w:p w:rsidR="00405F81" w:rsidRPr="00E20188" w:rsidRDefault="007C0FCB" w:rsidP="006E44B0">
      <w:pPr>
        <w:tabs>
          <w:tab w:val="left" w:pos="567"/>
          <w:tab w:val="left" w:pos="993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 массированной пропаганды здорового образа жизни, пропаганды физической культуры и спорта в </w:t>
      </w:r>
      <w:r w:rsidR="00AC6EA0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средствах массовой информации (далее –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СМИ</w:t>
      </w:r>
      <w:r w:rsidR="00AC6EA0" w:rsidRPr="00E20188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Волгограда, в том числе с участием «звезд» российского масштаба (уроженцев Волгограда).</w:t>
      </w:r>
    </w:p>
    <w:p w:rsidR="00405F81" w:rsidRPr="00E20188" w:rsidRDefault="007C0FCB" w:rsidP="006E44B0">
      <w:pPr>
        <w:tabs>
          <w:tab w:val="left" w:pos="142"/>
          <w:tab w:val="left" w:pos="567"/>
          <w:tab w:val="left" w:pos="851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Ожидаемые результаты:</w:t>
      </w:r>
    </w:p>
    <w:p w:rsidR="00405F81" w:rsidRPr="00E20188" w:rsidRDefault="007C0FCB" w:rsidP="006E44B0">
      <w:pPr>
        <w:tabs>
          <w:tab w:val="left" w:pos="993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привлечение населения к систематичес</w:t>
      </w:r>
      <w:r w:rsidR="00D93F79" w:rsidRPr="00E20188">
        <w:rPr>
          <w:rFonts w:ascii="Times New Roman" w:hAnsi="Times New Roman" w:cs="Times New Roman"/>
          <w:color w:val="auto"/>
          <w:sz w:val="28"/>
          <w:szCs w:val="28"/>
        </w:rPr>
        <w:t>ким занятиям физической культурой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и спортом темпами, опережающими средние по Российской Федерации;</w:t>
      </w:r>
    </w:p>
    <w:p w:rsidR="00405F81" w:rsidRPr="00E20188" w:rsidRDefault="007C0FCB" w:rsidP="006E44B0">
      <w:pPr>
        <w:tabs>
          <w:tab w:val="left" w:pos="993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приближение характеристик физкультурно-спортивной инфраструктуры к утвержденным социальным нормативам обеспеченности спортивными сооружениями основных типов;</w:t>
      </w:r>
    </w:p>
    <w:p w:rsidR="001E0385" w:rsidRPr="00E20188" w:rsidRDefault="007C0FCB" w:rsidP="001E0385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поддержание и укрепление положительного имиджа волгоградского спорта на всеросси</w:t>
      </w:r>
      <w:r w:rsidR="00A315F3">
        <w:rPr>
          <w:rFonts w:ascii="Times New Roman" w:hAnsi="Times New Roman" w:cs="Times New Roman"/>
          <w:color w:val="auto"/>
          <w:sz w:val="28"/>
          <w:szCs w:val="28"/>
        </w:rPr>
        <w:t>йской и международной спортивных аренах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E0385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18" w:name="_Toc4"/>
      <w:bookmarkStart w:id="19" w:name="_Toc461796535"/>
    </w:p>
    <w:p w:rsidR="001E0385" w:rsidRPr="00E20188" w:rsidRDefault="001E0385" w:rsidP="001E0385">
      <w:pPr>
        <w:tabs>
          <w:tab w:val="left" w:pos="993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05F81" w:rsidRPr="00E20188" w:rsidRDefault="007C0FCB" w:rsidP="00E20188">
      <w:pPr>
        <w:tabs>
          <w:tab w:val="left" w:pos="993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>5.1.5. Формирование активной молодежи</w:t>
      </w:r>
      <w:bookmarkEnd w:id="18"/>
      <w:bookmarkEnd w:id="19"/>
    </w:p>
    <w:p w:rsidR="006E44B0" w:rsidRPr="00E20188" w:rsidRDefault="006E44B0" w:rsidP="006E44B0">
      <w:pPr>
        <w:rPr>
          <w:rFonts w:ascii="Times New Roman" w:hAnsi="Times New Roman" w:cs="Times New Roman"/>
          <w:sz w:val="28"/>
        </w:rPr>
      </w:pPr>
    </w:p>
    <w:p w:rsidR="00405F81" w:rsidRPr="00E20188" w:rsidRDefault="007C0FCB" w:rsidP="00602CA1">
      <w:pPr>
        <w:tabs>
          <w:tab w:val="left" w:pos="142"/>
          <w:tab w:val="left" w:pos="567"/>
          <w:tab w:val="left" w:pos="851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Ключевая роль в формировании человеческого капитала отводится развитию молодежной политики. Самореализация молодежи, развитие ее потенциала должны сочетать в себе как интересы конкретного молодого человека, так и быть направленными на социально-экономическое и культурное развитие города. В качестве основного средства развития потенциала молодежи рассматривается ее широкое вовлечение в социально-экономическую, общественно-политическую и культурную жизнь Волгограда</w:t>
      </w:r>
      <w:r w:rsidR="004F57BD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и России в целом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05F81" w:rsidRPr="00E20188" w:rsidRDefault="007C0FCB" w:rsidP="00602CA1">
      <w:pPr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>Цель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– создание условий для успешной социализации и эффективной самореализации молодежи, развитие творческого и лидерского потенциала молодежи в интересах развития Волгограда</w:t>
      </w:r>
      <w:r w:rsidR="004F57BD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и России в целом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05F81" w:rsidRPr="00E20188" w:rsidRDefault="007C0FCB" w:rsidP="00602CA1">
      <w:pPr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Ключевые индикаторы: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доля детей и молодежи различных категорий, вовлеченных в социально-экономические, научно-технические, общественно-политические, творческие, интеллектуальные, спортивные, досуговые мероприятия, от общего количества детей и молодежи, проживающих на территории городского округа город-герой Волгоград</w:t>
      </w:r>
      <w:proofErr w:type="gramStart"/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(%).</w:t>
      </w:r>
      <w:proofErr w:type="gramEnd"/>
    </w:p>
    <w:p w:rsidR="00405F81" w:rsidRPr="00E20188" w:rsidRDefault="007C0FCB" w:rsidP="00602CA1">
      <w:pPr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Для достижения цели необходимо: </w:t>
      </w:r>
    </w:p>
    <w:p w:rsidR="00405F81" w:rsidRPr="00E20188" w:rsidRDefault="007C0FCB" w:rsidP="006E44B0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формирование ценностей здорового образа жизни и профилактика асоциальных проявлений в молодежной среде, создание условий для физического развития молодежи, сохранение и развитие системы организованного содержательного досуга детей и молодежи по месту жительства,</w:t>
      </w:r>
      <w:r w:rsidR="00C04F85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D52A7" w:rsidRPr="00E20188">
        <w:rPr>
          <w:rFonts w:ascii="Times New Roman" w:hAnsi="Times New Roman" w:cs="Times New Roman"/>
          <w:color w:val="auto"/>
          <w:sz w:val="28"/>
          <w:szCs w:val="28"/>
        </w:rPr>
        <w:t>организация отдыха детей в каникулярное время,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формирование ценностей семейной культуры и образа успешной молодой семьи;</w:t>
      </w:r>
    </w:p>
    <w:p w:rsidR="00405F81" w:rsidRPr="00E20188" w:rsidRDefault="007C0FCB" w:rsidP="006E44B0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lastRenderedPageBreak/>
        <w:t>сохранение и развитие системы гражданско-патриотического воспитания детей и молодежи;</w:t>
      </w:r>
    </w:p>
    <w:p w:rsidR="00405F81" w:rsidRPr="00E20188" w:rsidRDefault="007C0FCB" w:rsidP="006E44B0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создание условий для самореализации талантливых и одаренных детей и молодежи</w:t>
      </w:r>
      <w:r w:rsidR="008B7D75" w:rsidRPr="00E2018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E44B0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B7D75" w:rsidRPr="00E20188">
        <w:rPr>
          <w:rFonts w:ascii="Times New Roman" w:hAnsi="Times New Roman" w:cs="Times New Roman"/>
          <w:color w:val="auto"/>
          <w:sz w:val="28"/>
          <w:szCs w:val="28"/>
        </w:rPr>
        <w:t>в том числе с ограниченными возможностями здоровья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405F81" w:rsidRPr="00E20188" w:rsidRDefault="007C0FCB" w:rsidP="006E44B0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вовлечение студенчества в общественную жизнь города эффективными инструментами работы с молодежью: «онлайн-каналы» коммуникации, «социальные лифты», флешмобы, конкурсы, обучающие игры, блоги, форумы, социальные сети;</w:t>
      </w:r>
    </w:p>
    <w:p w:rsidR="00405F81" w:rsidRPr="00E20188" w:rsidRDefault="007C0FCB" w:rsidP="006E44B0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развитие межрегионального и международного взаимодействия молодежи, в том числе организаци</w:t>
      </w:r>
      <w:r w:rsidR="003A7193" w:rsidRPr="00E20188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молодежных (студенческих) обменов;</w:t>
      </w:r>
    </w:p>
    <w:p w:rsidR="00405F81" w:rsidRPr="00E20188" w:rsidRDefault="007C0FCB" w:rsidP="006E44B0">
      <w:pPr>
        <w:tabs>
          <w:tab w:val="left" w:pos="851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развитие молодежного предпринимательства, в том числе в инновационных секторах экономики; </w:t>
      </w:r>
    </w:p>
    <w:p w:rsidR="00405F81" w:rsidRPr="00E20188" w:rsidRDefault="007C0FCB" w:rsidP="006E44B0">
      <w:pPr>
        <w:tabs>
          <w:tab w:val="left" w:pos="851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развитие добровольческой (волонтерской) деятельности молодежи, в том числе по антиалкогольному и антинаркотическому направлениям;</w:t>
      </w:r>
    </w:p>
    <w:p w:rsidR="00405F81" w:rsidRPr="00E20188" w:rsidRDefault="007C0FCB" w:rsidP="006E44B0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развитие молодежн</w:t>
      </w:r>
      <w:r w:rsidR="00AF15F5" w:rsidRPr="00E20188">
        <w:rPr>
          <w:rFonts w:ascii="Times New Roman" w:hAnsi="Times New Roman" w:cs="Times New Roman"/>
          <w:color w:val="auto"/>
          <w:sz w:val="28"/>
          <w:szCs w:val="28"/>
        </w:rPr>
        <w:t>ых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самоуправления и самоорганизации в ученических, студенческих, трудовых коллективах;</w:t>
      </w:r>
    </w:p>
    <w:p w:rsidR="00294662" w:rsidRPr="00E20188" w:rsidRDefault="007C0FCB" w:rsidP="0029466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строительство многофункциональных молодежных центров в каждом районе </w:t>
      </w:r>
      <w:r w:rsidR="009344B5" w:rsidRPr="00E20188">
        <w:rPr>
          <w:rFonts w:ascii="Times New Roman" w:hAnsi="Times New Roman" w:cs="Times New Roman"/>
          <w:color w:val="auto"/>
          <w:sz w:val="28"/>
          <w:szCs w:val="28"/>
        </w:rPr>
        <w:t>Волгограда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(спортивный зал, конференц-зал, комнаты для занятий, творческие мастерские, молодежный бизнес-инкубатор и т.п.), строительство регионального Дома молодежи на территории Волгограда.</w:t>
      </w:r>
      <w:r w:rsidR="00294662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20" w:name="_Toc461796536"/>
    </w:p>
    <w:p w:rsidR="00294662" w:rsidRPr="00E20188" w:rsidRDefault="00294662" w:rsidP="0029466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05F81" w:rsidRPr="00E20188" w:rsidRDefault="007C0FCB" w:rsidP="00090F5F">
      <w:pPr>
        <w:jc w:val="center"/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  <w:t>5.2. Развитие инновационной экономики</w:t>
      </w:r>
      <w:bookmarkEnd w:id="20"/>
    </w:p>
    <w:p w:rsidR="006E44B0" w:rsidRPr="00E20188" w:rsidRDefault="006E44B0" w:rsidP="00F07622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:rsidR="00405F81" w:rsidRPr="00E20188" w:rsidRDefault="007C0FCB" w:rsidP="00602CA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Развитие экономики обеспечивает занятость и доходы населения, формирует поступления в бюджет Волгограда, влияет на градостроительную деятельность, на удовлетворение потребности общества в разнообразных товарах, работах и услугах. Без успешного экономического развития невозможно добиться улучшения качества жизни населения и благоприятной городской среды.</w:t>
      </w:r>
    </w:p>
    <w:p w:rsidR="00742189" w:rsidRPr="00E20188" w:rsidRDefault="007C0FCB" w:rsidP="00602CA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Необходимым условием развития конкурентоспособного производства и сервиса на территории Волгограда является переход к инновационной экономике. </w:t>
      </w:r>
    </w:p>
    <w:p w:rsidR="00405F81" w:rsidRPr="00E20188" w:rsidRDefault="007C0FCB" w:rsidP="00602CA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Для реализации перехода необходимо: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  <w:u w:color="00000A"/>
        </w:rPr>
        <w:t>формирование территориально-промышленных кластеров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, ориентированных на высокотехнологичные конкурентоспособные производства в </w:t>
      </w:r>
      <w:r w:rsidR="00892516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приоритетных отраслях экономики;</w:t>
      </w:r>
    </w:p>
    <w:p w:rsidR="00405F81" w:rsidRPr="00E20188" w:rsidRDefault="007C0FCB" w:rsidP="00602CA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  <w:u w:color="00000A"/>
        </w:rPr>
        <w:t>развитие транспортно-логистических узлов и транспортной сети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, обладающей необходимым потенциалом пропускной способности и обеспечивающей целостную взаимосвязь регионов России с ее интеграцией в развивающиес</w:t>
      </w:r>
      <w:r w:rsidR="00892516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я мировые транспортные системы;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  <w:u w:color="00000A"/>
        </w:rPr>
        <w:t>комплексное развитие индустрии гостеприимства,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обеспечивающей высокое качество, большой выбор и безопасность туристских услуг;</w:t>
      </w:r>
    </w:p>
    <w:p w:rsidR="00405F81" w:rsidRPr="00E20188" w:rsidRDefault="007C0FCB" w:rsidP="00602CA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  <w:u w:color="00000A"/>
        </w:rPr>
        <w:t xml:space="preserve">развитие потребительского рынка и сферы услуг, 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обеспечивающих потребность жителей и гостей города в разнообразных товарах, работах и услугах.</w:t>
      </w:r>
    </w:p>
    <w:p w:rsidR="00405F81" w:rsidRPr="00E20188" w:rsidRDefault="007C0FCB" w:rsidP="00602CA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lastRenderedPageBreak/>
        <w:t xml:space="preserve">Потенциал экономического развития Волгограда полноценно будет реализован в том случае, если Волгоград станет ведущим транспортным и производственным центром Юга России и Нижнего Поволжья, центром инноваций, инвестиций и туризма. </w:t>
      </w:r>
    </w:p>
    <w:p w:rsidR="008565C4" w:rsidRPr="00E20188" w:rsidRDefault="003C632F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>Цель – создание институциональной среды, стимулирующей развитие экономики</w:t>
      </w:r>
      <w:r w:rsidR="007C3C45"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 xml:space="preserve">, повышение предпринимательской инициативы и рост инновационной активности. </w:t>
      </w:r>
    </w:p>
    <w:p w:rsidR="008565C4" w:rsidRPr="00E20188" w:rsidRDefault="008565C4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 xml:space="preserve">Ключевые индикаторы: </w:t>
      </w:r>
      <w:r w:rsidR="00013283"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 xml:space="preserve">рост </w:t>
      </w:r>
      <w:r w:rsidR="006E44B0"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 xml:space="preserve">уровня </w:t>
      </w:r>
      <w:r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>доход</w:t>
      </w:r>
      <w:r w:rsidR="00013283"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>ов населения</w:t>
      </w:r>
      <w:proofErr w:type="gramStart"/>
      <w:r w:rsidR="00013283"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 xml:space="preserve"> </w:t>
      </w:r>
      <w:r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>(</w:t>
      </w:r>
      <w:r w:rsidR="00013283"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>%</w:t>
      </w:r>
      <w:r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 xml:space="preserve">); </w:t>
      </w:r>
      <w:proofErr w:type="gramEnd"/>
      <w:r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 xml:space="preserve">количество субъектов </w:t>
      </w:r>
      <w:r w:rsidR="007E104D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>МСП</w:t>
      </w:r>
      <w:r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 xml:space="preserve"> (ед.); налоговые доходы бюджета Волгограда на душу населения (</w:t>
      </w:r>
      <w:r w:rsidR="009F0C85"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 xml:space="preserve">тыс. руб.); </w:t>
      </w:r>
      <w:r w:rsidR="00013283"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 xml:space="preserve">сальдо </w:t>
      </w:r>
      <w:r w:rsidR="009F0C85"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>миграци</w:t>
      </w:r>
      <w:r w:rsidR="00013283"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 xml:space="preserve">онного прироста </w:t>
      </w:r>
      <w:r w:rsidR="009F0C85"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>(</w:t>
      </w:r>
      <w:r w:rsidR="00013283"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 xml:space="preserve">тыс. </w:t>
      </w:r>
      <w:r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>чел.).</w:t>
      </w:r>
    </w:p>
    <w:p w:rsidR="007C3C45" w:rsidRPr="00E20188" w:rsidRDefault="0074095A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>Для достижени</w:t>
      </w:r>
      <w:r w:rsidR="00ED4B19"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>я</w:t>
      </w:r>
      <w:r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 xml:space="preserve"> цели необходимо</w:t>
      </w:r>
      <w:r w:rsidR="007C3C45"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 xml:space="preserve">: </w:t>
      </w:r>
    </w:p>
    <w:p w:rsidR="007C3C45" w:rsidRPr="00E20188" w:rsidRDefault="007C3C45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>формирование благоприятного предпринимательского климата;</w:t>
      </w:r>
    </w:p>
    <w:p w:rsidR="007C3C45" w:rsidRPr="00E20188" w:rsidRDefault="007C3C45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>развитие транспортно-логистического комплекса;</w:t>
      </w:r>
    </w:p>
    <w:p w:rsidR="007C3C45" w:rsidRPr="00E20188" w:rsidRDefault="007C3C45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>развитие внутреннего и въездного туризма;</w:t>
      </w:r>
    </w:p>
    <w:p w:rsidR="007C3C45" w:rsidRPr="00E20188" w:rsidRDefault="007C3C45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>развитие потребительского рынка и сферы услуг;</w:t>
      </w:r>
    </w:p>
    <w:p w:rsidR="007C3C45" w:rsidRPr="00E20188" w:rsidRDefault="007C3C45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>развитие производственного сектора;</w:t>
      </w:r>
    </w:p>
    <w:p w:rsidR="00EE2B59" w:rsidRPr="00E20188" w:rsidRDefault="007C3C45" w:rsidP="00EE2B59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>формирование благоприятного инвестиционного климата.</w:t>
      </w:r>
      <w:r w:rsidR="00EE2B59"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 xml:space="preserve"> </w:t>
      </w:r>
      <w:bookmarkStart w:id="21" w:name="_Toc5"/>
      <w:bookmarkStart w:id="22" w:name="_Toc461796537"/>
    </w:p>
    <w:p w:rsidR="00EE2B59" w:rsidRPr="00E20188" w:rsidRDefault="00EE2B59" w:rsidP="00EE2B59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</w:p>
    <w:p w:rsidR="00405F81" w:rsidRPr="00E20188" w:rsidRDefault="00EE2B59" w:rsidP="00090F5F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u w:color="0F243E"/>
        </w:rPr>
      </w:pPr>
      <w:r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>5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>.2.1. Развитие производственного сектора</w:t>
      </w:r>
      <w:bookmarkEnd w:id="21"/>
      <w:bookmarkEnd w:id="22"/>
    </w:p>
    <w:p w:rsidR="006E44B0" w:rsidRPr="00090F5F" w:rsidRDefault="006E44B0" w:rsidP="006E44B0">
      <w:pPr>
        <w:rPr>
          <w:sz w:val="28"/>
        </w:rPr>
      </w:pP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Промышленность в долгосрочном периоде играет определяющую роль в развитии Волгограда, поэтому инновационный вектор развития предполагает не кардинальную смену специализации городской экономики, а стимулирование применения новейших технологий в уже существующих промышленных отраслях, развитие кооперации </w:t>
      </w:r>
      <w:r w:rsidR="007B3643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МСП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с крупным бизнесом. С учетом сложившейся структуры экономики Волгограда предпочтительнее сделать особый акцент на раскрытие потенциала ряда наиболее перспективных отраслей экономики посредством механизмов кластерного развития – развития кооперационных связей между субъектами МСП и крупным бизнесом. Наиболее перспективными отраслями для кластерного развития в Волгограде могут стать уже сложившиеся сектора производства</w:t>
      </w:r>
      <w:r w:rsidR="00D66A0D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: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химия, нефтехимия, металлургия, строительство, а также такие отрасли</w:t>
      </w:r>
      <w:r w:rsidR="003B7892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,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как транспортно-логистическая и агропромышленная.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Реализация кластерной политики позволит значительно повысить производственно-инновационную активность и усилить кооперационные связи ведущих промышленных предприятий с малым и средним производственным бизнесом, расширить рынки сбыта продукции местных производителей. Именно такой подход согласуется с основными направлениями региональной промышленной политики.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  <w:u w:color="00000A"/>
        </w:rPr>
        <w:t>Цель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– создание среды для развития субъектов малого и среднего производственного бизнеса в ключевых отраслях промышленности Волгограда.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Ключевые индикаторы: индекс физического объема промышленного производства (%).</w:t>
      </w:r>
    </w:p>
    <w:p w:rsidR="000A3281" w:rsidRDefault="000A3281" w:rsidP="00602CA1">
      <w:pPr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u w:color="00000A"/>
        </w:rPr>
      </w:pP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  <w:u w:color="00000A"/>
        </w:rPr>
        <w:lastRenderedPageBreak/>
        <w:t>Задачи: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аудит, зонирование городских территорий и формирование инвестиционных площадок; 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интеграция </w:t>
      </w:r>
      <w:r w:rsidR="00E5074D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МСП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в промышленный сектор, в том числе с крупным производственным бизнесом;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развитие внутригородской и региональной кооперации;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разработка и реализация программ создания и развития индустриальных парков;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развитие агропромышленного кластера, который максимально задействует возможности местных производителей, переработчиков, образовательных и исследовательских организаций, транспортно-логистические возможности территории;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разработка и </w:t>
      </w:r>
      <w:r w:rsidR="0066707E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опубликование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ежегодного обновляемого плана создания объектов необходимой для инвесторов инфраструктуры;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создание условий для участия инвестиционных проектов в государственных программах Российской Федерации и Волгоградской области;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развитие индустрии сбора, вывоза, переработки </w:t>
      </w:r>
      <w:r w:rsidR="008066A7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твердых бытовых отходов 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с применением «зеленых технологий»;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содействие в подготовке квалифицированных кадров в высокотехнологичных </w:t>
      </w:r>
      <w:r w:rsidR="00C75A3F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и инновационных областях, а так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же стимулирование трудовой миграции для работы в высокотехнологичном и инновационном производстве;</w:t>
      </w:r>
    </w:p>
    <w:p w:rsidR="00EF7B3F" w:rsidRPr="00E20188" w:rsidRDefault="007C0FCB" w:rsidP="00EF7B3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разработка программы по стимулированию, поддержке и продвижению инновационных производств и технологий</w:t>
      </w:r>
      <w:r w:rsidR="00CD5EAD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с учетом критериев достижения целей охраны окружающей среды.</w:t>
      </w:r>
      <w:bookmarkStart w:id="23" w:name="_Toc461796538"/>
      <w:bookmarkStart w:id="24" w:name="_Toc6"/>
    </w:p>
    <w:p w:rsidR="00EF7B3F" w:rsidRPr="00E20188" w:rsidRDefault="00EF7B3F" w:rsidP="00EF7B3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</w:p>
    <w:p w:rsidR="00405F81" w:rsidRPr="00E20188" w:rsidRDefault="007C0FCB" w:rsidP="00090F5F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>5.2.2. Развитие транспортно-логистического комплекса</w:t>
      </w:r>
      <w:bookmarkEnd w:id="23"/>
      <w:bookmarkEnd w:id="24"/>
    </w:p>
    <w:p w:rsidR="006E44B0" w:rsidRPr="00090F5F" w:rsidRDefault="006E44B0" w:rsidP="006E44B0">
      <w:pPr>
        <w:rPr>
          <w:rFonts w:ascii="Times New Roman" w:hAnsi="Times New Roman" w:cs="Times New Roman"/>
          <w:sz w:val="28"/>
        </w:rPr>
      </w:pP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Объективным потенциалом Волгограда является его выгодное географическое положение и диверсифицированный транспортный комплекс (ж</w:t>
      </w:r>
      <w:r w:rsidR="00F21042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елезная дорога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, аэропорт, автодороги, речные перевозки). Наиболее перспективным</w:t>
      </w:r>
      <w:r w:rsidR="000C2317">
        <w:rPr>
          <w:rFonts w:ascii="Times New Roman" w:hAnsi="Times New Roman" w:cs="Times New Roman"/>
          <w:color w:val="auto"/>
          <w:sz w:val="28"/>
          <w:szCs w:val="28"/>
          <w:u w:color="00000A"/>
        </w:rPr>
        <w:t>и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явля</w:t>
      </w:r>
      <w:r w:rsidR="009C196C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ю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тся создание новых и реконструкция существующих транспортно-логистичес</w:t>
      </w:r>
      <w:r w:rsidR="00CE09CC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ких центров и комплексов, а так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же сбалансированное развитие транспортно-логистического сервиса. Развитие сферы транспорт</w:t>
      </w:r>
      <w:r w:rsidR="000214CB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а и логистики должно обеспечить</w:t>
      </w:r>
      <w:r w:rsidR="008B3AA5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привлечение дополните</w:t>
      </w:r>
      <w:r w:rsidR="005A2EA4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льных грузо- и пассажиропотоков,</w:t>
      </w:r>
      <w:r w:rsidR="008B3AA5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развитие сервисных услуг в сфере транспорта и логистики</w:t>
      </w:r>
      <w:r w:rsidR="005A2EA4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,</w:t>
      </w:r>
      <w:r w:rsidR="008B3AA5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формирование современного мультимодального комплекса, функционирующего как единая транспортно-логистическая система.</w:t>
      </w:r>
    </w:p>
    <w:p w:rsidR="00405F81" w:rsidRPr="00E20188" w:rsidRDefault="00F21042" w:rsidP="00602CA1">
      <w:pPr>
        <w:ind w:firstLine="709"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  <w:u w:color="00000A"/>
        </w:rPr>
        <w:t>Цель –</w:t>
      </w:r>
      <w:r w:rsidR="00114879" w:rsidRPr="00E20188">
        <w:rPr>
          <w:rFonts w:ascii="Times New Roman" w:hAnsi="Times New Roman" w:cs="Times New Roman"/>
          <w:bCs/>
          <w:color w:val="auto"/>
          <w:sz w:val="28"/>
          <w:szCs w:val="28"/>
          <w:u w:color="00000A"/>
        </w:rPr>
        <w:t xml:space="preserve"> с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оздание среды для развития </w:t>
      </w:r>
      <w:r w:rsidR="00734371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МСП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в сфере транспорта и логистики</w:t>
      </w:r>
      <w:r w:rsidR="00114879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, формирование транспортно-логистического кластера регионального, федерального и международного значения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.</w:t>
      </w:r>
    </w:p>
    <w:p w:rsidR="00013283" w:rsidRPr="00E20188" w:rsidRDefault="007C0FCB" w:rsidP="00602CA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  <w:u w:color="00000A"/>
        </w:rPr>
        <w:t xml:space="preserve">Ключевые показатели: </w:t>
      </w:r>
      <w:r w:rsidR="00013283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рост грузооборота (%).</w:t>
      </w:r>
    </w:p>
    <w:p w:rsidR="00405F81" w:rsidRPr="00E20188" w:rsidRDefault="00713310" w:rsidP="00602CA1">
      <w:pPr>
        <w:ind w:firstLine="709"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  <w:u w:color="00000A"/>
        </w:rPr>
        <w:t>Задачи: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разработка и реализация проекта «Формирование транспортно-логистического кластера»;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lastRenderedPageBreak/>
        <w:t xml:space="preserve">интеграция </w:t>
      </w:r>
      <w:r w:rsidR="002463C5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МСП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в сектор транспорта и логистики;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создание условий для участия инвестиционных проектов в сфере транспорта и логистики в государственных программах </w:t>
      </w:r>
      <w:r w:rsidR="0078606A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Российской Федерации 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и Волгоградской области;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содействие в подготовке квалифицированных кадров в сфер</w:t>
      </w:r>
      <w:r w:rsidR="000111AA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е транспорта и логистики, а так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же стимулирование «качественной» трудовой миграции</w:t>
      </w:r>
      <w:r w:rsidR="008066A7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;</w:t>
      </w:r>
    </w:p>
    <w:p w:rsidR="00A9536A" w:rsidRPr="00E20188" w:rsidRDefault="007C0FCB" w:rsidP="00A9536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реализация механизмов </w:t>
      </w:r>
      <w:proofErr w:type="spellStart"/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муниципально</w:t>
      </w:r>
      <w:proofErr w:type="spellEnd"/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-частного партнерства</w:t>
      </w:r>
      <w:r w:rsidR="002D76C5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(далее – МЧП)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.</w:t>
      </w:r>
      <w:r w:rsidR="00A9536A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</w:t>
      </w:r>
      <w:bookmarkStart w:id="25" w:name="_Toc7"/>
      <w:bookmarkStart w:id="26" w:name="_Toc461796539"/>
    </w:p>
    <w:p w:rsidR="00A9536A" w:rsidRPr="00E20188" w:rsidRDefault="00A9536A" w:rsidP="00A9536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</w:p>
    <w:p w:rsidR="00405F81" w:rsidRPr="00E20188" w:rsidRDefault="007C0FCB" w:rsidP="005C273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>5.2.3. Развитие внутреннего и въездного туризма</w:t>
      </w:r>
      <w:bookmarkEnd w:id="25"/>
      <w:bookmarkEnd w:id="26"/>
    </w:p>
    <w:p w:rsidR="00ED4B19" w:rsidRPr="005C2736" w:rsidRDefault="00ED4B19" w:rsidP="00ED4B19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В Волгограде есть все условия для развития туристической отрасли – природно-климатические и географические, культурно-исторические и рекреационные. В то же время туристический потенциал Волгограда неразрывно связан с возможностями Волгоградской области.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Необходимо продолжать развивать Волгоград как ц</w:t>
      </w:r>
      <w:r w:rsidR="00AF6F81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ентр туризма и активного отдыха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с постепенной переориентацией на деловой, водный, лечебно-рекреационный и другие виды туризма. Наследие ЧМ-2018 дополнительно создаст благоприятные условия по привлечению туристических потоков и инвестиций для развития туризма.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  <w:u w:color="00000A"/>
        </w:rPr>
        <w:t xml:space="preserve">Цель </w:t>
      </w:r>
      <w:r w:rsidR="00F21042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–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комплексное развитие внутреннего и въездного туризма, повышение вклада туризма в развитие экономики Волгограда.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Ключевые индикаторы: численность туристического потока (тыс. чел.)</w:t>
      </w:r>
      <w:r w:rsidR="00F21042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.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  <w:u w:color="00000A"/>
        </w:rPr>
        <w:t>Задачи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: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развитие инфраструктуры внутреннего и въездного туризма (создание новых и реконструкция действующих объектов досуга и рекреации, восстановление и поддержание объектов показа в надлежащем состоянии, увеличение количественных и качественных характеристик коллективных средств размещения, повышение пропускной способности и качественных характеристик мест прибытия);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развитие видов туризма и уве</w:t>
      </w:r>
      <w:r w:rsidR="002F5D38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личение объемов предоставления 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качественных туристских услуг (в направлениях развития патриотического, водного, круизного, рекреационного, делового, соб</w:t>
      </w:r>
      <w:r w:rsidR="00A8508D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ытийного,</w:t>
      </w:r>
      <w:r w:rsidR="006E44B0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фестивального,</w:t>
      </w:r>
      <w:r w:rsidR="00A8508D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спортивного туризма и т</w:t>
      </w:r>
      <w:r w:rsidR="002F5D38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.</w:t>
      </w:r>
      <w:r w:rsidR="00A8508D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д</w:t>
      </w:r>
      <w:r w:rsidR="002F5D38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.</w:t>
      </w:r>
      <w:r w:rsidR="00A8508D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,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в том числе развитие придорожного сервиса);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создание благоприятной среды для деятельности субъектов туристской индустрии, формирование и развитие полноценного туристского кластера на территории Волгограда;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разработка и реализация программы продвиж</w:t>
      </w:r>
      <w:r w:rsidR="00E42B2A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ения Волгограда на федеральном </w:t>
      </w:r>
      <w:r w:rsidR="00C71E2C">
        <w:rPr>
          <w:rFonts w:ascii="Times New Roman" w:hAnsi="Times New Roman" w:cs="Times New Roman"/>
          <w:color w:val="auto"/>
          <w:sz w:val="28"/>
          <w:szCs w:val="28"/>
          <w:u w:color="00000A"/>
        </w:rPr>
        <w:t>и международном уровнях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;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создание условий для вклю</w:t>
      </w:r>
      <w:r w:rsidR="004A10FB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чения </w:t>
      </w:r>
      <w:r w:rsidR="005164F0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инвестиционных проектов 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в государственные программы </w:t>
      </w:r>
      <w:r w:rsidR="0078606A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Российской Федерации 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и Волгоградской области;</w:t>
      </w:r>
    </w:p>
    <w:p w:rsidR="0078705F" w:rsidRPr="00E20188" w:rsidRDefault="007C0FCB" w:rsidP="0078705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подготовка и повышение профессионального уровня кадров, обеспечивающих индустрию гостеприимства, стимулирование «качественной» трудовой миграции.</w:t>
      </w:r>
      <w:bookmarkStart w:id="27" w:name="_Toc8"/>
      <w:bookmarkStart w:id="28" w:name="_Toc461796540"/>
    </w:p>
    <w:p w:rsidR="0078705F" w:rsidRPr="00E20188" w:rsidRDefault="0078705F" w:rsidP="0078705F">
      <w:pPr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</w:p>
    <w:p w:rsidR="00405F81" w:rsidRPr="00E20188" w:rsidRDefault="007C0FCB" w:rsidP="00AD7CE8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lastRenderedPageBreak/>
        <w:t>5.2.4. Развитие потребительского рынка и сферы услуг</w:t>
      </w:r>
      <w:bookmarkEnd w:id="27"/>
      <w:bookmarkEnd w:id="28"/>
    </w:p>
    <w:p w:rsidR="00F21042" w:rsidRPr="00E20188" w:rsidRDefault="00F21042" w:rsidP="00602CA1">
      <w:pPr>
        <w:rPr>
          <w:rFonts w:ascii="Times New Roman" w:hAnsi="Times New Roman" w:cs="Times New Roman"/>
          <w:sz w:val="28"/>
          <w:szCs w:val="28"/>
        </w:rPr>
      </w:pP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Перспективным для Волгограда является создание комфортных условий для развития потребительского рынка и сферы услуг. Волгоград должен трансформироваться в активный бизнес-центр Южного федерального округа, в котором будет 24-часовая городская активность, развитый сектор предоставления услуг, соответствующий современным требованиям потребительский рынок. 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  <w:u w:color="00000A"/>
        </w:rPr>
        <w:t>Цель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– развитие комфортной среды и предпринимательской инфраструктуры для развития </w:t>
      </w:r>
      <w:r w:rsidR="007C1CA5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МСП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в сфере потребительского рынка и сервиса.</w:t>
      </w:r>
    </w:p>
    <w:p w:rsidR="00405F81" w:rsidRPr="00E20188" w:rsidRDefault="007C0FCB" w:rsidP="00602CA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  <w:u w:color="00000A"/>
        </w:rPr>
        <w:t>Ключевые индикаторы:</w:t>
      </w:r>
      <w:r w:rsidR="00661F98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оборот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розничной торговли в расчете на душу населения (тыс. руб. на чело</w:t>
      </w:r>
      <w:r w:rsidR="007C1CA5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века);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объем оказа</w:t>
      </w:r>
      <w:r w:rsidR="007C1CA5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нных платных услуг (млн</w:t>
      </w:r>
      <w:r w:rsidR="00013283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руб.).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  <w:u w:color="00000A"/>
        </w:rPr>
        <w:t xml:space="preserve">Задачи: 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создание условий для организации розничных рынков и проведения ярмарок </w:t>
      </w:r>
      <w:r w:rsidR="00E21DC8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(в том числе сельскохозяйственных) 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на территории Волгограда, организация социальных мест на рынках для торговли с </w:t>
      </w:r>
      <w:r w:rsidR="00F21042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дачных и приусадебных участков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;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поддержка и продвижение волгоградской продукции</w:t>
      </w:r>
      <w:r w:rsidR="00071E88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(в том числе инновационных товаров и услуг)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и товаропроизводителей на потребительский рынок Волгограда, российский и международный рынки, выстраивание работы рынков и объектов нестационарной торговли под интересы волгоградских товаропроизводителей;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создание условий для развития добросовестной конкуренции на потребительском рынке;</w:t>
      </w:r>
    </w:p>
    <w:p w:rsidR="001B558E" w:rsidRPr="00E20188" w:rsidRDefault="007C0FCB" w:rsidP="001B558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устранение административных барьеров выхода на рыно</w:t>
      </w:r>
      <w:r w:rsidR="00F21042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к продукции местных предприятий.</w:t>
      </w:r>
      <w:r w:rsidR="001B558E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</w:t>
      </w:r>
      <w:bookmarkStart w:id="29" w:name="_Toc9"/>
      <w:bookmarkStart w:id="30" w:name="_Toc461796541"/>
    </w:p>
    <w:p w:rsidR="001B558E" w:rsidRPr="00E20188" w:rsidRDefault="001B558E" w:rsidP="001B558E">
      <w:pPr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</w:p>
    <w:p w:rsidR="00405F81" w:rsidRPr="00E20188" w:rsidRDefault="007C0FCB" w:rsidP="00AD7CE8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>5.2.5. Формирование благоприятного инвестиционного климата</w:t>
      </w:r>
      <w:bookmarkEnd w:id="29"/>
      <w:bookmarkEnd w:id="30"/>
    </w:p>
    <w:p w:rsidR="00DC2FE6" w:rsidRPr="00AD7CE8" w:rsidRDefault="00DC2FE6" w:rsidP="00DC2FE6">
      <w:pPr>
        <w:rPr>
          <w:sz w:val="28"/>
        </w:rPr>
      </w:pPr>
    </w:p>
    <w:p w:rsidR="00405F81" w:rsidRDefault="007C0FCB" w:rsidP="00602CA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Центральным звеном достижения стратегической цели развития экономики является создание среды для привлечения инвестиций и инноваций в экономику Волгограда. Для достижения данной цели необходим комплекс мер, включающий в себя формирование благоприятного делового климата, снижение административных барьеров при предоставлении услуг, продвижение позитивного имиджа Волгограда в целевых группах, стимулирование инновационной активности, поддержку и сопровождение вновь создаваемых и развивающихся инвестиционных проектов, развитие региональных индустриальных и технологических парков на территории Волгограда.</w:t>
      </w:r>
      <w:r w:rsidR="00DC2FE6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Особую роль будет играть активно развивающаяся стартап-индустрия, формирующаяся вокруг университетских центров Волгограда и обеспечивающая рост производства наукоемкой продукции, развитие реального сотрудничества науки и бизнеса, привлечение молодежи к инновационному предпринимательству.</w:t>
      </w:r>
    </w:p>
    <w:p w:rsidR="005E0707" w:rsidRPr="00E20188" w:rsidRDefault="005E0707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  <w:u w:color="00000A"/>
        </w:rPr>
        <w:lastRenderedPageBreak/>
        <w:t xml:space="preserve">Цель 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– создание благоприятной среды для привлечения инвестиций и инноваций в экономику Волгограда. 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  <w:u w:color="00000A"/>
        </w:rPr>
        <w:t>Ключевые индикаторы: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объем инвестици</w:t>
      </w:r>
      <w:r w:rsidR="005847C7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й на душу населения (тыс. руб.);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</w:t>
      </w:r>
      <w:r w:rsidR="005847C7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доля </w:t>
      </w:r>
      <w:r w:rsidR="00013283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инновационной продукции в общем объеме производства 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(%).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  <w:u w:color="00000A"/>
        </w:rPr>
        <w:t>Задачи:</w:t>
      </w:r>
    </w:p>
    <w:p w:rsidR="00405F81" w:rsidRPr="00E20188" w:rsidRDefault="00F21042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1)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фор</w:t>
      </w:r>
      <w:r w:rsidR="00F4773E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мирование перечня </w:t>
      </w:r>
      <w:proofErr w:type="spellStart"/>
      <w:r w:rsidR="00F4773E">
        <w:rPr>
          <w:rFonts w:ascii="Times New Roman" w:hAnsi="Times New Roman" w:cs="Times New Roman"/>
          <w:color w:val="auto"/>
          <w:sz w:val="28"/>
          <w:szCs w:val="28"/>
          <w:u w:color="00000A"/>
        </w:rPr>
        <w:t>инвестиционно</w:t>
      </w:r>
      <w:proofErr w:type="spellEnd"/>
      <w:r w:rsidR="00F4773E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привлекательных площадок для инвесторов на основе ежегодного аудита территор</w:t>
      </w:r>
      <w:r w:rsidR="00687738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ии и инвестиционного зонирования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;</w:t>
      </w:r>
    </w:p>
    <w:p w:rsidR="00405F81" w:rsidRPr="00E20188" w:rsidRDefault="00F21042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2)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создание условий для инвестирования инновационных разработок с дальнейшим внедрением этих разработок в сферы городского хозяйства, в </w:t>
      </w:r>
      <w:r w:rsidR="008066A7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том числе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стимулирование внедрения технологий энергоэффективности;</w:t>
      </w:r>
    </w:p>
    <w:p w:rsidR="00405F81" w:rsidRPr="00E20188" w:rsidRDefault="00F21042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3)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внедрение инвестиционного стандарта деятельности органов местного самоуправления Волгограда, в т</w:t>
      </w:r>
      <w:r w:rsidR="008066A7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ом числе: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совершенствовани</w:t>
      </w:r>
      <w:r w:rsidR="006455AC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е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инфраструктуры и механизмов муниципальной поддержки инвестиционной и ин</w:t>
      </w:r>
      <w:r w:rsidR="008066A7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новационной деятельности –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территорий с особым режимом осуществления предпринимательской деятельности (технопарков, индустриальных парков);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обеспечени</w:t>
      </w:r>
      <w:r w:rsidR="00A93345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е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доступности и качества предоставления муниципальных услуг в сфере инвестицион</w:t>
      </w:r>
      <w:r w:rsidR="00A93345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но-строительной деятельности;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реал</w:t>
      </w:r>
      <w:r w:rsidR="00A93345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изация механизмов </w:t>
      </w:r>
      <w:r w:rsidR="00EA016A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МЧП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на территории Волгограда;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содействи</w:t>
      </w:r>
      <w:r w:rsidR="00DF7CAD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е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в реализации (сопровождении) инвестиционных проектов на территории Волгограда, в том числе в жилищной сфере;</w:t>
      </w:r>
    </w:p>
    <w:p w:rsidR="00405F81" w:rsidRPr="00E20188" w:rsidRDefault="00F21042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4)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создание совместно с </w:t>
      </w:r>
      <w:r w:rsidR="00234417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вузами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и исследовательскими институтами комплексной системы поддержки инновационной активности и коммерциализации инноваций;</w:t>
      </w:r>
    </w:p>
    <w:p w:rsidR="00405F81" w:rsidRPr="00E20188" w:rsidRDefault="00F21042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5)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активизация инвестиционной деятельности за счет привлечения средств вышестоящих бюджетов в рамках участия Волгограда в реализации государственных и федеральных программ и непрограммных мероприятий;</w:t>
      </w:r>
    </w:p>
    <w:p w:rsidR="00B77823" w:rsidRPr="00E20188" w:rsidRDefault="00F21042" w:rsidP="00B7782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6)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разработка и реализация программы позиционирования и продвижения Волгограда на федеральном и международном рынках инвестиций.</w:t>
      </w:r>
      <w:bookmarkStart w:id="31" w:name="_Toc10"/>
      <w:bookmarkStart w:id="32" w:name="_Toc461796542"/>
    </w:p>
    <w:p w:rsidR="00B77823" w:rsidRPr="00E20188" w:rsidRDefault="00B77823" w:rsidP="00CE2B8B">
      <w:pPr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</w:p>
    <w:p w:rsidR="00405F81" w:rsidRPr="00E20188" w:rsidRDefault="007C0FCB" w:rsidP="00AD7CE8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>5.2.6. Формирование благоприятной предпринимательской среды</w:t>
      </w:r>
      <w:bookmarkEnd w:id="31"/>
      <w:bookmarkEnd w:id="32"/>
    </w:p>
    <w:p w:rsidR="00DC2FE6" w:rsidRPr="00AD7CE8" w:rsidRDefault="00DC2FE6" w:rsidP="00DC2FE6">
      <w:pPr>
        <w:rPr>
          <w:sz w:val="28"/>
        </w:rPr>
      </w:pP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Для Волгограда ключевым источником роста экономики и уровня жизни населения является развитие </w:t>
      </w:r>
      <w:r w:rsidR="00CF4803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МСП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. 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Благоприятная предпринимательская среда должна обеспечить: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создание рабочих мест и увеличение самозанятости населения;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увеличение налогооблагаемой базы;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привлечение инвестиций.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  <w:u w:color="00000A"/>
        </w:rPr>
        <w:t xml:space="preserve">Цель 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– создание и поддержание благоприятной среды для осуществления предпринимательской деятельности и повышения вклада малого и среднего бизнеса в </w:t>
      </w:r>
      <w:r w:rsidRPr="00E20188">
        <w:rPr>
          <w:rFonts w:ascii="Times New Roman" w:hAnsi="Times New Roman" w:cs="Times New Roman"/>
          <w:bCs/>
          <w:color w:val="auto"/>
          <w:sz w:val="28"/>
          <w:szCs w:val="28"/>
          <w:u w:color="00000A"/>
        </w:rPr>
        <w:t xml:space="preserve">развитие экономики. 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  <w:u w:color="00000A"/>
        </w:rPr>
        <w:t>Ключевые индикаторы: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количество субъектов МСП в расчете на 1 ты</w:t>
      </w:r>
      <w:r w:rsidR="004272EB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с. человек населения Волгограда;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число индиви</w:t>
      </w:r>
      <w:r w:rsidR="004272EB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дуальных предпринимателей (ед.);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lastRenderedPageBreak/>
        <w:t xml:space="preserve">удельный вес занятых в сфере </w:t>
      </w:r>
      <w:r w:rsidR="0035415B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МСП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в общей численности занятых в экономике Волгограда (%). 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Задачи: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развитие системы и механизмов информационной, финансовой, имущественной, консультационной и иной поддержки МСП;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устранение административных барьеров при осуществлении предпринимательской деятельности;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proofErr w:type="gramStart"/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создание дело</w:t>
      </w:r>
      <w:r w:rsidR="00596A0F">
        <w:rPr>
          <w:rFonts w:ascii="Times New Roman" w:hAnsi="Times New Roman" w:cs="Times New Roman"/>
          <w:color w:val="auto"/>
          <w:sz w:val="28"/>
          <w:szCs w:val="28"/>
          <w:u w:color="00000A"/>
        </w:rPr>
        <w:t>вой и выставочной инфраструктур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для организации и проведения мероприятий международного и межрегионального сотрудничества, расширения рынков сбыта;</w:t>
      </w:r>
      <w:proofErr w:type="gramEnd"/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организация многофункционального конгресс-центра, содействие промышленным предприятиям Волгограда в расширении рынков сбыта продукции;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создание механизма для увеличения доли субъектов </w:t>
      </w:r>
      <w:r w:rsidR="00526B12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МСП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в размещении муниципального заказа;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разработка и реализация программы продвижения волгоградских брендов в целях позиционирования Волгограда как территории</w:t>
      </w:r>
      <w:r w:rsidR="0029477F">
        <w:rPr>
          <w:rFonts w:ascii="Times New Roman" w:hAnsi="Times New Roman" w:cs="Times New Roman"/>
          <w:color w:val="auto"/>
          <w:sz w:val="28"/>
          <w:szCs w:val="28"/>
          <w:u w:color="00000A"/>
        </w:rPr>
        <w:t>,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благоприятной для предпринимательства;</w:t>
      </w:r>
    </w:p>
    <w:p w:rsidR="00464A81" w:rsidRPr="00E20188" w:rsidRDefault="007C0FCB" w:rsidP="00464A8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пропаганда и продвижение предпринимательской деятельности.</w:t>
      </w:r>
      <w:bookmarkStart w:id="33" w:name="_Toc461796543"/>
    </w:p>
    <w:p w:rsidR="00464A81" w:rsidRPr="00E20188" w:rsidRDefault="00464A81" w:rsidP="00464A8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</w:p>
    <w:p w:rsidR="00405F81" w:rsidRPr="00E20188" w:rsidRDefault="007C0FCB" w:rsidP="00AD7CE8">
      <w:pPr>
        <w:jc w:val="center"/>
        <w:rPr>
          <w:rFonts w:ascii="Times New Roman" w:hAnsi="Times New Roman" w:cs="Times New Roman"/>
          <w:bCs/>
          <w:noProof/>
          <w:sz w:val="28"/>
          <w:szCs w:val="28"/>
        </w:rPr>
      </w:pPr>
      <w:r w:rsidRPr="00E20188">
        <w:rPr>
          <w:rFonts w:ascii="Times New Roman" w:hAnsi="Times New Roman" w:cs="Times New Roman"/>
          <w:bCs/>
          <w:noProof/>
          <w:sz w:val="28"/>
          <w:szCs w:val="28"/>
        </w:rPr>
        <w:t>5.3. Повышение качества городской среды</w:t>
      </w:r>
      <w:bookmarkEnd w:id="33"/>
    </w:p>
    <w:p w:rsidR="00DC2FE6" w:rsidRPr="00E20188" w:rsidRDefault="00DC2FE6" w:rsidP="00F07622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</w:p>
    <w:p w:rsidR="00405F81" w:rsidRPr="00E20188" w:rsidRDefault="007C0FCB" w:rsidP="00602CA1">
      <w:pPr>
        <w:widowControl w:val="0"/>
        <w:tabs>
          <w:tab w:val="left" w:pos="284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Состояние городской среды </w:t>
      </w:r>
      <w:r w:rsidR="00813FB7" w:rsidRPr="00E20188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один из важнейших факторов, определяющих качество жизни населения и благополучие города, а также его привлекательность для новых жителей и туристов. Комфортная городская</w:t>
      </w:r>
      <w:r w:rsidR="00413AD6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среда – это благоустроенный город с чистой экологией, удобным и доступным транспортом, с современными общественными и зелеными пространствами, благоустроенными дворами, комфортным жильем и надежными коммунальными услугами. В связи с этим политика города должна быть нацелена на улучшение качества городской среды, создание благоприятных условий для жизни населения и предпринимательской деятельности. В связи с этим меры экологического характера, </w:t>
      </w:r>
      <w:r w:rsidR="007B77BB" w:rsidRPr="00E20188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транспортной мобильности населения, восстановление эксплуатационной надежности инженерной инфраструктуры, комплексное развитие городских территорий и общественных пространств, жилищное обеспечение рассматриваются в качестве основы улучшения качества городской среды. </w:t>
      </w:r>
    </w:p>
    <w:p w:rsidR="00405F81" w:rsidRPr="00E20188" w:rsidRDefault="007C0FCB" w:rsidP="00602CA1">
      <w:pPr>
        <w:widowControl w:val="0"/>
        <w:tabs>
          <w:tab w:val="left" w:pos="284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>Цель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– создание комфортной и благоприятной среды жизнедеятельности для горожан и гостей города. </w:t>
      </w:r>
    </w:p>
    <w:p w:rsidR="00405F81" w:rsidRDefault="007C0FCB" w:rsidP="00602CA1">
      <w:pPr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Ключевые индикаторы:</w:t>
      </w:r>
      <w:r w:rsidR="008735DE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обеспеченность населе</w:t>
      </w:r>
      <w:r w:rsidR="005E64DB">
        <w:rPr>
          <w:rFonts w:ascii="Times New Roman" w:hAnsi="Times New Roman" w:cs="Times New Roman"/>
          <w:color w:val="auto"/>
          <w:sz w:val="28"/>
          <w:szCs w:val="28"/>
        </w:rPr>
        <w:t>ния жилыми помещениями (кв. м</w:t>
      </w:r>
      <w:r w:rsidR="002E50F0" w:rsidRPr="00E20188">
        <w:rPr>
          <w:rFonts w:ascii="Times New Roman" w:hAnsi="Times New Roman" w:cs="Times New Roman"/>
          <w:color w:val="auto"/>
          <w:sz w:val="28"/>
          <w:szCs w:val="28"/>
        </w:rPr>
        <w:t>);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площадь зеленых наса</w:t>
      </w:r>
      <w:r w:rsidR="002E50F0" w:rsidRPr="00E20188">
        <w:rPr>
          <w:rFonts w:ascii="Times New Roman" w:hAnsi="Times New Roman" w:cs="Times New Roman"/>
          <w:color w:val="auto"/>
          <w:sz w:val="28"/>
          <w:szCs w:val="28"/>
        </w:rPr>
        <w:t>ждений на душу населения (кв. м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2E50F0" w:rsidRPr="00E20188">
        <w:rPr>
          <w:rFonts w:ascii="Times New Roman" w:hAnsi="Times New Roman" w:cs="Times New Roman"/>
          <w:color w:val="auto"/>
          <w:sz w:val="28"/>
          <w:szCs w:val="28"/>
        </w:rPr>
        <w:t>;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рост количества перевезенных пассажиров общественным транспортом</w:t>
      </w:r>
      <w:proofErr w:type="gramStart"/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(%)</w:t>
      </w:r>
      <w:r w:rsidR="002E50F0" w:rsidRPr="00E20188">
        <w:rPr>
          <w:rFonts w:ascii="Times New Roman" w:hAnsi="Times New Roman" w:cs="Times New Roman"/>
          <w:color w:val="auto"/>
          <w:sz w:val="28"/>
          <w:szCs w:val="28"/>
        </w:rPr>
        <w:t>;</w:t>
      </w:r>
      <w:r w:rsidR="008735DE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End"/>
      <w:r w:rsidR="008735DE" w:rsidRPr="00E20188">
        <w:rPr>
          <w:rFonts w:ascii="Times New Roman" w:hAnsi="Times New Roman" w:cs="Times New Roman"/>
          <w:color w:val="auto"/>
          <w:sz w:val="28"/>
          <w:szCs w:val="28"/>
        </w:rPr>
        <w:t>удовлетворенность населения комфортом городской среды (%)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413AD6" w:rsidRDefault="00413AD6" w:rsidP="00602CA1">
      <w:pPr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3AD6" w:rsidRDefault="00413AD6" w:rsidP="00602CA1">
      <w:pPr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3AD6" w:rsidRPr="00E20188" w:rsidRDefault="00413AD6" w:rsidP="00602CA1">
      <w:pPr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:rsidR="001A51D0" w:rsidRPr="00E20188" w:rsidRDefault="007C0FCB" w:rsidP="001A51D0">
      <w:pPr>
        <w:tabs>
          <w:tab w:val="left" w:pos="993"/>
        </w:tabs>
        <w:suppressAutoHyphens w:val="0"/>
        <w:ind w:firstLine="709"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Задачи: </w:t>
      </w:r>
    </w:p>
    <w:p w:rsidR="00405F81" w:rsidRPr="00E20188" w:rsidRDefault="00F21042" w:rsidP="001A51D0">
      <w:pPr>
        <w:tabs>
          <w:tab w:val="left" w:pos="993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лагоустройство территории Волгограда и соз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дание современных общественных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рекреационных пространств </w:t>
      </w:r>
      <w:r w:rsidR="007C0FCB" w:rsidRPr="00E20188">
        <w:rPr>
          <w:rFonts w:ascii="Times New Roman" w:hAnsi="Times New Roman" w:cs="Times New Roman"/>
          <w:bCs/>
          <w:color w:val="auto"/>
          <w:sz w:val="28"/>
          <w:szCs w:val="28"/>
        </w:rPr>
        <w:t>(«территория комфорта для жизни, работы и отдыха»)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405F81" w:rsidRPr="00E20188" w:rsidRDefault="00F21042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беспечение экологического благополучия;</w:t>
      </w:r>
    </w:p>
    <w:p w:rsidR="00405F81" w:rsidRPr="00E20188" w:rsidRDefault="007B77B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транспортной мобильности населения и развит</w:t>
      </w:r>
      <w:r w:rsidR="008735DE" w:rsidRPr="00E20188">
        <w:rPr>
          <w:rFonts w:ascii="Times New Roman" w:hAnsi="Times New Roman" w:cs="Times New Roman"/>
          <w:color w:val="auto"/>
          <w:sz w:val="28"/>
          <w:szCs w:val="28"/>
        </w:rPr>
        <w:t>ие единой транспортной системы;</w:t>
      </w:r>
    </w:p>
    <w:p w:rsidR="00405F81" w:rsidRPr="00E20188" w:rsidRDefault="00F21042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овышение доступности жилья и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качества жилищного обеспечения;</w:t>
      </w:r>
    </w:p>
    <w:p w:rsidR="00DE3EDA" w:rsidRPr="00E20188" w:rsidRDefault="00F21042" w:rsidP="00DE3ED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евитализация неиспользуемых (неэффективн</w:t>
      </w:r>
      <w:r w:rsidR="00C04B4C" w:rsidRPr="00E20188">
        <w:rPr>
          <w:rFonts w:ascii="Times New Roman" w:hAnsi="Times New Roman" w:cs="Times New Roman"/>
          <w:color w:val="auto"/>
          <w:sz w:val="28"/>
          <w:szCs w:val="28"/>
        </w:rPr>
        <w:t>о используемых) территорий, в том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ч</w:t>
      </w:r>
      <w:r w:rsidR="00C04B4C" w:rsidRPr="00E20188">
        <w:rPr>
          <w:rFonts w:ascii="Times New Roman" w:hAnsi="Times New Roman" w:cs="Times New Roman"/>
          <w:color w:val="auto"/>
          <w:sz w:val="28"/>
          <w:szCs w:val="28"/>
        </w:rPr>
        <w:t>исле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производственных.</w:t>
      </w:r>
      <w:r w:rsidR="00DE3EDA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34" w:name="_Toc11"/>
      <w:bookmarkStart w:id="35" w:name="_Toc461796544"/>
    </w:p>
    <w:p w:rsidR="00DE3EDA" w:rsidRPr="00E20188" w:rsidRDefault="00DE3EDA" w:rsidP="00DE3ED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3AD6" w:rsidRDefault="007C0FCB" w:rsidP="00413AD6">
      <w:pPr>
        <w:jc w:val="center"/>
        <w:rPr>
          <w:rFonts w:ascii="Times New Roman" w:hAnsi="Times New Roman" w:cs="Times New Roman"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 xml:space="preserve">5.3.1. Благоустройство территории Волгограда и создание </w:t>
      </w:r>
      <w:proofErr w:type="gramStart"/>
      <w:r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>современных</w:t>
      </w:r>
      <w:proofErr w:type="gramEnd"/>
      <w:r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 xml:space="preserve"> </w:t>
      </w:r>
    </w:p>
    <w:p w:rsidR="00405F81" w:rsidRPr="00E20188" w:rsidRDefault="007C0FCB" w:rsidP="00413AD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>общественных пространств</w:t>
      </w:r>
      <w:bookmarkEnd w:id="34"/>
      <w:bookmarkEnd w:id="35"/>
    </w:p>
    <w:p w:rsidR="002D5578" w:rsidRPr="00E20188" w:rsidRDefault="002D5578" w:rsidP="00602CA1">
      <w:pPr>
        <w:rPr>
          <w:rFonts w:ascii="Times New Roman" w:hAnsi="Times New Roman" w:cs="Times New Roman"/>
          <w:sz w:val="28"/>
          <w:szCs w:val="28"/>
        </w:rPr>
      </w:pPr>
    </w:p>
    <w:p w:rsidR="00405F81" w:rsidRPr="00E20188" w:rsidRDefault="007C0FCB" w:rsidP="00602CA1">
      <w:pPr>
        <w:tabs>
          <w:tab w:val="left" w:pos="993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Общественные пространства городской среды играют важную роль в процессе жизнедеятельности людей. Комфортное, безопасное и креативное пространство является привлекательным не только для жителей города, но и для туристов и инвесторов, которые положительно влияют на экономическую составляющую города. </w:t>
      </w:r>
      <w:proofErr w:type="gramStart"/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Развитие городского центра и системы общественных зон потребует градостроительных изменений в формировании эстетического облика города и городской территории, поэтому развитие городского центра, набережной и системы общественных зон в каждом районе </w:t>
      </w:r>
      <w:r w:rsidR="00F27C1F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одна из приоритетных задач пов</w:t>
      </w:r>
      <w:r w:rsidR="009604A4">
        <w:rPr>
          <w:rFonts w:ascii="Times New Roman" w:hAnsi="Times New Roman" w:cs="Times New Roman"/>
          <w:color w:val="auto"/>
          <w:sz w:val="28"/>
          <w:szCs w:val="28"/>
        </w:rPr>
        <w:t>ышения качества городской среды, которая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является одним из эффективных инструментов повышения привлекательности города в целом и отдельных его районов и территорий для проживания.</w:t>
      </w:r>
      <w:proofErr w:type="gramEnd"/>
    </w:p>
    <w:p w:rsidR="00405F81" w:rsidRPr="00E20188" w:rsidRDefault="007C0FCB" w:rsidP="00602CA1">
      <w:pPr>
        <w:tabs>
          <w:tab w:val="left" w:pos="993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>Цель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– благоустройство территории и создание благоприятной среды (город – район – двор) для проживания, работы и проведения свободного времени.</w:t>
      </w:r>
    </w:p>
    <w:p w:rsidR="00405F81" w:rsidRPr="00E20188" w:rsidRDefault="002D5578" w:rsidP="00602CA1">
      <w:pPr>
        <w:tabs>
          <w:tab w:val="left" w:pos="993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eastAsia="Arial" w:hAnsi="Times New Roman" w:cs="Times New Roman"/>
          <w:color w:val="auto"/>
          <w:sz w:val="28"/>
          <w:szCs w:val="28"/>
        </w:rPr>
        <w:t>Задачи:</w:t>
      </w:r>
    </w:p>
    <w:p w:rsidR="00405F81" w:rsidRPr="00E20188" w:rsidRDefault="002D5578" w:rsidP="00602CA1">
      <w:pPr>
        <w:tabs>
          <w:tab w:val="left" w:pos="993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>1)</w:t>
      </w:r>
      <w:r w:rsidR="008B3AA5" w:rsidRPr="00E2018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9E04BA" w:rsidRPr="00E20188">
        <w:rPr>
          <w:rFonts w:ascii="Times New Roman" w:hAnsi="Times New Roman" w:cs="Times New Roman"/>
          <w:bCs/>
          <w:iCs/>
          <w:color w:val="auto"/>
          <w:sz w:val="28"/>
          <w:szCs w:val="28"/>
        </w:rPr>
        <w:t>в</w:t>
      </w:r>
      <w:r w:rsidR="007C0FCB" w:rsidRPr="00E20188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озвращение функции двора как пространственной основы для территориальной организации населения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(благоустройство и комфорт внутридворовых территорий, досуг, физическая культура и спорт);</w:t>
      </w:r>
    </w:p>
    <w:p w:rsidR="00405F81" w:rsidRPr="00E20188" w:rsidRDefault="007C0FCB" w:rsidP="00602CA1">
      <w:pPr>
        <w:tabs>
          <w:tab w:val="left" w:pos="993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2D5578" w:rsidRPr="00E20188"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  <w:r w:rsidR="009E04BA" w:rsidRPr="00E20188">
        <w:rPr>
          <w:rFonts w:ascii="Times New Roman" w:hAnsi="Times New Roman" w:cs="Times New Roman"/>
          <w:bCs/>
          <w:iCs/>
          <w:color w:val="auto"/>
          <w:sz w:val="28"/>
          <w:szCs w:val="28"/>
          <w:u w:color="00000A"/>
        </w:rPr>
        <w:t xml:space="preserve"> с</w:t>
      </w:r>
      <w:r w:rsidRPr="00E20188">
        <w:rPr>
          <w:rFonts w:ascii="Times New Roman" w:hAnsi="Times New Roman" w:cs="Times New Roman"/>
          <w:bCs/>
          <w:iCs/>
          <w:color w:val="auto"/>
          <w:sz w:val="28"/>
          <w:szCs w:val="28"/>
          <w:u w:color="00000A"/>
        </w:rPr>
        <w:t xml:space="preserve">охранение ансамблей городской архитектуры, внедрение дизайн-кода 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(стандарты оформления фасадов, включая вывески, рекламу, сплит-системы, балконы и </w:t>
      </w:r>
      <w:r w:rsidR="00683F33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т.д.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);</w:t>
      </w:r>
    </w:p>
    <w:p w:rsidR="00405F81" w:rsidRPr="00E20188" w:rsidRDefault="002D5578" w:rsidP="00602CA1">
      <w:pPr>
        <w:tabs>
          <w:tab w:val="left" w:pos="993"/>
        </w:tabs>
        <w:suppressAutoHyphens w:val="0"/>
        <w:ind w:firstLine="709"/>
        <w:jc w:val="both"/>
        <w:rPr>
          <w:rFonts w:ascii="Times New Roman" w:eastAsia="Arial" w:hAnsi="Times New Roman" w:cs="Times New Roman"/>
          <w:bCs/>
          <w:iCs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bCs/>
          <w:iCs/>
          <w:color w:val="auto"/>
          <w:sz w:val="28"/>
          <w:szCs w:val="28"/>
          <w:u w:color="00000A"/>
        </w:rPr>
        <w:t xml:space="preserve">3) </w:t>
      </w:r>
      <w:r w:rsidR="009E04BA" w:rsidRPr="00E20188">
        <w:rPr>
          <w:rFonts w:ascii="Times New Roman" w:hAnsi="Times New Roman" w:cs="Times New Roman"/>
          <w:bCs/>
          <w:iCs/>
          <w:color w:val="auto"/>
          <w:sz w:val="28"/>
          <w:szCs w:val="28"/>
        </w:rPr>
        <w:t>с</w:t>
      </w:r>
      <w:r w:rsidR="007C0FCB" w:rsidRPr="00E20188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оздание современных общественных пространств:</w:t>
      </w:r>
    </w:p>
    <w:p w:rsidR="00405F81" w:rsidRPr="00E20188" w:rsidRDefault="007C0FCB" w:rsidP="00602CA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город-набережная </w:t>
      </w: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>(</w:t>
      </w:r>
      <w:r w:rsidRPr="00E20188">
        <w:rPr>
          <w:rFonts w:ascii="Times New Roman" w:hAnsi="Times New Roman" w:cs="Times New Roman"/>
          <w:bCs/>
          <w:iCs/>
          <w:color w:val="auto"/>
          <w:sz w:val="28"/>
          <w:szCs w:val="28"/>
        </w:rPr>
        <w:t>свежий воздух и волжский простор в каждой точке города</w:t>
      </w: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раскрытие ансамблей, общественных зон и комплексов на акваторию р. Волги, активная реорганизация береговой зоны, продолжение формирования транспортно-пешеходной набережной от Трактор</w:t>
      </w:r>
      <w:r w:rsidR="00AB066D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озаводского до Кировского район</w:t>
      </w:r>
      <w:r w:rsidR="003C7F28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ов Волгогр</w:t>
      </w:r>
      <w:r w:rsidR="00AB066D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ада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, вовлечение в оборот неиспользуемых прибрежных земель Красноармейского и Кировского районов</w:t>
      </w:r>
      <w:r w:rsidR="003C5560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Волгограда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. </w:t>
      </w:r>
      <w:r w:rsidR="00037069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Важным условием 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развития обществе</w:t>
      </w:r>
      <w:r w:rsidR="00037069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нных зон и комплексов вдоль р.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Волги является строительство </w:t>
      </w:r>
      <w:r w:rsidR="0035593F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0-й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</w:t>
      </w:r>
      <w:r w:rsidR="0035593F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рокадной П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родольной магистрали в береговой зоне, которая должна иметь выделенные зоны для транспортного движения, автостоянок и 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lastRenderedPageBreak/>
        <w:t xml:space="preserve">пешеходной зоны, набережной, объектов рекреационного обслуживания, </w:t>
      </w:r>
      <w:r w:rsidR="002D5578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игровых комплексов, велодорожек;</w:t>
      </w:r>
    </w:p>
    <w:p w:rsidR="00405F81" w:rsidRPr="00E20188" w:rsidRDefault="007C0FCB" w:rsidP="00602CA1">
      <w:pPr>
        <w:tabs>
          <w:tab w:val="left" w:pos="993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развитие городского центра и создание в каждом районе Волгограда современных общественных центров и пространств</w:t>
      </w:r>
      <w:r w:rsidR="005F7B45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, </w:t>
      </w:r>
      <w:r w:rsidR="006F1288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в том числе адаптированных для инвалидов и маломобильных групп населения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;</w:t>
      </w:r>
    </w:p>
    <w:p w:rsidR="00405F81" w:rsidRPr="00E20188" w:rsidRDefault="002D5578" w:rsidP="00602CA1">
      <w:pPr>
        <w:tabs>
          <w:tab w:val="left" w:pos="993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улица 24/7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(активное и безопасное использование общественных пространств жителями и гостями города 24 часа и 7 дней в неделю);</w:t>
      </w:r>
    </w:p>
    <w:p w:rsidR="00EC7385" w:rsidRPr="00E20188" w:rsidRDefault="007C0FCB" w:rsidP="00EC7385">
      <w:pPr>
        <w:tabs>
          <w:tab w:val="left" w:pos="993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сохранение и использование в современной градостроительной практике специфических градостроительных традиций Цари</w:t>
      </w:r>
      <w:r w:rsidR="002D5578" w:rsidRPr="00E20188">
        <w:rPr>
          <w:rFonts w:ascii="Times New Roman" w:hAnsi="Times New Roman" w:cs="Times New Roman"/>
          <w:color w:val="auto"/>
          <w:sz w:val="28"/>
          <w:szCs w:val="28"/>
        </w:rPr>
        <w:t>цына –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Сталинграда </w:t>
      </w:r>
      <w:r w:rsidR="002D5578" w:rsidRPr="00E20188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Волгограда (бульваров, площадей, общественных пространств).</w:t>
      </w:r>
      <w:r w:rsidR="00EC7385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36" w:name="_Toc12"/>
      <w:bookmarkStart w:id="37" w:name="_Toc461796545"/>
    </w:p>
    <w:p w:rsidR="00EC7385" w:rsidRPr="00E20188" w:rsidRDefault="00EC7385" w:rsidP="00E31111">
      <w:pPr>
        <w:tabs>
          <w:tab w:val="left" w:pos="993"/>
        </w:tabs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05F81" w:rsidRPr="00E20188" w:rsidRDefault="007C0FCB" w:rsidP="00413AD6">
      <w:pPr>
        <w:tabs>
          <w:tab w:val="left" w:pos="993"/>
        </w:tabs>
        <w:suppressAutoHyphens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>5.3.2. Обеспечение экологического благополучия</w:t>
      </w:r>
      <w:bookmarkEnd w:id="36"/>
      <w:bookmarkEnd w:id="37"/>
    </w:p>
    <w:p w:rsidR="005F7B45" w:rsidRPr="00413AD6" w:rsidRDefault="005F7B45" w:rsidP="005F7B45">
      <w:pPr>
        <w:rPr>
          <w:rFonts w:ascii="Times New Roman" w:hAnsi="Times New Roman" w:cs="Times New Roman"/>
          <w:sz w:val="28"/>
        </w:rPr>
      </w:pPr>
    </w:p>
    <w:p w:rsidR="00BA06D3" w:rsidRPr="00E20188" w:rsidRDefault="00BA06D3" w:rsidP="00BA06D3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Волгоград является типичным представителем современных индустриальных российских городов, чьи территории характеризуются высокой концентрацией населения, насыщенностью производственных объектов и транспортных средств, что способствует высокому уровню негативного воздействия на все компоненты окружающей среды.</w:t>
      </w:r>
    </w:p>
    <w:p w:rsidR="00BA06D3" w:rsidRPr="00E20188" w:rsidRDefault="00BA06D3" w:rsidP="00BA06D3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>Цель –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обеспечение экологической устойчивости и безопасности систем жизнедеятельности Волгограда.</w:t>
      </w:r>
    </w:p>
    <w:p w:rsidR="00BA06D3" w:rsidRPr="00E20188" w:rsidRDefault="00BA06D3" w:rsidP="00BA06D3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Ключевые показатели: площадь зеленых насажд</w:t>
      </w:r>
      <w:r w:rsidR="00413AD6">
        <w:rPr>
          <w:rFonts w:ascii="Times New Roman" w:hAnsi="Times New Roman" w:cs="Times New Roman"/>
          <w:color w:val="auto"/>
          <w:sz w:val="28"/>
          <w:szCs w:val="28"/>
        </w:rPr>
        <w:t>ений на душу населения (кв. м</w:t>
      </w:r>
      <w:r w:rsidR="00B576F4" w:rsidRPr="00E20188">
        <w:rPr>
          <w:rFonts w:ascii="Times New Roman" w:hAnsi="Times New Roman" w:cs="Times New Roman"/>
          <w:color w:val="auto"/>
          <w:sz w:val="28"/>
          <w:szCs w:val="28"/>
        </w:rPr>
        <w:t>);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уровень утилизации образующихся отходов</w:t>
      </w:r>
      <w:proofErr w:type="gramStart"/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(%).</w:t>
      </w:r>
      <w:proofErr w:type="gramEnd"/>
    </w:p>
    <w:p w:rsidR="00BA06D3" w:rsidRPr="00E20188" w:rsidRDefault="00BA06D3" w:rsidP="00BA06D3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Задачи:</w:t>
      </w:r>
    </w:p>
    <w:p w:rsidR="00BA06D3" w:rsidRPr="00E20188" w:rsidRDefault="00BA06D3" w:rsidP="00BA06D3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озеленение территории Волгограда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(городские леса, территория общего пользования): организация зеленых выходов к р. Волге, сохранение и развитие зеленого «кольца» города, организация природно-рекреационных зон вблизи и в составе жилых массивов, формирование парковых и спортивных зон вдоль всего водного фронта р. Волги; 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благоустройство и использование для парковых и рекреационных зон и комплексов поймы рек Царицы, Ельшанки и других балочных комплексов и долин малых рек,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создание новых объектов зеленого строительства общегородского, районного значения и др.; </w:t>
      </w:r>
    </w:p>
    <w:p w:rsidR="00BA06D3" w:rsidRPr="00E20188" w:rsidRDefault="00BA06D3" w:rsidP="00BA06D3">
      <w:pPr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iCs/>
          <w:color w:val="auto"/>
          <w:sz w:val="28"/>
          <w:szCs w:val="28"/>
        </w:rPr>
        <w:t>участие в организации деятельности по сбору (в том числе раздельному сбору) и транспортированию твердых коммунальных отходов: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внедрение эффективной системы обращения с отходами производства и потребления, уменьшение полигонного складирования отходов и вовлечение их в хозяйственный оборот, экономическое стимулирование деятельности в области обращения с твердыми коммунальными отходами, минимизация вреда, причиняемо</w:t>
      </w:r>
      <w:r w:rsidR="0061689A" w:rsidRPr="00E20188">
        <w:rPr>
          <w:rFonts w:ascii="Times New Roman" w:hAnsi="Times New Roman" w:cs="Times New Roman"/>
          <w:color w:val="auto"/>
          <w:sz w:val="28"/>
          <w:szCs w:val="28"/>
        </w:rPr>
        <w:t>го окружающей среде и т.д.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924A9A" w:rsidRPr="00E20188" w:rsidRDefault="00BA06D3" w:rsidP="00924A9A">
      <w:pPr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повышение уровня экологической культуры граждан: экологическое просвещение населения, проведение мероприятий экологической направленности (акции, конкурсы, семинары, конференции), размещение информации экологической направленности в </w:t>
      </w:r>
      <w:r w:rsidR="00377665" w:rsidRPr="00E20188">
        <w:rPr>
          <w:rFonts w:ascii="Times New Roman" w:hAnsi="Times New Roman" w:cs="Times New Roman"/>
          <w:color w:val="auto"/>
          <w:sz w:val="28"/>
          <w:szCs w:val="28"/>
        </w:rPr>
        <w:t>СМИ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.</w:t>
      </w:r>
      <w:bookmarkStart w:id="38" w:name="_Toc461796546"/>
      <w:bookmarkStart w:id="39" w:name="_Toc13"/>
    </w:p>
    <w:p w:rsidR="00924A9A" w:rsidRDefault="00924A9A" w:rsidP="00924A9A">
      <w:pPr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3AD6" w:rsidRDefault="00413AD6" w:rsidP="00924A9A">
      <w:pPr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3AD6" w:rsidRPr="00E20188" w:rsidRDefault="00413AD6" w:rsidP="00924A9A">
      <w:pPr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3AD6" w:rsidRDefault="007C0FCB" w:rsidP="00413AD6">
      <w:pPr>
        <w:suppressAutoHyphens w:val="0"/>
        <w:jc w:val="center"/>
        <w:rPr>
          <w:rFonts w:ascii="Times New Roman" w:hAnsi="Times New Roman" w:cs="Times New Roman"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lastRenderedPageBreak/>
        <w:t xml:space="preserve">5.3.3. </w:t>
      </w:r>
      <w:r w:rsidR="00AE4F23"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 xml:space="preserve">Обеспечение 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 xml:space="preserve">транспортной мобильности населения и развитие </w:t>
      </w:r>
    </w:p>
    <w:p w:rsidR="002D5578" w:rsidRPr="00E20188" w:rsidRDefault="007C0FCB" w:rsidP="00413AD6">
      <w:pPr>
        <w:suppressAutoHyphens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>единой транспортной системы Волгограда</w:t>
      </w:r>
      <w:bookmarkEnd w:id="38"/>
    </w:p>
    <w:p w:rsidR="00ED6F74" w:rsidRPr="00E20188" w:rsidRDefault="00ED6F74" w:rsidP="00ED6F74">
      <w:pPr>
        <w:rPr>
          <w:rFonts w:ascii="Times New Roman" w:hAnsi="Times New Roman" w:cs="Times New Roman"/>
          <w:sz w:val="28"/>
          <w:szCs w:val="28"/>
        </w:rPr>
      </w:pPr>
    </w:p>
    <w:bookmarkEnd w:id="39"/>
    <w:p w:rsidR="00405F81" w:rsidRPr="00E20188" w:rsidRDefault="007C0FCB" w:rsidP="00602CA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Волгоград является крупнейшим транспортным узлом Поволжья</w:t>
      </w:r>
      <w:r w:rsidR="00655F90">
        <w:rPr>
          <w:rFonts w:ascii="Times New Roman" w:hAnsi="Times New Roman" w:cs="Times New Roman"/>
          <w:color w:val="auto"/>
          <w:sz w:val="28"/>
          <w:szCs w:val="28"/>
          <w:u w:color="00000A"/>
        </w:rPr>
        <w:t>, требующим</w:t>
      </w:r>
      <w:r w:rsidR="008735DE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развития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инфраструктур</w:t>
      </w:r>
      <w:r w:rsidR="008735DE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ы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как внешнего </w:t>
      </w:r>
      <w:r w:rsidR="008735DE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автомобильного, 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железнодорожного, </w:t>
      </w:r>
      <w:r w:rsidR="008735DE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воздушного, водного 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транспорта, так и внутригородских транспортных коммуникаций. </w:t>
      </w:r>
    </w:p>
    <w:p w:rsidR="00687738" w:rsidRPr="00E20188" w:rsidRDefault="00173DBA" w:rsidP="00602CA1">
      <w:pPr>
        <w:widowControl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 w:rsidR="00687738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транспортной мобильности </w:t>
      </w:r>
      <w:r w:rsidR="00687738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– одна из приоритетных задач формирования удобной городской среды, определяющих возможность активизации экономических, культурных и туристических связей Волгограда и повышения качества жизни его горожан.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  <w:u w:color="00000A"/>
        </w:rPr>
        <w:t xml:space="preserve">Цель 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–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обеспечение стандарта транспортной мобильности населения и качества пассажирских перевозок при соблюдении условий комфорта, безопасности, экономичности, экологичности, доступности на основе проведения сбаланс</w:t>
      </w:r>
      <w:r w:rsidR="001E40ED" w:rsidRPr="00E20188">
        <w:rPr>
          <w:rFonts w:ascii="Times New Roman" w:hAnsi="Times New Roman" w:cs="Times New Roman"/>
          <w:color w:val="auto"/>
          <w:sz w:val="28"/>
          <w:szCs w:val="28"/>
        </w:rPr>
        <w:t>ированной транспортной политики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Ключевые индикаторы: количество перевозимых пассажиров в го</w:t>
      </w:r>
      <w:r w:rsidR="007E257D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д общественным транспортом (</w:t>
      </w:r>
      <w:proofErr w:type="gramStart"/>
      <w:r w:rsidR="007E257D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млн</w:t>
      </w:r>
      <w:proofErr w:type="gramEnd"/>
      <w:r w:rsidR="007E257D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чел.);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число лиц</w:t>
      </w:r>
      <w:r w:rsidR="00AC6FD5">
        <w:rPr>
          <w:rFonts w:ascii="Times New Roman" w:hAnsi="Times New Roman" w:cs="Times New Roman"/>
          <w:color w:val="auto"/>
          <w:sz w:val="28"/>
          <w:szCs w:val="28"/>
          <w:u w:color="00000A"/>
        </w:rPr>
        <w:t>,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погибших в </w:t>
      </w:r>
      <w:r w:rsidR="00894CF3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дорожно-транспортных происшествиях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(чел.)</w:t>
      </w:r>
      <w:r w:rsidR="007E257D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;</w:t>
      </w:r>
      <w:r w:rsidR="00173DBA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доля жителей, удовлетворенных качеством обслуживания на общественном транспорте (% от числа опрошенных).</w:t>
      </w:r>
    </w:p>
    <w:p w:rsidR="00405F81" w:rsidRPr="00E20188" w:rsidRDefault="007C0FCB" w:rsidP="00602CA1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Задачи: </w:t>
      </w:r>
    </w:p>
    <w:p w:rsidR="00405F81" w:rsidRPr="00E20188" w:rsidRDefault="00173DBA" w:rsidP="003D201E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создание 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>единой комплексной транспортной системы Волгограда</w:t>
      </w:r>
      <w:r w:rsidR="001657BF"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>,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 xml:space="preserve"> интегрированной с единой транспортной системой Российской Федерации</w:t>
      </w:r>
      <w:r w:rsidR="001657BF"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>;</w:t>
      </w:r>
    </w:p>
    <w:p w:rsidR="00B676B9" w:rsidRPr="00E20188" w:rsidRDefault="003D201E" w:rsidP="00B676B9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модернизация и развитие дорожно-транспортной сети города.</w:t>
      </w:r>
      <w:bookmarkStart w:id="40" w:name="_Toc461796547"/>
    </w:p>
    <w:p w:rsidR="00B676B9" w:rsidRPr="00E20188" w:rsidRDefault="00B676B9" w:rsidP="001C1C2B">
      <w:pPr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</w:p>
    <w:p w:rsidR="002F4812" w:rsidRDefault="00894CF3" w:rsidP="002F4812">
      <w:pPr>
        <w:jc w:val="center"/>
        <w:rPr>
          <w:rFonts w:ascii="Times New Roman" w:hAnsi="Times New Roman" w:cs="Times New Roman"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 xml:space="preserve">5.3.3.1. </w:t>
      </w:r>
      <w:r w:rsidR="00173DBA"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>Создание единой комплексной транспортной системы Волгограда</w:t>
      </w:r>
      <w:r w:rsidR="00B676B9"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>,</w:t>
      </w:r>
      <w:r w:rsidR="00173DBA"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 xml:space="preserve"> </w:t>
      </w:r>
    </w:p>
    <w:p w:rsidR="00405F81" w:rsidRPr="00E20188" w:rsidRDefault="00173DBA" w:rsidP="002F4812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 xml:space="preserve">интегрированной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>с единой транспортной системой Российской Федерации</w:t>
      </w:r>
      <w:bookmarkEnd w:id="40"/>
    </w:p>
    <w:p w:rsidR="00ED6F74" w:rsidRPr="002F4812" w:rsidRDefault="00ED6F74" w:rsidP="00ED6F74">
      <w:pPr>
        <w:rPr>
          <w:rFonts w:ascii="Times New Roman" w:hAnsi="Times New Roman" w:cs="Times New Roman"/>
          <w:sz w:val="28"/>
        </w:rPr>
      </w:pPr>
    </w:p>
    <w:p w:rsidR="00623716" w:rsidRPr="00E20188" w:rsidRDefault="00623716" w:rsidP="00F16413">
      <w:pPr>
        <w:tabs>
          <w:tab w:val="left" w:pos="180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В связи с существенным ростом подвижности населения, транспортной нагрузки на улично-дорожную сеть города, неисполнением ряда мероприятий, намеченных в комплексной транспортной системе Волгограда</w:t>
      </w:r>
      <w:r w:rsidR="006C1BD1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, планируемым проведением в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Волгограде матчей </w:t>
      </w:r>
      <w:r w:rsidR="004A6B8B" w:rsidRPr="00E20188">
        <w:rPr>
          <w:rFonts w:ascii="Times New Roman" w:hAnsi="Times New Roman" w:cs="Times New Roman"/>
          <w:color w:val="auto"/>
          <w:sz w:val="28"/>
          <w:szCs w:val="28"/>
        </w:rPr>
        <w:t>ЧМ-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2018 комплексная транспортная схема Волгограда требует определ</w:t>
      </w:r>
      <w:r w:rsidR="00FB22B3" w:rsidRPr="00E2018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B07D60" w:rsidRPr="00E20188">
        <w:rPr>
          <w:rFonts w:ascii="Times New Roman" w:hAnsi="Times New Roman" w:cs="Times New Roman"/>
          <w:color w:val="auto"/>
          <w:sz w:val="28"/>
          <w:szCs w:val="28"/>
        </w:rPr>
        <w:t>нной актуализации.</w:t>
      </w:r>
    </w:p>
    <w:p w:rsidR="00623716" w:rsidRPr="00E20188" w:rsidRDefault="00623716" w:rsidP="00F16413">
      <w:pPr>
        <w:tabs>
          <w:tab w:val="left" w:pos="180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В основе перспективного развития транспортной системы Волгограда лежит идея концепции градостроительной агломерации «Большой Волгоград». Суть е</w:t>
      </w:r>
      <w:r w:rsidR="000821B3" w:rsidRPr="00E2018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в том, чтобы транспортно замкнуть «полукольцо», образовавшееся из-за линейного роста Волгограда, </w:t>
      </w:r>
      <w:r w:rsidR="009556D7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г.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Волжского и их пригородов вдоль резкой излучины </w:t>
      </w:r>
      <w:r w:rsidR="009556D7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р.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Волги</w:t>
      </w:r>
      <w:r w:rsidR="00B50801" w:rsidRPr="00E20188">
        <w:rPr>
          <w:rFonts w:ascii="Times New Roman" w:hAnsi="Times New Roman" w:cs="Times New Roman"/>
          <w:color w:val="auto"/>
          <w:sz w:val="28"/>
          <w:szCs w:val="28"/>
        </w:rPr>
        <w:t>, в единое целое и сформировать таким образом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градостроительную агломерацию «Большой Волгоград». При этом в центре «Большого Волгограда» окажутся не жилые застройки, а огромный естественный природно-ландшафтный экологический парк – «Волго-Ахтубинская пойма». Создание волгоградского транспортного кольца обеспечит переход от линейной структуры к радиально-кольцевой транспортно-планировочной инфраструктуре. </w:t>
      </w:r>
    </w:p>
    <w:p w:rsidR="00173DBA" w:rsidRPr="00E20188" w:rsidRDefault="00173DBA" w:rsidP="00F16413">
      <w:pPr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lastRenderedPageBreak/>
        <w:t>В этой связи предлагается формирование Единой комплексной транспортной системы (</w:t>
      </w:r>
      <w:r w:rsidR="009D5247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далее – 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ЕКТС) в виде сбалансированной интегрированной интермодальной транспортной системы на </w:t>
      </w:r>
      <w:r w:rsidR="002F4812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                                    </w:t>
      </w:r>
      <w:r w:rsidR="00C12491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6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пространственно-временных уровнях</w:t>
      </w:r>
      <w:r w:rsidR="00F16413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: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</w:t>
      </w:r>
    </w:p>
    <w:p w:rsidR="00F16413" w:rsidRPr="00E20188" w:rsidRDefault="009F3811" w:rsidP="009F381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1) у</w:t>
      </w:r>
      <w:r w:rsidR="00173DBA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ровень интеграции с единой транспортной системой Российской Федерации через </w:t>
      </w:r>
      <w:r w:rsidR="00623716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внешние связи федерального и регионального значения, западный обход Волгограда и </w:t>
      </w:r>
      <w:r w:rsidR="00173DBA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транспортные вводы в город</w:t>
      </w:r>
      <w:r w:rsidR="00623716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, транспортно-пересадочные узлы </w:t>
      </w:r>
      <w:r w:rsidR="00475DD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(далее – ТПУ) </w:t>
      </w:r>
      <w:r w:rsidR="00173DBA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и </w:t>
      </w:r>
      <w:r w:rsidR="00F16413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логистические центры федерального и регионального значения. </w:t>
      </w:r>
    </w:p>
    <w:p w:rsidR="009D5247" w:rsidRPr="00E20188" w:rsidRDefault="009D5247" w:rsidP="00157097">
      <w:pPr>
        <w:tabs>
          <w:tab w:val="left" w:pos="360"/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Стратегическое пересечение международных транспортных коридоров автомобильного, железнодорожного, воздушного, водного транспорта дает предпосылки к устройству новых транспортно-коммуникационных объектов. В их число войдут </w:t>
      </w:r>
      <w:r w:rsidR="007C34C6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ападный обход Волгограда с устройством м</w:t>
      </w:r>
      <w:r w:rsidR="009F3811" w:rsidRPr="00E20188">
        <w:rPr>
          <w:rFonts w:ascii="Times New Roman" w:hAnsi="Times New Roman" w:cs="Times New Roman"/>
          <w:color w:val="auto"/>
          <w:sz w:val="28"/>
          <w:szCs w:val="28"/>
        </w:rPr>
        <w:t>остового перехода через р. Волгу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и крупного грузового речного порта «Татьянка» в южной части города, судоходный канал «Волго-Дон-2» в сочетании с крупным транспортно-логистическим центром, связанным скоростными магистралями с </w:t>
      </w:r>
      <w:r w:rsidR="009F3811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международным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аэропортом «Волгоград» и аэрокосмическим центром «Байконур», аэропортовый и портовые комплексы. Эффективная интеграция в сеть федеральных автомобильных дорог России обеспечивается через систему модернизированных входов и тра</w:t>
      </w:r>
      <w:r w:rsidR="00270C95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нспортных развязок на обходе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Волгограда и </w:t>
      </w:r>
      <w:r w:rsidR="00270C95" w:rsidRPr="00E20188">
        <w:rPr>
          <w:rFonts w:ascii="Times New Roman" w:hAnsi="Times New Roman" w:cs="Times New Roman"/>
          <w:color w:val="auto"/>
          <w:sz w:val="28"/>
          <w:szCs w:val="28"/>
          <w:lang w:val="en-US"/>
        </w:rPr>
        <w:t>III</w:t>
      </w:r>
      <w:r w:rsidR="00270C95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П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родольной магистрали.</w:t>
      </w:r>
    </w:p>
    <w:p w:rsidR="00157097" w:rsidRPr="00E20188" w:rsidRDefault="00157097" w:rsidP="00157097">
      <w:pPr>
        <w:tabs>
          <w:tab w:val="left" w:pos="360"/>
          <w:tab w:val="left" w:pos="993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Железнодорожный транспорт обеспечивает внешние связи </w:t>
      </w:r>
      <w:r w:rsidR="001F6F91" w:rsidRPr="00E20188">
        <w:rPr>
          <w:rFonts w:ascii="Times New Roman" w:hAnsi="Times New Roman" w:cs="Times New Roman"/>
          <w:color w:val="auto"/>
          <w:sz w:val="28"/>
          <w:szCs w:val="28"/>
        </w:rPr>
        <w:t>Волгограда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. На смену нынешней системе путей сообщения придут высокоскоростные линии, как в южном, так и северном направлении с выводом грузовых перевозок за пределы </w:t>
      </w:r>
      <w:r w:rsidR="004D22AA" w:rsidRPr="00E20188">
        <w:rPr>
          <w:rFonts w:ascii="Times New Roman" w:hAnsi="Times New Roman" w:cs="Times New Roman"/>
          <w:color w:val="auto"/>
          <w:sz w:val="28"/>
          <w:szCs w:val="28"/>
        </w:rPr>
        <w:t>Волгограда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. В ближайшие годы запланировано создание </w:t>
      </w:r>
      <w:r w:rsidR="005605A6">
        <w:rPr>
          <w:rFonts w:ascii="Times New Roman" w:hAnsi="Times New Roman" w:cs="Times New Roman"/>
          <w:color w:val="auto"/>
          <w:sz w:val="28"/>
          <w:szCs w:val="28"/>
        </w:rPr>
        <w:t>ТПУ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, включающего реконструкцию железнодорожного вокзала, автовокзала и привокзальной площади</w:t>
      </w:r>
      <w:r w:rsidR="009D5247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как единого комплекса.</w:t>
      </w:r>
    </w:p>
    <w:p w:rsidR="00157097" w:rsidRPr="00E20188" w:rsidRDefault="006204AB" w:rsidP="00157097">
      <w:pPr>
        <w:tabs>
          <w:tab w:val="left" w:pos="360"/>
          <w:tab w:val="left" w:pos="993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Планируются р</w:t>
      </w:r>
      <w:r w:rsidR="00157097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еконструкция международного аэропорта </w:t>
      </w:r>
      <w:r w:rsidR="00A92B72" w:rsidRPr="00E2018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157097" w:rsidRPr="00E20188">
        <w:rPr>
          <w:rFonts w:ascii="Times New Roman" w:hAnsi="Times New Roman" w:cs="Times New Roman"/>
          <w:color w:val="auto"/>
          <w:sz w:val="28"/>
          <w:szCs w:val="28"/>
        </w:rPr>
        <w:t>Волгоград</w:t>
      </w:r>
      <w:r w:rsidR="00A92B72" w:rsidRPr="00E2018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157097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, также обеспечивающего внешние связи </w:t>
      </w:r>
      <w:r w:rsidR="007B7D32" w:rsidRPr="00E20188">
        <w:rPr>
          <w:rFonts w:ascii="Times New Roman" w:hAnsi="Times New Roman" w:cs="Times New Roman"/>
          <w:color w:val="auto"/>
          <w:sz w:val="28"/>
          <w:szCs w:val="28"/>
        </w:rPr>
        <w:t>Волгограда</w:t>
      </w:r>
      <w:r w:rsidR="00157097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, завершение строительства взлетно-посадочной полосы класса «Б», строительство пассажирского терминала международных воздушных линий, а также крупного транспортно-логистического терминала, которые будут соединены с центром </w:t>
      </w:r>
      <w:r w:rsidR="006470AC" w:rsidRPr="00E20188">
        <w:rPr>
          <w:rFonts w:ascii="Times New Roman" w:hAnsi="Times New Roman" w:cs="Times New Roman"/>
          <w:color w:val="auto"/>
          <w:sz w:val="28"/>
          <w:szCs w:val="28"/>
        </w:rPr>
        <w:t>Волгограда</w:t>
      </w:r>
      <w:r w:rsidR="00157097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ли</w:t>
      </w:r>
      <w:r w:rsidR="009D5247" w:rsidRPr="00E20188">
        <w:rPr>
          <w:rFonts w:ascii="Times New Roman" w:hAnsi="Times New Roman" w:cs="Times New Roman"/>
          <w:color w:val="auto"/>
          <w:sz w:val="28"/>
          <w:szCs w:val="28"/>
        </w:rPr>
        <w:t>нией скоростного электропоезда.</w:t>
      </w:r>
    </w:p>
    <w:p w:rsidR="00157097" w:rsidRDefault="00157097" w:rsidP="00157097">
      <w:pPr>
        <w:tabs>
          <w:tab w:val="left" w:pos="360"/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Развитие внешних транспортных связей </w:t>
      </w:r>
      <w:r w:rsidR="008702B4" w:rsidRPr="00E20188">
        <w:rPr>
          <w:rFonts w:ascii="Times New Roman" w:hAnsi="Times New Roman" w:cs="Times New Roman"/>
          <w:color w:val="auto"/>
          <w:sz w:val="28"/>
          <w:szCs w:val="28"/>
        </w:rPr>
        <w:t>Волгограда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обеспечивается также крупнейшей во</w:t>
      </w:r>
      <w:r w:rsidR="008702B4" w:rsidRPr="00E20188">
        <w:rPr>
          <w:rFonts w:ascii="Times New Roman" w:hAnsi="Times New Roman" w:cs="Times New Roman"/>
          <w:color w:val="auto"/>
          <w:sz w:val="28"/>
          <w:szCs w:val="28"/>
        </w:rPr>
        <w:t>дной транспортной артерией – р. Волгой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72E8A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благодаря системе каналов в Волго-Донском бассейне. Одним из приоритетов является развитие </w:t>
      </w:r>
      <w:r w:rsidR="00553878" w:rsidRPr="00E20188">
        <w:rPr>
          <w:rFonts w:ascii="Times New Roman" w:hAnsi="Times New Roman" w:cs="Times New Roman"/>
          <w:color w:val="auto"/>
          <w:sz w:val="28"/>
          <w:szCs w:val="28"/>
        </w:rPr>
        <w:t>грузового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речного судоходства, особенно сквозными маршрутами из Санкт-Петербурга и Москвы в направлении южных регионов России. В настоящее время возможности навигации по рекам практически не используются или используются неэффективно, хотя для транспортировки грузов по водным путям требуется намного меньше средств, чем по автомобильным дорогам. Важнейшим условием является с</w:t>
      </w:r>
      <w:r w:rsidR="00796386" w:rsidRPr="00E20188">
        <w:rPr>
          <w:rFonts w:ascii="Times New Roman" w:hAnsi="Times New Roman" w:cs="Times New Roman"/>
          <w:color w:val="auto"/>
          <w:sz w:val="28"/>
          <w:szCs w:val="28"/>
        </w:rPr>
        <w:t>оздание портовой инфраструктуры;</w:t>
      </w:r>
    </w:p>
    <w:p w:rsidR="00FD75F8" w:rsidRPr="00E20188" w:rsidRDefault="00796386" w:rsidP="00796386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2) у</w:t>
      </w:r>
      <w:r w:rsidR="00173DBA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ровень </w:t>
      </w:r>
      <w:r w:rsidR="00FD75F8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обще</w:t>
      </w:r>
      <w:r w:rsidR="00173DBA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городских (агломерационных) </w:t>
      </w:r>
      <w:r w:rsidR="00FD75F8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связей в виде </w:t>
      </w:r>
      <w:r w:rsidR="00173DBA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транспортных диаметров с </w:t>
      </w:r>
      <w:r w:rsidR="00FD75F8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комплексом </w:t>
      </w:r>
      <w:r w:rsidR="00173DBA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многоуровневых транспортных </w:t>
      </w:r>
      <w:r w:rsidR="00173DBA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lastRenderedPageBreak/>
        <w:t xml:space="preserve">развязок, городских </w:t>
      </w:r>
      <w:r w:rsidR="000A0B70">
        <w:rPr>
          <w:rFonts w:ascii="Times New Roman" w:hAnsi="Times New Roman" w:cs="Times New Roman"/>
          <w:color w:val="auto"/>
          <w:sz w:val="28"/>
          <w:szCs w:val="28"/>
          <w:u w:color="00000A"/>
        </w:rPr>
        <w:t>ТПУ</w:t>
      </w:r>
      <w:r w:rsidR="00173DBA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и логистических центров с системой перехватывающих парковок</w:t>
      </w:r>
      <w:r w:rsidR="00FD75F8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, объединяющих все виды транспорта в единую комплексную транспортную систему:</w:t>
      </w:r>
    </w:p>
    <w:p w:rsidR="00FD75F8" w:rsidRPr="00E20188" w:rsidRDefault="00796386" w:rsidP="00FD75F8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  <w:lang w:val="en-US"/>
        </w:rPr>
        <w:t>I</w:t>
      </w:r>
      <w:r w:rsidR="00FD75F8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, 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  <w:lang w:val="en-US"/>
        </w:rPr>
        <w:t>II</w:t>
      </w:r>
      <w:r w:rsidR="00FD75F8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, 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  <w:lang w:val="en-US"/>
        </w:rPr>
        <w:t>III</w:t>
      </w:r>
      <w:r w:rsidR="00FD75F8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, 0-я </w:t>
      </w:r>
      <w:r w:rsidR="00157ECB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рокадная </w:t>
      </w:r>
      <w:r w:rsidR="00FD75F8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Продольные магистра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ли с транспортными развязками;</w:t>
      </w:r>
    </w:p>
    <w:p w:rsidR="00F54270" w:rsidRPr="00E20188" w:rsidRDefault="00FD75F8" w:rsidP="00FD75F8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железнодорожный диаметр с 9 </w:t>
      </w:r>
      <w:r w:rsidR="00C424BD">
        <w:rPr>
          <w:rFonts w:ascii="Times New Roman" w:hAnsi="Times New Roman" w:cs="Times New Roman"/>
          <w:color w:val="auto"/>
          <w:sz w:val="28"/>
          <w:szCs w:val="28"/>
          <w:u w:color="00000A"/>
        </w:rPr>
        <w:t>ТПУ</w:t>
      </w:r>
      <w:r w:rsidR="00D95A16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и современными электропоездами </w:t>
      </w:r>
      <w:r w:rsidR="00F54270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и подъездом к </w:t>
      </w:r>
      <w:r w:rsidR="00066523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международному </w:t>
      </w:r>
      <w:r w:rsidR="00F54270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аэропорту</w:t>
      </w:r>
      <w:r w:rsidR="00066523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«Волгоград»</w:t>
      </w:r>
      <w:r w:rsidR="00F54270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;</w:t>
      </w:r>
    </w:p>
    <w:p w:rsidR="00F54270" w:rsidRPr="00E20188" w:rsidRDefault="00F54270" w:rsidP="00FD75F8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речной диаметр с пристанями, расположенными на поперечных связях с </w:t>
      </w:r>
      <w:r w:rsidR="00CD7C2B">
        <w:rPr>
          <w:rFonts w:ascii="Times New Roman" w:hAnsi="Times New Roman" w:cs="Times New Roman"/>
          <w:color w:val="auto"/>
          <w:sz w:val="28"/>
          <w:szCs w:val="28"/>
          <w:u w:color="00000A"/>
        </w:rPr>
        <w:t>ТПУ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на железнодорожном диаметре;</w:t>
      </w:r>
    </w:p>
    <w:p w:rsidR="00FD75F8" w:rsidRPr="00E20188" w:rsidRDefault="00F54270" w:rsidP="00FD75F8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воздушный диаметр вертолетного трансп</w:t>
      </w:r>
      <w:r w:rsidR="000F0701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орта с посадочными площадками;</w:t>
      </w:r>
    </w:p>
    <w:p w:rsidR="00F54270" w:rsidRPr="00E20188" w:rsidRDefault="00370EE8" w:rsidP="00F54270">
      <w:pPr>
        <w:tabs>
          <w:tab w:val="num" w:pos="-48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188">
        <w:rPr>
          <w:rFonts w:ascii="Times New Roman" w:hAnsi="Times New Roman" w:cs="Times New Roman"/>
          <w:bCs/>
          <w:sz w:val="28"/>
          <w:szCs w:val="28"/>
        </w:rPr>
        <w:t>а</w:t>
      </w:r>
      <w:r w:rsidR="00F54270" w:rsidRPr="00E20188">
        <w:rPr>
          <w:rFonts w:ascii="Times New Roman" w:hAnsi="Times New Roman" w:cs="Times New Roman"/>
          <w:bCs/>
          <w:sz w:val="28"/>
          <w:szCs w:val="28"/>
        </w:rPr>
        <w:t>втодорожный диаметр</w:t>
      </w:r>
      <w:r w:rsidR="00F54270" w:rsidRPr="00E20188">
        <w:rPr>
          <w:rFonts w:ascii="Times New Roman" w:hAnsi="Times New Roman" w:cs="Times New Roman"/>
          <w:sz w:val="28"/>
          <w:szCs w:val="28"/>
        </w:rPr>
        <w:t xml:space="preserve">, с востока на запад формируемый </w:t>
      </w:r>
      <w:r w:rsidR="00F54270" w:rsidRPr="00E20188">
        <w:rPr>
          <w:rFonts w:ascii="Times New Roman" w:hAnsi="Times New Roman" w:cs="Times New Roman"/>
          <w:bCs/>
          <w:sz w:val="28"/>
          <w:szCs w:val="28"/>
        </w:rPr>
        <w:t xml:space="preserve">мостовым переходом через </w:t>
      </w:r>
      <w:r w:rsidR="00BD2728" w:rsidRPr="00E20188">
        <w:rPr>
          <w:rFonts w:ascii="Times New Roman" w:hAnsi="Times New Roman" w:cs="Times New Roman"/>
          <w:bCs/>
          <w:sz w:val="28"/>
          <w:szCs w:val="28"/>
        </w:rPr>
        <w:t xml:space="preserve">р. </w:t>
      </w:r>
      <w:r w:rsidR="00F54270" w:rsidRPr="00E20188">
        <w:rPr>
          <w:rFonts w:ascii="Times New Roman" w:hAnsi="Times New Roman" w:cs="Times New Roman"/>
          <w:bCs/>
          <w:sz w:val="28"/>
          <w:szCs w:val="28"/>
        </w:rPr>
        <w:t xml:space="preserve">Волгу </w:t>
      </w:r>
      <w:r w:rsidR="00F54270" w:rsidRPr="00E20188">
        <w:rPr>
          <w:rFonts w:ascii="Times New Roman" w:hAnsi="Times New Roman" w:cs="Times New Roman"/>
          <w:sz w:val="28"/>
          <w:szCs w:val="28"/>
        </w:rPr>
        <w:t xml:space="preserve">и подходами к нему, соединяющими федеральную дорогу М-6 и восточное направление на Сибирь и Казахстан, </w:t>
      </w:r>
      <w:r w:rsidR="00BD2728" w:rsidRPr="00E20188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F54270" w:rsidRPr="00E20188">
        <w:rPr>
          <w:rFonts w:ascii="Times New Roman" w:hAnsi="Times New Roman" w:cs="Times New Roman"/>
          <w:sz w:val="28"/>
          <w:szCs w:val="28"/>
        </w:rPr>
        <w:t xml:space="preserve">позволит усилить агломерационные связи Волгограда и далее </w:t>
      </w:r>
      <w:r w:rsidR="00BD2728" w:rsidRPr="00E20188">
        <w:rPr>
          <w:rFonts w:ascii="Times New Roman" w:hAnsi="Times New Roman" w:cs="Times New Roman"/>
          <w:sz w:val="28"/>
          <w:szCs w:val="28"/>
        </w:rPr>
        <w:t xml:space="preserve">– </w:t>
      </w:r>
      <w:r w:rsidR="00F54270" w:rsidRPr="00E20188">
        <w:rPr>
          <w:rFonts w:ascii="Times New Roman" w:hAnsi="Times New Roman" w:cs="Times New Roman"/>
          <w:sz w:val="28"/>
          <w:szCs w:val="28"/>
        </w:rPr>
        <w:t>дополнительны</w:t>
      </w:r>
      <w:r w:rsidR="00BD2728" w:rsidRPr="00E20188">
        <w:rPr>
          <w:rFonts w:ascii="Times New Roman" w:hAnsi="Times New Roman" w:cs="Times New Roman"/>
          <w:sz w:val="28"/>
          <w:szCs w:val="28"/>
        </w:rPr>
        <w:t>е связи</w:t>
      </w:r>
      <w:r w:rsidR="00F54270" w:rsidRPr="00E20188">
        <w:rPr>
          <w:rFonts w:ascii="Times New Roman" w:hAnsi="Times New Roman" w:cs="Times New Roman"/>
          <w:sz w:val="28"/>
          <w:szCs w:val="28"/>
        </w:rPr>
        <w:t xml:space="preserve"> с </w:t>
      </w:r>
      <w:r w:rsidR="00BD2728" w:rsidRPr="00E20188">
        <w:rPr>
          <w:rFonts w:ascii="Times New Roman" w:hAnsi="Times New Roman" w:cs="Times New Roman"/>
          <w:sz w:val="28"/>
          <w:szCs w:val="28"/>
        </w:rPr>
        <w:t xml:space="preserve">г. </w:t>
      </w:r>
      <w:r w:rsidR="00F54270" w:rsidRPr="00E20188">
        <w:rPr>
          <w:rFonts w:ascii="Times New Roman" w:hAnsi="Times New Roman" w:cs="Times New Roman"/>
          <w:sz w:val="28"/>
          <w:szCs w:val="28"/>
        </w:rPr>
        <w:t>Астраханью</w:t>
      </w:r>
      <w:r w:rsidR="0003130C" w:rsidRPr="00E20188">
        <w:rPr>
          <w:rFonts w:ascii="Times New Roman" w:hAnsi="Times New Roman" w:cs="Times New Roman"/>
          <w:sz w:val="28"/>
          <w:szCs w:val="28"/>
        </w:rPr>
        <w:t>;</w:t>
      </w:r>
    </w:p>
    <w:p w:rsidR="00173DBA" w:rsidRPr="00E20188" w:rsidRDefault="0003130C" w:rsidP="0003130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3) у</w:t>
      </w:r>
      <w:r w:rsidR="00173DBA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ровень </w:t>
      </w:r>
      <w:r w:rsidR="00F54270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сбора транспортных и пассажирских потоков через систему сегментного (районного) объединения </w:t>
      </w:r>
      <w:r w:rsidR="00173DBA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поперечных </w:t>
      </w:r>
      <w:r w:rsidR="00F54270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транспортных линий на базе транспортных диам</w:t>
      </w:r>
      <w:r w:rsidR="006E3AC7">
        <w:rPr>
          <w:rFonts w:ascii="Times New Roman" w:hAnsi="Times New Roman" w:cs="Times New Roman"/>
          <w:color w:val="auto"/>
          <w:sz w:val="28"/>
          <w:szCs w:val="28"/>
          <w:u w:color="00000A"/>
        </w:rPr>
        <w:t>етров и центрального кольца</w:t>
      </w:r>
      <w:r w:rsidR="00F54270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:</w:t>
      </w:r>
      <w:r w:rsidR="00173DBA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</w:t>
      </w:r>
    </w:p>
    <w:p w:rsidR="00F54270" w:rsidRPr="00E20188" w:rsidRDefault="00F54270" w:rsidP="00F54270">
      <w:pPr>
        <w:tabs>
          <w:tab w:val="left" w:pos="993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 xml:space="preserve">развитие радиальных направлений и формирования своеобразных транспортных петель («Кольца-овалы») на основе объединения </w:t>
      </w:r>
      <w:r w:rsidR="00DA6C4D"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 xml:space="preserve">0-й рокадной, </w:t>
      </w:r>
      <w:r w:rsidR="002F4812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 xml:space="preserve">   </w:t>
      </w:r>
      <w:r w:rsidR="00DA6C4D" w:rsidRPr="00E20188">
        <w:rPr>
          <w:rFonts w:ascii="Times New Roman" w:hAnsi="Times New Roman" w:cs="Times New Roman"/>
          <w:color w:val="auto"/>
          <w:sz w:val="28"/>
          <w:szCs w:val="28"/>
          <w:u w:color="00000A"/>
          <w:lang w:val="en-US"/>
        </w:rPr>
        <w:t>I</w:t>
      </w:r>
      <w:r w:rsidR="00DA6C4D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, </w:t>
      </w:r>
      <w:r w:rsidR="00DA6C4D" w:rsidRPr="00E20188">
        <w:rPr>
          <w:rFonts w:ascii="Times New Roman" w:hAnsi="Times New Roman" w:cs="Times New Roman"/>
          <w:color w:val="auto"/>
          <w:sz w:val="28"/>
          <w:szCs w:val="28"/>
          <w:u w:color="00000A"/>
          <w:lang w:val="en-US"/>
        </w:rPr>
        <w:t>II</w:t>
      </w:r>
      <w:r w:rsidR="00DA6C4D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, </w:t>
      </w:r>
      <w:r w:rsidR="00DA6C4D" w:rsidRPr="00E20188">
        <w:rPr>
          <w:rFonts w:ascii="Times New Roman" w:hAnsi="Times New Roman" w:cs="Times New Roman"/>
          <w:color w:val="auto"/>
          <w:sz w:val="28"/>
          <w:szCs w:val="28"/>
          <w:u w:color="00000A"/>
          <w:lang w:val="en-US"/>
        </w:rPr>
        <w:t>III</w:t>
      </w:r>
      <w:r w:rsidR="00DA6C4D"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 xml:space="preserve"> Продольных магистралей</w:t>
      </w:r>
      <w:r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>;</w:t>
      </w:r>
    </w:p>
    <w:p w:rsidR="00F54270" w:rsidRPr="00E20188" w:rsidRDefault="00873BC9" w:rsidP="00F54270">
      <w:pPr>
        <w:tabs>
          <w:tab w:val="left" w:pos="993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 xml:space="preserve">устройство кольцевой магистрали </w:t>
      </w:r>
      <w:r w:rsidR="00F54270"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>в</w:t>
      </w:r>
      <w:r w:rsidR="00370EE8"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 xml:space="preserve"> центральной части </w:t>
      </w:r>
      <w:r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>Волгограда.</w:t>
      </w:r>
      <w:r w:rsidR="00370EE8"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 xml:space="preserve"> </w:t>
      </w:r>
      <w:r w:rsidR="00F54270"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 xml:space="preserve">Внутрикольцевая территория разбивается на </w:t>
      </w:r>
      <w:r w:rsidR="00D07528"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>6</w:t>
      </w:r>
      <w:r w:rsidR="00F54270"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 xml:space="preserve"> «транспортных ячеек», в которые транспорт может въезжать только с кольца. Автомобильные сообщения между «</w:t>
      </w:r>
      <w:r w:rsidR="006304E4"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 xml:space="preserve">транспортными </w:t>
      </w:r>
      <w:r w:rsidR="00F54270"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 xml:space="preserve">ячейками» осуществляются по кольцевой дороге, окружающей центр </w:t>
      </w:r>
      <w:r w:rsidR="006304E4"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>Волгограда</w:t>
      </w:r>
      <w:r w:rsidR="00F54270"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 xml:space="preserve">. Вдоль этой дороги размещены «перехватывающие» паркинги. Передвижение между </w:t>
      </w:r>
      <w:r w:rsidR="00EF30EA"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 xml:space="preserve">«транспортными </w:t>
      </w:r>
      <w:r w:rsidR="00F54270"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>ячейками</w:t>
      </w:r>
      <w:r w:rsidR="00EF30EA"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>»</w:t>
      </w:r>
      <w:r w:rsidR="00F54270"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 xml:space="preserve"> внутри кольца осуществляется на общественном транспорте;</w:t>
      </w:r>
    </w:p>
    <w:p w:rsidR="00F54270" w:rsidRPr="00E20188" w:rsidRDefault="00F54270" w:rsidP="00F54270">
      <w:pPr>
        <w:tabs>
          <w:tab w:val="left" w:pos="993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 xml:space="preserve">создание системы «подвозящих» поперечных транспортных связей с </w:t>
      </w:r>
      <w:r w:rsidR="00D84B5A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>ТПУ</w:t>
      </w:r>
      <w:r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>;</w:t>
      </w:r>
    </w:p>
    <w:p w:rsidR="00F54270" w:rsidRPr="00E20188" w:rsidRDefault="00F54270" w:rsidP="00F54270">
      <w:pPr>
        <w:tabs>
          <w:tab w:val="left" w:pos="993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 xml:space="preserve">развитие дорожных сегментов районов </w:t>
      </w:r>
      <w:r w:rsidR="002E1A79"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>Волгограда</w:t>
      </w:r>
      <w:r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 xml:space="preserve">. В </w:t>
      </w:r>
      <w:r w:rsidR="00070BEF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 xml:space="preserve">дорожных </w:t>
      </w:r>
      <w:r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 xml:space="preserve">сегментах должны быть развиты внутрирайонные связи, параллельные и перпендикулярные </w:t>
      </w:r>
      <w:r w:rsidR="00E82597"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>п</w:t>
      </w:r>
      <w:r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>родольным магистралям;</w:t>
      </w:r>
    </w:p>
    <w:p w:rsidR="00F54270" w:rsidRPr="00E20188" w:rsidRDefault="00F54270" w:rsidP="00F54270">
      <w:pPr>
        <w:tabs>
          <w:tab w:val="left" w:pos="993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 xml:space="preserve">устройство многоуровневых развязок и </w:t>
      </w:r>
      <w:r w:rsidR="00D76039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>ТПУ</w:t>
      </w:r>
      <w:r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 xml:space="preserve"> на основных магистралях города – транспортных диаметрах, объединяющих в себе все виды транспорта в</w:t>
      </w:r>
      <w:r w:rsidR="00370EE8"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 xml:space="preserve"> </w:t>
      </w:r>
      <w:r w:rsidR="009B1F8E" w:rsidRPr="00E20188"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  <w:t>ЕКТС города;</w:t>
      </w:r>
    </w:p>
    <w:p w:rsidR="00074B7E" w:rsidRPr="00E20188" w:rsidRDefault="009B1F8E" w:rsidP="009B1F8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4) у</w:t>
      </w:r>
      <w:r w:rsidR="00173DBA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ровень удобного и безопасного «доступа» к объектам жилой</w:t>
      </w:r>
      <w:r w:rsidR="00F54270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,</w:t>
      </w:r>
      <w:r w:rsidR="00173DBA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общественной </w:t>
      </w:r>
      <w:r w:rsidR="00F54270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и иной </w:t>
      </w:r>
      <w:r w:rsidR="00B71DA7">
        <w:rPr>
          <w:rFonts w:ascii="Times New Roman" w:hAnsi="Times New Roman" w:cs="Times New Roman"/>
          <w:color w:val="auto"/>
          <w:sz w:val="28"/>
          <w:szCs w:val="28"/>
          <w:u w:color="00000A"/>
        </w:rPr>
        <w:t>инфраструктур</w:t>
      </w:r>
      <w:r w:rsidR="00173DBA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(местам про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живания, образования, культуры и т.п.), который </w:t>
      </w:r>
      <w:r w:rsidR="00173DBA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включает в себя</w:t>
      </w:r>
      <w:r w:rsidR="00074B7E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:</w:t>
      </w:r>
    </w:p>
    <w:p w:rsidR="00074B7E" w:rsidRPr="00E20188" w:rsidRDefault="00074B7E" w:rsidP="00074B7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участки соединения с линиями «сбора», подъезды к объектам инфраструктуры с применением различных мероприятий по «успокоению движения» с местами для кратковременной остановки или парковки автомобилей; </w:t>
      </w:r>
    </w:p>
    <w:p w:rsidR="00074B7E" w:rsidRPr="00E20188" w:rsidRDefault="00074B7E" w:rsidP="00074B7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lastRenderedPageBreak/>
        <w:t>устройство пешеходных зон в центральной торгово-прогулочной части города;</w:t>
      </w:r>
    </w:p>
    <w:p w:rsidR="00074B7E" w:rsidRPr="00E20188" w:rsidRDefault="00074B7E" w:rsidP="00074B7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формирование сети транспортных и прогулочных велосипедных дорожек</w:t>
      </w:r>
      <w:r w:rsidR="009B1F8E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;</w:t>
      </w:r>
    </w:p>
    <w:p w:rsidR="00074B7E" w:rsidRPr="00E20188" w:rsidRDefault="00173DBA" w:rsidP="009B1F8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5)</w:t>
      </w:r>
      <w:r w:rsidR="009B1F8E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у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ровень объединения общественного транспорта </w:t>
      </w:r>
      <w:r w:rsidR="00074B7E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в единую городскую систему в сочетании с мерами по ограничению использования личного и грузового транспорта в отдельных зонах города:</w:t>
      </w:r>
    </w:p>
    <w:p w:rsidR="00074B7E" w:rsidRPr="00E20188" w:rsidRDefault="00074B7E" w:rsidP="00074B7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весь общественный транспорт, оказывающий услуги по перевозке пассажиров в городе, независимо от</w:t>
      </w:r>
      <w:r w:rsidR="009B1F8E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организационно-правовой формы 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объединяется в единый транспортный союз. Этот союз регулирует взаимодействие различных видов транспорта по вопросам расписания движения, тарифной политики, </w:t>
      </w:r>
      <w:r w:rsidR="00621976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по единому билету, 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а также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обеспечивает единое информационное поле для пассажиров через единую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автоматизированную систему управления движением;</w:t>
      </w:r>
    </w:p>
    <w:p w:rsidR="00074B7E" w:rsidRPr="00E20188" w:rsidRDefault="00074B7E" w:rsidP="00074B7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развитие существующего скоростного трамвая («метротрама») с устройством третьей очереди – до Волгоградского государственного университета;</w:t>
      </w:r>
    </w:p>
    <w:p w:rsidR="00074B7E" w:rsidRPr="00E20188" w:rsidRDefault="00074B7E" w:rsidP="00074B7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создание единой системы городского общественного электротранспорта на базе линии «метротрама», связывающей между собой разрозненные образования сетей обычного трамвая и троллейбуса;</w:t>
      </w:r>
    </w:p>
    <w:p w:rsidR="00074B7E" w:rsidRPr="00E20188" w:rsidRDefault="00074B7E" w:rsidP="00074B7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развитие скоростного автобусного сообщения по транспортным диаметрам;</w:t>
      </w:r>
    </w:p>
    <w:p w:rsidR="00074B7E" w:rsidRPr="00E20188" w:rsidRDefault="00074B7E" w:rsidP="00074B7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  <w:proofErr w:type="gramStart"/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формирование широкой сети «подвозящих» маршрутов с автобусами разной вместимости к ТПУ, станциям «</w:t>
      </w:r>
      <w:proofErr w:type="spellStart"/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метротрама</w:t>
      </w:r>
      <w:proofErr w:type="spellEnd"/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», остановочным пунктам пригородной железной дороги и пристаням</w:t>
      </w:r>
      <w:r w:rsidR="003D201E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, </w:t>
      </w:r>
      <w:r w:rsidR="003D201E" w:rsidRPr="00E20188">
        <w:rPr>
          <w:rFonts w:ascii="Times New Roman" w:hAnsi="Times New Roman" w:cs="Times New Roman"/>
          <w:color w:val="auto"/>
          <w:sz w:val="28"/>
          <w:szCs w:val="28"/>
        </w:rPr>
        <w:t>открытие новых линий, в том числе на связях с площадками нового строительства, на связях дальних районов Волгограда с общегородским центром и между собой, в частности, на скоростной дороге, магистралях непрерывного движения и ряде магистральных улиц и дорог общегородского значения</w:t>
      </w:r>
      <w:r w:rsidR="0070331A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;</w:t>
      </w:r>
      <w:proofErr w:type="gramEnd"/>
    </w:p>
    <w:p w:rsidR="0070331A" w:rsidRPr="00E20188" w:rsidRDefault="0070331A" w:rsidP="0070331A">
      <w:pPr>
        <w:tabs>
          <w:tab w:val="left" w:pos="993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создание системы </w:t>
      </w: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>ТПУ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, различных по уровню и значимости</w:t>
      </w:r>
      <w:r w:rsidR="007F4D56" w:rsidRPr="00E2018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(схема расположения ТПУ приведена в приложении 3</w:t>
      </w:r>
      <w:r w:rsidR="00B13C8F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20B5A" w:rsidRPr="00E20188">
        <w:rPr>
          <w:rFonts w:ascii="Times New Roman" w:hAnsi="Times New Roman" w:cs="Times New Roman"/>
          <w:color w:val="auto"/>
          <w:sz w:val="28"/>
          <w:szCs w:val="28"/>
        </w:rPr>
        <w:t>«Схема расположения транспортно-пересадочных узл</w:t>
      </w:r>
      <w:r w:rsidR="00735EA3" w:rsidRPr="00E20188">
        <w:rPr>
          <w:rFonts w:ascii="Times New Roman" w:hAnsi="Times New Roman" w:cs="Times New Roman"/>
          <w:color w:val="auto"/>
          <w:sz w:val="28"/>
          <w:szCs w:val="28"/>
        </w:rPr>
        <w:t>ов Волгограда</w:t>
      </w:r>
      <w:r w:rsidR="00B809F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809F3" w:rsidRPr="00E20188">
        <w:rPr>
          <w:rFonts w:ascii="Times New Roman" w:hAnsi="Times New Roman" w:cs="Times New Roman"/>
          <w:color w:val="auto"/>
          <w:sz w:val="28"/>
          <w:szCs w:val="28"/>
        </w:rPr>
        <w:t>(ТПУ)</w:t>
      </w:r>
      <w:r w:rsidR="00735EA3" w:rsidRPr="00E20188">
        <w:rPr>
          <w:rFonts w:ascii="Times New Roman" w:hAnsi="Times New Roman" w:cs="Times New Roman"/>
          <w:color w:val="auto"/>
          <w:sz w:val="28"/>
          <w:szCs w:val="28"/>
        </w:rPr>
        <w:t>» к</w:t>
      </w:r>
      <w:r w:rsidR="00C20B5A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стратегии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). Основой для выявления </w:t>
      </w:r>
      <w:r w:rsidR="00EA33E3" w:rsidRPr="00E20188">
        <w:rPr>
          <w:rFonts w:ascii="Times New Roman" w:hAnsi="Times New Roman" w:cs="Times New Roman"/>
          <w:color w:val="auto"/>
          <w:sz w:val="28"/>
          <w:szCs w:val="28"/>
        </w:rPr>
        <w:t>ТПУ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послужили места пересечения маршрутов движения основного вида транспорта – электротранспорта (электропоезда, трамвая, троллейбуса) с маршрутами автобусов и маршрутных такси, где происходит массовая пересадка пассажиров с одного вида транспорта на другой. Устройство ТПУ позволит создать транспортную сис</w:t>
      </w:r>
      <w:r w:rsidR="00CC672B" w:rsidRPr="00E20188">
        <w:rPr>
          <w:rFonts w:ascii="Times New Roman" w:hAnsi="Times New Roman" w:cs="Times New Roman"/>
          <w:color w:val="auto"/>
          <w:sz w:val="28"/>
          <w:szCs w:val="28"/>
        </w:rPr>
        <w:t>тему мирового уровня: интеграцию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всех видов транспорта, распределение перевозок разными видами транспорта, увеличение пассажиропотока общественного транспорта, сокращение затрат на обслуживание парка и топливо в расчете на пассажира;</w:t>
      </w:r>
    </w:p>
    <w:p w:rsidR="0070331A" w:rsidRPr="00E20188" w:rsidRDefault="0070331A" w:rsidP="0070331A">
      <w:pPr>
        <w:tabs>
          <w:tab w:val="left" w:pos="993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усиление роли железнодорожного транспорта в освоении городских пассажирских перевозок за счет строительства новых и реконструкции существующих путей, вывода движения грузовых поездов преимущественно за пределы городской застройки (путепровод «Татьянка – Канальная») и использование освободившихся путей для пуска городского железнодорожного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lastRenderedPageBreak/>
        <w:t>транспорта, организации удобных подъездов городского транспорта к станциям и остановочным платформам;</w:t>
      </w:r>
    </w:p>
    <w:p w:rsidR="0070331A" w:rsidRPr="00E20188" w:rsidRDefault="009D5247" w:rsidP="0070331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включение</w:t>
      </w:r>
      <w:r w:rsidR="0070331A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водно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го транспорта во внутригородские</w:t>
      </w:r>
      <w:r w:rsidR="0070331A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пассажирски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F4788C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перевозки</w:t>
      </w:r>
      <w:r w:rsidR="0070331A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развитие</w:t>
      </w:r>
      <w:r w:rsidR="0070331A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культурно-бытовых поездок населения, экскурси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онных и прогулочных направлений путем создания</w:t>
      </w:r>
      <w:r w:rsidR="0070331A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нового внутригородского маршрута «ул. </w:t>
      </w:r>
      <w:r w:rsidR="00796F00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им. </w:t>
      </w:r>
      <w:r w:rsidR="0070331A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Кастерина – Красноармейский район» с заходом на о. Сарпинский; </w:t>
      </w:r>
    </w:p>
    <w:p w:rsidR="0070331A" w:rsidRPr="00E20188" w:rsidRDefault="009D5247" w:rsidP="0070331A">
      <w:pPr>
        <w:tabs>
          <w:tab w:val="left" w:pos="993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eastAsia="Arial" w:hAnsi="Times New Roman" w:cs="Times New Roman"/>
          <w:color w:val="auto"/>
          <w:sz w:val="28"/>
          <w:szCs w:val="28"/>
        </w:rPr>
        <w:t>развитие</w:t>
      </w:r>
      <w:r w:rsidR="0070331A" w:rsidRPr="00E20188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воздушного транспорта путем создания вертол</w:t>
      </w:r>
      <w:r w:rsidR="00B216FF" w:rsidRPr="00E20188">
        <w:rPr>
          <w:rFonts w:ascii="Times New Roman" w:eastAsia="Arial" w:hAnsi="Times New Roman" w:cs="Times New Roman"/>
          <w:color w:val="auto"/>
          <w:sz w:val="28"/>
          <w:szCs w:val="28"/>
        </w:rPr>
        <w:t>е</w:t>
      </w:r>
      <w:r w:rsidR="0070331A" w:rsidRPr="00E20188">
        <w:rPr>
          <w:rFonts w:ascii="Times New Roman" w:eastAsia="Arial" w:hAnsi="Times New Roman" w:cs="Times New Roman"/>
          <w:color w:val="auto"/>
          <w:sz w:val="28"/>
          <w:szCs w:val="28"/>
        </w:rPr>
        <w:t>тных линий с системой посадочных площадок для нужд скорой медицинской помощи и служб</w:t>
      </w:r>
      <w:r w:rsidRPr="00E20188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чрезвычайных ситуаций</w:t>
      </w:r>
      <w:r w:rsidR="0070331A" w:rsidRPr="00E20188">
        <w:rPr>
          <w:rFonts w:ascii="Times New Roman" w:eastAsia="Arial" w:hAnsi="Times New Roman" w:cs="Times New Roman"/>
          <w:color w:val="auto"/>
          <w:sz w:val="28"/>
          <w:szCs w:val="28"/>
        </w:rPr>
        <w:t>;</w:t>
      </w:r>
    </w:p>
    <w:p w:rsidR="0070331A" w:rsidRPr="00E20188" w:rsidRDefault="0070331A" w:rsidP="0070331A">
      <w:pPr>
        <w:tabs>
          <w:tab w:val="left" w:pos="142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введение единого </w:t>
      </w:r>
      <w:r w:rsidR="009D5247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«Электронного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проездного</w:t>
      </w:r>
      <w:r w:rsidR="009D5247" w:rsidRPr="00E2018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на общественный транспорт внутригородского значения</w:t>
      </w:r>
      <w:r w:rsidR="00B216FF" w:rsidRPr="00E2018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074B7E" w:rsidRPr="00E20188" w:rsidRDefault="00B216FF" w:rsidP="00173DB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6) у</w:t>
      </w:r>
      <w:r w:rsidR="00173DBA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ровень современного управления движением </w:t>
      </w:r>
      <w:r w:rsidR="00074B7E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и состоянием улично-дорожной сети и искусственных сооружений через единый центр управления с использованием:</w:t>
      </w:r>
    </w:p>
    <w:p w:rsidR="00074B7E" w:rsidRPr="00E20188" w:rsidRDefault="00074B7E" w:rsidP="00074B7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спутниковых навигационных систем;</w:t>
      </w:r>
    </w:p>
    <w:p w:rsidR="00074B7E" w:rsidRPr="00E20188" w:rsidRDefault="00074B7E" w:rsidP="00074B7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систем управления общественным транспортом с предоставлением ему условий приоритетного скоростног</w:t>
      </w:r>
      <w:r w:rsidR="009D5247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о, регламентированного движения;</w:t>
      </w:r>
    </w:p>
    <w:p w:rsidR="00074B7E" w:rsidRPr="00E20188" w:rsidRDefault="00074B7E" w:rsidP="00074B7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наземных телекоммуникационных систем, включающих в себя светофоры с системами видеонаблюдения и видеофиксации, оценки режимов движения и </w:t>
      </w:r>
      <w:r w:rsidR="00D51B17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др.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;</w:t>
      </w:r>
    </w:p>
    <w:p w:rsidR="00074B7E" w:rsidRPr="00E20188" w:rsidRDefault="00074B7E" w:rsidP="009D524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систем датчиков погодных условий, состояния покрытия, объедин</w:t>
      </w:r>
      <w:r w:rsidR="0034265B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енных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с системой управления состоянием автомобильных дорог; </w:t>
      </w:r>
    </w:p>
    <w:p w:rsidR="00074B7E" w:rsidRPr="00E20188" w:rsidRDefault="00074B7E" w:rsidP="009D524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систем оповещения служб</w:t>
      </w:r>
      <w:r w:rsidR="005E0A49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чрезвычайных ситуаций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и скорой помощи; </w:t>
      </w:r>
    </w:p>
    <w:p w:rsidR="005C1C2D" w:rsidRPr="00E20188" w:rsidRDefault="00074B7E" w:rsidP="005C1C2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автоматических систем скоростного вождения автомобиля без участия водителей на отдельных наиболее напряж</w:t>
      </w:r>
      <w:r w:rsidR="00B1415D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е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нных специально оборудованных участках дорог.</w:t>
      </w:r>
      <w:bookmarkStart w:id="41" w:name="_Toc461796549"/>
    </w:p>
    <w:p w:rsidR="005C1C2D" w:rsidRPr="00E20188" w:rsidRDefault="005C1C2D" w:rsidP="00831CC3">
      <w:pPr>
        <w:tabs>
          <w:tab w:val="left" w:pos="993"/>
        </w:tabs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</w:p>
    <w:p w:rsidR="00405F81" w:rsidRPr="00E20188" w:rsidRDefault="00894CF3" w:rsidP="002F4812">
      <w:pPr>
        <w:tabs>
          <w:tab w:val="left" w:pos="993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>5.3.3.</w:t>
      </w:r>
      <w:r w:rsidR="003D201E"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>2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>.</w:t>
      </w:r>
      <w:r w:rsidR="00553878"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 xml:space="preserve"> 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>М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>одернизация и развитие дорожно-транспортной сети города</w:t>
      </w:r>
      <w:bookmarkEnd w:id="41"/>
    </w:p>
    <w:p w:rsidR="00ED6F74" w:rsidRPr="00E20188" w:rsidRDefault="00ED6F74" w:rsidP="009D5247">
      <w:pPr>
        <w:rPr>
          <w:rFonts w:ascii="Times New Roman" w:hAnsi="Times New Roman" w:cs="Times New Roman"/>
          <w:sz w:val="28"/>
          <w:szCs w:val="28"/>
        </w:rPr>
      </w:pPr>
    </w:p>
    <w:p w:rsidR="00894CF3" w:rsidRPr="00E20188" w:rsidRDefault="00FC0FDB" w:rsidP="009D5247">
      <w:pPr>
        <w:tabs>
          <w:tab w:val="left" w:pos="993"/>
        </w:tabs>
        <w:ind w:firstLine="709"/>
        <w:jc w:val="both"/>
        <w:rPr>
          <w:rFonts w:ascii="Times New Roman" w:eastAsia="Arial" w:hAnsi="Times New Roman" w:cs="Times New Roman"/>
          <w:bCs/>
          <w:iCs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bCs/>
          <w:iCs/>
          <w:color w:val="auto"/>
          <w:sz w:val="28"/>
          <w:szCs w:val="28"/>
          <w:u w:color="0F243E"/>
        </w:rPr>
        <w:t>З</w:t>
      </w:r>
      <w:r w:rsidR="002E0258" w:rsidRPr="00E20188">
        <w:rPr>
          <w:rFonts w:ascii="Times New Roman" w:hAnsi="Times New Roman" w:cs="Times New Roman"/>
          <w:bCs/>
          <w:iCs/>
          <w:color w:val="auto"/>
          <w:sz w:val="28"/>
          <w:szCs w:val="28"/>
          <w:u w:color="0F243E"/>
        </w:rPr>
        <w:t>адачи</w:t>
      </w:r>
      <w:r w:rsidRPr="00E20188">
        <w:rPr>
          <w:rFonts w:ascii="Times New Roman" w:hAnsi="Times New Roman" w:cs="Times New Roman"/>
          <w:bCs/>
          <w:iCs/>
          <w:color w:val="auto"/>
          <w:sz w:val="28"/>
          <w:szCs w:val="28"/>
          <w:u w:color="0F243E"/>
        </w:rPr>
        <w:t>:</w:t>
      </w:r>
    </w:p>
    <w:p w:rsidR="00405F81" w:rsidRPr="00E20188" w:rsidRDefault="007B77BB" w:rsidP="009D5247">
      <w:pPr>
        <w:tabs>
          <w:tab w:val="left" w:pos="993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proofErr w:type="gramStart"/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развитие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транспортных связей в продольном направлении путем строительства и реконструкции уличной сети: продолжение на юг </w:t>
      </w:r>
      <w:r w:rsidR="001D1B03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                            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(</w:t>
      </w:r>
      <w:r w:rsidR="001D1B03" w:rsidRPr="00E20188">
        <w:rPr>
          <w:rFonts w:ascii="Times New Roman" w:hAnsi="Times New Roman" w:cs="Times New Roman"/>
          <w:color w:val="auto"/>
          <w:sz w:val="28"/>
          <w:szCs w:val="28"/>
          <w:u w:color="00000A"/>
          <w:lang w:val="en-US"/>
        </w:rPr>
        <w:t>I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Продольная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магистрал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ь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– ул. Рабоче-Крестьянская – ул. Электролесовская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)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, ор</w:t>
      </w:r>
      <w:r w:rsidR="00C4155E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ганизация западного дублера </w:t>
      </w:r>
      <w:r w:rsidR="00C4155E" w:rsidRPr="00E20188">
        <w:rPr>
          <w:rFonts w:ascii="Times New Roman" w:hAnsi="Times New Roman" w:cs="Times New Roman"/>
          <w:color w:val="auto"/>
          <w:sz w:val="28"/>
          <w:szCs w:val="28"/>
          <w:u w:color="00000A"/>
          <w:lang w:val="en-US"/>
        </w:rPr>
        <w:t>II</w:t>
      </w:r>
      <w:r w:rsidR="00C4155E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Продольной магистрали (ул. Московская, </w:t>
      </w:r>
      <w:r w:rsidR="002F4812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  </w:t>
      </w:r>
      <w:r w:rsidR="004C68E8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ул. им.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П</w:t>
      </w:r>
      <w:r w:rsidR="004C68E8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олины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Осипенко, </w:t>
      </w:r>
      <w:r w:rsidR="004C68E8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ул. им.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Азизбекова, </w:t>
      </w:r>
      <w:r w:rsidR="004C68E8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ул.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Феодосийская), продолжение строительства в южном направлении набережной р. Волги (0-я </w:t>
      </w:r>
      <w:r w:rsidR="00141B77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рокадная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Продольна</w:t>
      </w:r>
      <w:r w:rsidR="003A7E65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я магистраль), реконструкция пр-кта им. Маршала Советского Союза Г.К.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Жукова</w:t>
      </w:r>
      <w:proofErr w:type="gramEnd"/>
      <w:r w:rsidR="007C0FCB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в Дзержинском районе Волгограда, комплексное благо</w:t>
      </w:r>
      <w:r w:rsidR="003A7E65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устройство пр-кта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им. Маршала Советского Союз</w:t>
      </w:r>
      <w:r w:rsidR="003A7E65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а Г.К.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Жукова и ш</w:t>
      </w:r>
      <w:r w:rsidR="003A7E65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.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Авиаторов;</w:t>
      </w:r>
    </w:p>
    <w:p w:rsidR="00405F81" w:rsidRPr="00E20188" w:rsidRDefault="007C0FCB" w:rsidP="009D5247">
      <w:pPr>
        <w:tabs>
          <w:tab w:val="left" w:pos="993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proofErr w:type="gramStart"/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создание трасс общегородского значения в поперечном направлении </w:t>
      </w:r>
      <w:r w:rsidR="00D34471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в целях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разгрузки магистральной сети, обеспечивающих дополнительные транспортные связи между продольными магистралями, с обходной дорогой, подходами внешних автодорог, а также с площадками нового ст</w:t>
      </w:r>
      <w:r w:rsidR="006F28FA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роительства: магистраль вдоль ж</w:t>
      </w:r>
      <w:r w:rsidR="00A1632C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елезнодорожной 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л</w:t>
      </w:r>
      <w:r w:rsidR="00B22926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инии от плотины ГЭС, дублеры </w:t>
      </w:r>
      <w:r w:rsidR="002F4812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            </w:t>
      </w:r>
      <w:proofErr w:type="spellStart"/>
      <w:r w:rsidR="00B22926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lastRenderedPageBreak/>
        <w:t>пр-кта</w:t>
      </w:r>
      <w:proofErr w:type="spellEnd"/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им</w:t>
      </w:r>
      <w:r w:rsidR="00B22926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. Маршала Советского Союза Г.К.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Жукова, ул. </w:t>
      </w:r>
      <w:proofErr w:type="spellStart"/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Ардатовской</w:t>
      </w:r>
      <w:proofErr w:type="spellEnd"/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, </w:t>
      </w:r>
      <w:r w:rsidR="002F4812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               </w:t>
      </w:r>
      <w:r w:rsidR="00B22926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ул. им. 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Неждановой, </w:t>
      </w:r>
      <w:r w:rsidR="00B22926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ул. 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40 лет ВЛКСМ и др</w:t>
      </w:r>
      <w:r w:rsidR="00B22926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.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;</w:t>
      </w:r>
      <w:proofErr w:type="gramEnd"/>
    </w:p>
    <w:p w:rsidR="00405F81" w:rsidRPr="00E20188" w:rsidRDefault="007C0FCB" w:rsidP="009D5247">
      <w:pPr>
        <w:tabs>
          <w:tab w:val="left" w:pos="993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прокладка ряда магистральных улиц вдоль железнодорожных линий с использованием существующей улично-дорожной сети промышленно-коммунальных районов, создание единой системы магистральных улиц и дорог для пропуска основных потоков грузового автотранспорта;</w:t>
      </w:r>
    </w:p>
    <w:p w:rsidR="00405F81" w:rsidRPr="00E20188" w:rsidRDefault="007C0FCB" w:rsidP="009D5247">
      <w:pPr>
        <w:tabs>
          <w:tab w:val="left" w:pos="993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развитие сети магистральных улиц районного значения для улучшения транспортного обслуживания жилых районов </w:t>
      </w:r>
      <w:r w:rsidR="00333790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Волгограда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и обеспечения надлежащей плотности транспортной сети в целом и ее пешеходной доступности</w:t>
      </w:r>
      <w:r w:rsidR="00036106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, развитие сети дорог с твердым покрытием на территориях инд</w:t>
      </w:r>
      <w:r w:rsidR="00333790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ивидуальной жилой застройки;</w:t>
      </w:r>
    </w:p>
    <w:p w:rsidR="00405F81" w:rsidRPr="00E20188" w:rsidRDefault="007C0FCB" w:rsidP="009D5247">
      <w:pPr>
        <w:tabs>
          <w:tab w:val="left" w:pos="993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оснащение магистральной улично-дорожной сети необходимыми транспортными сооружениями – мостами, путепроводами и транспортными развязками в разных уровнях, внеуличными пешеходными переходами;</w:t>
      </w:r>
    </w:p>
    <w:p w:rsidR="00405F81" w:rsidRPr="00E20188" w:rsidRDefault="007C0FCB" w:rsidP="009D5247">
      <w:pPr>
        <w:tabs>
          <w:tab w:val="left" w:pos="993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разгрузка центра </w:t>
      </w:r>
      <w:r w:rsidR="001A39B1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Волгограда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от легковых автомобилей путем отвода транзитного движения, создание «перехватывающих» автостоянок у въездов в центр и в город</w:t>
      </w:r>
      <w:r w:rsidR="003D201E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;</w:t>
      </w:r>
    </w:p>
    <w:p w:rsidR="00E76ABC" w:rsidRPr="00E20188" w:rsidRDefault="003D201E" w:rsidP="00E76ABC">
      <w:pPr>
        <w:tabs>
          <w:tab w:val="left" w:pos="142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строительство пешеходной </w:t>
      </w:r>
      <w:r w:rsidR="009D5247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и велосипедной </w:t>
      </w:r>
      <w:r w:rsidR="00214E6D">
        <w:rPr>
          <w:rFonts w:ascii="Times New Roman" w:hAnsi="Times New Roman" w:cs="Times New Roman"/>
          <w:color w:val="auto"/>
          <w:sz w:val="28"/>
          <w:szCs w:val="28"/>
        </w:rPr>
        <w:t>инфраструктур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(пешеходных</w:t>
      </w:r>
      <w:r w:rsidR="00385DBE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и вело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дорожек, в том числе адаптированных для маломобильных групп населения)</w:t>
      </w:r>
      <w:r w:rsidR="007B77BB" w:rsidRPr="00E2018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76ABC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42" w:name="_Toc14"/>
      <w:bookmarkStart w:id="43" w:name="_Toc461796550"/>
    </w:p>
    <w:p w:rsidR="00E76ABC" w:rsidRPr="00E20188" w:rsidRDefault="00E76ABC" w:rsidP="00E76ABC">
      <w:pPr>
        <w:tabs>
          <w:tab w:val="left" w:pos="142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F4812" w:rsidRDefault="007C0FCB" w:rsidP="002F4812">
      <w:pPr>
        <w:tabs>
          <w:tab w:val="left" w:pos="142"/>
        </w:tabs>
        <w:suppressAutoHyphens w:val="0"/>
        <w:jc w:val="center"/>
        <w:rPr>
          <w:rFonts w:ascii="Times New Roman" w:hAnsi="Times New Roman" w:cs="Times New Roman"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 xml:space="preserve">5.3.4. Повышение доступности и комфортности жилья и качества </w:t>
      </w:r>
    </w:p>
    <w:p w:rsidR="00405F81" w:rsidRPr="00E20188" w:rsidRDefault="007C0FCB" w:rsidP="002F4812">
      <w:pPr>
        <w:tabs>
          <w:tab w:val="left" w:pos="142"/>
        </w:tabs>
        <w:suppressAutoHyphens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>жилищного обеспечения</w:t>
      </w:r>
      <w:bookmarkEnd w:id="42"/>
      <w:bookmarkEnd w:id="43"/>
    </w:p>
    <w:p w:rsidR="00894CF3" w:rsidRPr="00E20188" w:rsidRDefault="00894CF3" w:rsidP="00602CA1">
      <w:pPr>
        <w:rPr>
          <w:rFonts w:ascii="Times New Roman" w:hAnsi="Times New Roman" w:cs="Times New Roman"/>
          <w:sz w:val="28"/>
          <w:szCs w:val="28"/>
        </w:rPr>
      </w:pPr>
    </w:p>
    <w:p w:rsidR="00405F81" w:rsidRPr="00E20188" w:rsidRDefault="007C0FCB" w:rsidP="00602CA1">
      <w:pPr>
        <w:tabs>
          <w:tab w:val="left" w:pos="709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Развитие жилых зон и новое жилищное строительство с обеспечением комфортных жилищных условий и качественных жилищно-коммунальных услуг – одна из приоритетных задач, влияющих на качество жизни населения. </w:t>
      </w:r>
    </w:p>
    <w:p w:rsidR="00405F81" w:rsidRPr="00E20188" w:rsidRDefault="00894CF3" w:rsidP="00602CA1">
      <w:pPr>
        <w:tabs>
          <w:tab w:val="left" w:pos="709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Цель –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населения качественным и доступным жильем с учетом обеспечения стандарта качества предоставления жилищно-коммунальных услуг. </w:t>
      </w:r>
    </w:p>
    <w:p w:rsidR="00405F81" w:rsidRPr="00E20188" w:rsidRDefault="007C0FCB" w:rsidP="00602CA1">
      <w:pPr>
        <w:tabs>
          <w:tab w:val="left" w:pos="709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Ключевые индикаторы: обеспеченность населе</w:t>
      </w:r>
      <w:r w:rsidR="00E76ABC" w:rsidRPr="00E20188">
        <w:rPr>
          <w:rFonts w:ascii="Times New Roman" w:hAnsi="Times New Roman" w:cs="Times New Roman"/>
          <w:color w:val="auto"/>
          <w:sz w:val="28"/>
          <w:szCs w:val="28"/>
        </w:rPr>
        <w:t>ния жилыми помещениями (кв. м);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удовлетворенность населения качеством предоставления</w:t>
      </w:r>
      <w:r w:rsidR="00894CF3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жилищно-коммунальных услуг (%).</w:t>
      </w:r>
    </w:p>
    <w:p w:rsidR="00405F81" w:rsidRPr="00E20188" w:rsidRDefault="008468BE" w:rsidP="00602CA1">
      <w:pPr>
        <w:tabs>
          <w:tab w:val="left" w:pos="709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Задачи:</w:t>
      </w:r>
    </w:p>
    <w:p w:rsidR="00405F81" w:rsidRPr="00E20188" w:rsidRDefault="007C0FCB" w:rsidP="00602CA1">
      <w:pPr>
        <w:tabs>
          <w:tab w:val="left" w:pos="709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создание условий для обеспечения населения доступным и комфортным жильем</w:t>
      </w:r>
      <w:r w:rsidR="00894CF3" w:rsidRPr="00E20188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405F81" w:rsidRPr="00E20188" w:rsidRDefault="007C0FCB" w:rsidP="00602CA1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приведение городской коммунальной инфраструктуры, многоквартирных домов и придомовой территории в соответствие с современными требованиями благоустройства, надежности, качества и энергоэффективности.</w:t>
      </w:r>
      <w:r w:rsidR="008468BE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8468BE" w:rsidRDefault="008468BE" w:rsidP="008468BE">
      <w:pPr>
        <w:tabs>
          <w:tab w:val="left" w:pos="709"/>
        </w:tabs>
        <w:ind w:firstLine="709"/>
        <w:jc w:val="center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:rsidR="002F4812" w:rsidRDefault="002F4812" w:rsidP="008468BE">
      <w:pPr>
        <w:tabs>
          <w:tab w:val="left" w:pos="709"/>
        </w:tabs>
        <w:ind w:firstLine="709"/>
        <w:jc w:val="center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:rsidR="002F4812" w:rsidRDefault="002F4812" w:rsidP="008468BE">
      <w:pPr>
        <w:tabs>
          <w:tab w:val="left" w:pos="709"/>
        </w:tabs>
        <w:ind w:firstLine="709"/>
        <w:jc w:val="center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:rsidR="002F4812" w:rsidRDefault="002F4812" w:rsidP="008468BE">
      <w:pPr>
        <w:tabs>
          <w:tab w:val="left" w:pos="709"/>
        </w:tabs>
        <w:ind w:firstLine="709"/>
        <w:jc w:val="center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:rsidR="002F4812" w:rsidRDefault="002F4812" w:rsidP="008468BE">
      <w:pPr>
        <w:tabs>
          <w:tab w:val="left" w:pos="709"/>
        </w:tabs>
        <w:ind w:firstLine="709"/>
        <w:jc w:val="center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:rsidR="005E0707" w:rsidRPr="00E20188" w:rsidRDefault="005E0707" w:rsidP="008468BE">
      <w:pPr>
        <w:tabs>
          <w:tab w:val="left" w:pos="709"/>
        </w:tabs>
        <w:ind w:firstLine="709"/>
        <w:jc w:val="center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:rsidR="002F4812" w:rsidRDefault="00894CF3" w:rsidP="00602CA1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  <w:lastRenderedPageBreak/>
        <w:t>5.3.4.1.</w:t>
      </w:r>
      <w:r w:rsidR="007C0FCB" w:rsidRPr="00E20188"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  <w:t xml:space="preserve"> Создание условий для обеспечения населения </w:t>
      </w:r>
      <w:proofErr w:type="gramStart"/>
      <w:r w:rsidR="007C0FCB" w:rsidRPr="00E20188"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  <w:t>доступным</w:t>
      </w:r>
      <w:proofErr w:type="gramEnd"/>
      <w:r w:rsidR="007C0FCB" w:rsidRPr="00E20188"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  <w:t xml:space="preserve"> и </w:t>
      </w:r>
    </w:p>
    <w:p w:rsidR="00405F81" w:rsidRPr="00E20188" w:rsidRDefault="007C0FCB" w:rsidP="00602CA1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  <w:t>комфортным жильем</w:t>
      </w:r>
    </w:p>
    <w:p w:rsidR="00ED6F74" w:rsidRPr="00E20188" w:rsidRDefault="00ED6F74" w:rsidP="00602CA1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</w:pPr>
    </w:p>
    <w:p w:rsidR="00A4531F" w:rsidRPr="00E20188" w:rsidRDefault="00A4531F" w:rsidP="00602CA1">
      <w:pPr>
        <w:tabs>
          <w:tab w:val="left" w:pos="709"/>
          <w:tab w:val="left" w:pos="851"/>
        </w:tabs>
        <w:ind w:firstLine="709"/>
        <w:rPr>
          <w:rFonts w:ascii="Times New Roman" w:eastAsia="Arial" w:hAnsi="Times New Roman" w:cs="Times New Roman"/>
          <w:bCs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  <w:t>Задачи:</w:t>
      </w:r>
    </w:p>
    <w:p w:rsidR="00405F81" w:rsidRPr="00E20188" w:rsidRDefault="00C317BB" w:rsidP="00602CA1">
      <w:pPr>
        <w:tabs>
          <w:tab w:val="left" w:pos="709"/>
          <w:tab w:val="left" w:pos="851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1) </w:t>
      </w:r>
      <w:r w:rsidR="000F6948" w:rsidRPr="00E20188">
        <w:rPr>
          <w:rFonts w:ascii="Times New Roman" w:hAnsi="Times New Roman" w:cs="Times New Roman"/>
          <w:color w:val="auto"/>
          <w:sz w:val="28"/>
          <w:szCs w:val="28"/>
        </w:rPr>
        <w:t>ф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ормирование земельных участков под строительство 7</w:t>
      </w:r>
      <w:r w:rsidR="000F6948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="007D539D" w:rsidRPr="00E20188">
        <w:rPr>
          <w:rFonts w:ascii="Times New Roman" w:hAnsi="Times New Roman" w:cs="Times New Roman"/>
          <w:color w:val="auto"/>
          <w:sz w:val="28"/>
          <w:szCs w:val="28"/>
        </w:rPr>
        <w:t>10 млн кв. м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жилья, в т</w:t>
      </w:r>
      <w:r w:rsidR="007D539D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ом числе </w:t>
      </w:r>
      <w:r w:rsidR="00A4531F" w:rsidRPr="00E20188">
        <w:rPr>
          <w:rFonts w:ascii="Times New Roman" w:hAnsi="Times New Roman" w:cs="Times New Roman"/>
          <w:color w:val="auto"/>
          <w:sz w:val="28"/>
          <w:szCs w:val="28"/>
        </w:rPr>
        <w:t>для малоэтажного строительства.</w:t>
      </w:r>
    </w:p>
    <w:p w:rsidR="00405F81" w:rsidRPr="00E20188" w:rsidRDefault="007C0FCB" w:rsidP="00602CA1">
      <w:pPr>
        <w:tabs>
          <w:tab w:val="left" w:pos="709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Наиболее крупные районы нового массового жилищного строительства, отвечающие целям национального проекта «Доступное и комфортное жилье </w:t>
      </w:r>
      <w:r w:rsidR="007D539D" w:rsidRPr="00E20188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6D6313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гражданам России»:</w:t>
      </w:r>
    </w:p>
    <w:p w:rsidR="00405F81" w:rsidRPr="00E20188" w:rsidRDefault="00A4531F" w:rsidP="00602CA1">
      <w:pPr>
        <w:tabs>
          <w:tab w:val="left" w:pos="709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) на свободных территориях:</w:t>
      </w:r>
    </w:p>
    <w:p w:rsidR="00405F81" w:rsidRPr="00E20188" w:rsidRDefault="007C0FCB" w:rsidP="00602CA1">
      <w:pPr>
        <w:tabs>
          <w:tab w:val="left" w:pos="709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в Тракторозав</w:t>
      </w:r>
      <w:r w:rsidR="00A4531F" w:rsidRPr="00E20188">
        <w:rPr>
          <w:rFonts w:ascii="Times New Roman" w:hAnsi="Times New Roman" w:cs="Times New Roman"/>
          <w:color w:val="auto"/>
          <w:sz w:val="28"/>
          <w:szCs w:val="28"/>
        </w:rPr>
        <w:t>одском районе Волгограда –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п. Верхнезареченский;</w:t>
      </w:r>
    </w:p>
    <w:p w:rsidR="00405F81" w:rsidRPr="00E20188" w:rsidRDefault="00A4531F" w:rsidP="00602CA1">
      <w:pPr>
        <w:tabs>
          <w:tab w:val="left" w:pos="709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в Советском районе Волгограда –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п. Радиоцентр-2, п. Кирпичный, «Западный», «Родниковая Долина», «Янтарный город»;</w:t>
      </w:r>
    </w:p>
    <w:p w:rsidR="00405F81" w:rsidRPr="00E20188" w:rsidRDefault="00A4531F" w:rsidP="00602CA1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в Кировском районе Волгограда –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«Развилка»;</w:t>
      </w:r>
    </w:p>
    <w:p w:rsidR="00405F81" w:rsidRPr="00E20188" w:rsidRDefault="007C0FCB" w:rsidP="00602CA1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в Кра</w:t>
      </w:r>
      <w:r w:rsidR="00A4531F" w:rsidRPr="00E20188">
        <w:rPr>
          <w:rFonts w:ascii="Times New Roman" w:hAnsi="Times New Roman" w:cs="Times New Roman"/>
          <w:color w:val="auto"/>
          <w:sz w:val="28"/>
          <w:szCs w:val="28"/>
        </w:rPr>
        <w:t>сноармейском районе Волгограда –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«Татьянка»;</w:t>
      </w:r>
    </w:p>
    <w:p w:rsidR="00405F81" w:rsidRPr="00E20188" w:rsidRDefault="007C0FCB" w:rsidP="00602CA1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531F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Дзержинском районе Волгограда –</w:t>
      </w:r>
      <w:r w:rsidR="000B516A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«Семь Ветров»;</w:t>
      </w:r>
    </w:p>
    <w:p w:rsidR="00405F81" w:rsidRPr="00E20188" w:rsidRDefault="00A4531F" w:rsidP="00602CA1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) в условиях реконструкции:</w:t>
      </w:r>
    </w:p>
    <w:p w:rsidR="00405F81" w:rsidRPr="00E20188" w:rsidRDefault="007C0FCB" w:rsidP="00602CA1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в Кра</w:t>
      </w:r>
      <w:r w:rsidR="00A4531F" w:rsidRPr="00E20188">
        <w:rPr>
          <w:rFonts w:ascii="Times New Roman" w:hAnsi="Times New Roman" w:cs="Times New Roman"/>
          <w:color w:val="auto"/>
          <w:sz w:val="28"/>
          <w:szCs w:val="28"/>
        </w:rPr>
        <w:t>сноармейском районе Волгограда –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жилой массив, занятый аварийными жилыми домами в Заканальной части;</w:t>
      </w:r>
    </w:p>
    <w:p w:rsidR="00405F81" w:rsidRPr="00E20188" w:rsidRDefault="007C0FCB" w:rsidP="00602CA1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531F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Дзержинском районе Волгограда –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п. Анга</w:t>
      </w:r>
      <w:r w:rsidR="000B516A" w:rsidRPr="00E20188">
        <w:rPr>
          <w:rFonts w:ascii="Times New Roman" w:hAnsi="Times New Roman" w:cs="Times New Roman"/>
          <w:color w:val="auto"/>
          <w:sz w:val="28"/>
          <w:szCs w:val="28"/>
        </w:rPr>
        <w:t>рский, микрорайон «Жилгородок»;</w:t>
      </w:r>
    </w:p>
    <w:p w:rsidR="00405F81" w:rsidRPr="00E20188" w:rsidRDefault="00C317BB" w:rsidP="00602CA1">
      <w:pPr>
        <w:tabs>
          <w:tab w:val="left" w:pos="709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2) </w:t>
      </w:r>
      <w:r w:rsidR="000B516A" w:rsidRPr="00E2018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беспечение земельных участков объектами коммунальной инфраструктуры (привлечение кредитов под гарантии</w:t>
      </w:r>
      <w:r w:rsidR="000B516A" w:rsidRPr="00E2018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r w:rsidR="000C2586" w:rsidRPr="00E20188">
        <w:rPr>
          <w:rFonts w:ascii="Times New Roman" w:hAnsi="Times New Roman" w:cs="Times New Roman"/>
          <w:color w:val="auto"/>
          <w:sz w:val="28"/>
          <w:szCs w:val="28"/>
        </w:rPr>
        <w:t>том числе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муниципальные гарантии, участие в феде</w:t>
      </w:r>
      <w:r w:rsidR="000B516A" w:rsidRPr="00E20188">
        <w:rPr>
          <w:rFonts w:ascii="Times New Roman" w:hAnsi="Times New Roman" w:cs="Times New Roman"/>
          <w:color w:val="auto"/>
          <w:sz w:val="28"/>
          <w:szCs w:val="28"/>
        </w:rPr>
        <w:t>ральных и областных программах);</w:t>
      </w:r>
    </w:p>
    <w:p w:rsidR="00405F81" w:rsidRPr="00E20188" w:rsidRDefault="007C0FCB" w:rsidP="00602CA1">
      <w:pPr>
        <w:tabs>
          <w:tab w:val="left" w:pos="709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C317B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0B516A" w:rsidRPr="00E20188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недрение современных энергосберегающих технологий в градостроительстве, проектировании и стро</w:t>
      </w:r>
      <w:r w:rsidR="000B516A" w:rsidRPr="00E20188">
        <w:rPr>
          <w:rFonts w:ascii="Times New Roman" w:hAnsi="Times New Roman" w:cs="Times New Roman"/>
          <w:color w:val="auto"/>
          <w:sz w:val="28"/>
          <w:szCs w:val="28"/>
        </w:rPr>
        <w:t>ительстве объектов недвижимости;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05F81" w:rsidRPr="00E20188" w:rsidRDefault="007C0FCB" w:rsidP="00602CA1">
      <w:pPr>
        <w:tabs>
          <w:tab w:val="left" w:pos="709"/>
          <w:tab w:val="left" w:pos="993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C317B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0B516A" w:rsidRPr="00E20188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азвитие ипотечно</w:t>
      </w:r>
      <w:r w:rsidR="000B516A" w:rsidRPr="00E20188">
        <w:rPr>
          <w:rFonts w:ascii="Times New Roman" w:hAnsi="Times New Roman" w:cs="Times New Roman"/>
          <w:color w:val="auto"/>
          <w:sz w:val="28"/>
          <w:szCs w:val="28"/>
        </w:rPr>
        <w:t>го жилищного кредитования;</w:t>
      </w:r>
    </w:p>
    <w:p w:rsidR="00405F81" w:rsidRPr="00E20188" w:rsidRDefault="007C0FCB" w:rsidP="00602CA1">
      <w:pPr>
        <w:tabs>
          <w:tab w:val="left" w:pos="709"/>
          <w:tab w:val="left" w:pos="993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C317B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0B516A" w:rsidRPr="00E20188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редоставление мер муниципальной поддержки жителям Волгограда для приобретения (строительства) собственного (частного) жилья.</w:t>
      </w:r>
    </w:p>
    <w:p w:rsidR="00405F81" w:rsidRPr="00E20188" w:rsidRDefault="00405F81" w:rsidP="00602CA1">
      <w:pPr>
        <w:tabs>
          <w:tab w:val="left" w:pos="709"/>
          <w:tab w:val="left" w:pos="993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:rsidR="002F4812" w:rsidRDefault="00A4531F" w:rsidP="002F4812">
      <w:pPr>
        <w:tabs>
          <w:tab w:val="left" w:pos="993"/>
        </w:tabs>
        <w:suppressAutoHyphens w:val="0"/>
        <w:jc w:val="center"/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  <w:t>5.3.4.</w:t>
      </w:r>
      <w:r w:rsidR="007634B3" w:rsidRPr="00E20188"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  <w:t>2</w:t>
      </w:r>
      <w:r w:rsidRPr="00E20188"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  <w:t>.</w:t>
      </w:r>
      <w:r w:rsidR="007634B3" w:rsidRPr="00E20188"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  <w:t xml:space="preserve"> </w:t>
      </w:r>
      <w:r w:rsidR="007C0FCB" w:rsidRPr="00E20188"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  <w:t xml:space="preserve">Приведение городской коммунальной инфраструктуры, </w:t>
      </w:r>
    </w:p>
    <w:p w:rsidR="002F4812" w:rsidRDefault="007C0FCB" w:rsidP="002F4812">
      <w:pPr>
        <w:tabs>
          <w:tab w:val="left" w:pos="993"/>
        </w:tabs>
        <w:suppressAutoHyphens w:val="0"/>
        <w:jc w:val="center"/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  <w:t xml:space="preserve">многоквартирных домов и придомовой территории в соответствие </w:t>
      </w:r>
    </w:p>
    <w:p w:rsidR="002F4812" w:rsidRDefault="007C0FCB" w:rsidP="002F4812">
      <w:pPr>
        <w:tabs>
          <w:tab w:val="left" w:pos="993"/>
        </w:tabs>
        <w:suppressAutoHyphens w:val="0"/>
        <w:jc w:val="center"/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  <w:t xml:space="preserve">с современными требованиями благоустройства, надежности, </w:t>
      </w:r>
    </w:p>
    <w:p w:rsidR="00405F81" w:rsidRPr="00E20188" w:rsidRDefault="007C0FCB" w:rsidP="002F4812">
      <w:pPr>
        <w:tabs>
          <w:tab w:val="left" w:pos="993"/>
        </w:tabs>
        <w:suppressAutoHyphens w:val="0"/>
        <w:jc w:val="center"/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  <w:t xml:space="preserve">качества и </w:t>
      </w:r>
      <w:proofErr w:type="spellStart"/>
      <w:r w:rsidRPr="00E20188"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  <w:t>энергоэффективности</w:t>
      </w:r>
      <w:proofErr w:type="spellEnd"/>
    </w:p>
    <w:p w:rsidR="00843314" w:rsidRPr="00E20188" w:rsidRDefault="00843314" w:rsidP="00602CA1">
      <w:pPr>
        <w:tabs>
          <w:tab w:val="left" w:pos="993"/>
        </w:tabs>
        <w:suppressAutoHyphens w:val="0"/>
        <w:ind w:firstLine="709"/>
        <w:jc w:val="center"/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</w:pPr>
    </w:p>
    <w:p w:rsidR="00A4531F" w:rsidRPr="00E20188" w:rsidRDefault="00A4531F" w:rsidP="00602CA1">
      <w:pPr>
        <w:tabs>
          <w:tab w:val="left" w:pos="993"/>
        </w:tabs>
        <w:suppressAutoHyphens w:val="0"/>
        <w:ind w:firstLine="709"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u w:color="0F243E"/>
        </w:rPr>
      </w:pPr>
      <w:r w:rsidRPr="00E20188">
        <w:rPr>
          <w:rFonts w:ascii="Times New Roman" w:eastAsia="Arial" w:hAnsi="Times New Roman" w:cs="Times New Roman"/>
          <w:bCs/>
          <w:color w:val="auto"/>
          <w:sz w:val="28"/>
          <w:szCs w:val="28"/>
          <w:u w:color="0F243E"/>
        </w:rPr>
        <w:t>Задачи:</w:t>
      </w:r>
    </w:p>
    <w:p w:rsidR="00405F81" w:rsidRPr="00E20188" w:rsidRDefault="00A4531F" w:rsidP="00602CA1">
      <w:pPr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1)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повышение надежности и эффективности производства и поставки коммунальных ресурсов:</w:t>
      </w:r>
    </w:p>
    <w:p w:rsidR="00405F81" w:rsidRPr="00E20188" w:rsidRDefault="007C0FCB" w:rsidP="00602CA1">
      <w:pPr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удовлетворение требований к качеству жилищно-коммунальных услуг, включающих в себя соблюдение стандартов качества, бесперебойность подачи энергоресурсов, горячей и холодной воды населению и повышение уровня технической и экологической безопасности жилищного фонда;</w:t>
      </w:r>
    </w:p>
    <w:p w:rsidR="00405F81" w:rsidRPr="00E20188" w:rsidRDefault="007C0FCB" w:rsidP="00602CA1">
      <w:pPr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модернизация, реконструкция действующих и строительство новых инженерных систем и сетей, снижение аварийности инженерной инфраструктуры в соответствии с утвержденной Программой комплексного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развития систем коммунальной инфраструктуры Волгограда на период до </w:t>
      </w:r>
      <w:r w:rsidR="002F4812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2025 года;</w:t>
      </w:r>
    </w:p>
    <w:p w:rsidR="00405F81" w:rsidRPr="00E20188" w:rsidRDefault="00A4531F" w:rsidP="00602CA1">
      <w:pPr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2)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создание благоприятных условий для привлечения частных инвестиций в сферу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жилищно-коммунального хозяйства (далее – ЖКХ)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Волгограда:</w:t>
      </w:r>
    </w:p>
    <w:p w:rsidR="00405F81" w:rsidRPr="00E20188" w:rsidRDefault="007C0FCB" w:rsidP="00602CA1">
      <w:pPr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совершенствование муниципальной нормативной базы в сфере организации и развития МЧП в ЖКХ Волгограда и привлечение частного капитала в отрасль;</w:t>
      </w:r>
    </w:p>
    <w:p w:rsidR="00405F81" w:rsidRPr="00E20188" w:rsidRDefault="007C0FCB" w:rsidP="00602CA1">
      <w:pPr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создание системы планирования развития и модернизации систем коммунальной инфраструктуры;</w:t>
      </w:r>
    </w:p>
    <w:p w:rsidR="00405F81" w:rsidRPr="00E20188" w:rsidRDefault="00A4531F" w:rsidP="00602CA1">
      <w:pPr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3)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улучшение качества управления жилищным фондом и содержания общего имущества в многоквартирных домах: </w:t>
      </w:r>
    </w:p>
    <w:p w:rsidR="00405F81" w:rsidRPr="00E20188" w:rsidRDefault="007C0FCB" w:rsidP="00602CA1">
      <w:pPr>
        <w:tabs>
          <w:tab w:val="left" w:pos="567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проведение капитального ремонта многоквартирных домов на территории Волгограда в рамках мероприятий региональной программы «Капитальный ремонт общего имущества в многоквартирных домах, расположенных на территории Волгоградской области»;</w:t>
      </w:r>
    </w:p>
    <w:p w:rsidR="0038119F" w:rsidRPr="00E20188" w:rsidRDefault="007C0FCB" w:rsidP="0038119F">
      <w:pPr>
        <w:tabs>
          <w:tab w:val="left" w:pos="567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формирование эффективного механизма управления жилищным фондом Волгограда за счет повышения роли собственников жилого фонда и повышения ответственности предприятий жилищно-коммунального комплекса, повышения эффективности муниципального и государственного контроля (надзора), лицензионного контроля</w:t>
      </w:r>
      <w:r w:rsidR="00A4531F" w:rsidRPr="00E2018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8119F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44" w:name="_Toc15"/>
      <w:bookmarkStart w:id="45" w:name="_Toc461796551"/>
    </w:p>
    <w:p w:rsidR="0038119F" w:rsidRPr="00E20188" w:rsidRDefault="0038119F" w:rsidP="0038119F">
      <w:pPr>
        <w:tabs>
          <w:tab w:val="left" w:pos="567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F4812" w:rsidRDefault="007C0FCB" w:rsidP="002F4812">
      <w:pPr>
        <w:tabs>
          <w:tab w:val="left" w:pos="567"/>
        </w:tabs>
        <w:suppressAutoHyphens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5.3.5. Ревитализация неиспользуемых (неэффективно используемых) </w:t>
      </w:r>
    </w:p>
    <w:p w:rsidR="00405F81" w:rsidRPr="00E20188" w:rsidRDefault="007C0FCB" w:rsidP="002F4812">
      <w:pPr>
        <w:tabs>
          <w:tab w:val="left" w:pos="567"/>
        </w:tabs>
        <w:suppressAutoHyphens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территорий</w:t>
      </w:r>
      <w:bookmarkEnd w:id="44"/>
      <w:bookmarkEnd w:id="45"/>
    </w:p>
    <w:p w:rsidR="00A4531F" w:rsidRPr="00E20188" w:rsidRDefault="00A4531F" w:rsidP="00602CA1">
      <w:pPr>
        <w:rPr>
          <w:rFonts w:ascii="Times New Roman" w:hAnsi="Times New Roman" w:cs="Times New Roman"/>
          <w:sz w:val="28"/>
          <w:szCs w:val="28"/>
        </w:rPr>
      </w:pPr>
    </w:p>
    <w:p w:rsidR="00405F81" w:rsidRPr="00E20188" w:rsidRDefault="00A4531F" w:rsidP="00602CA1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Ревитализация –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это комплексный процесс реорганизации, оживления </w:t>
      </w:r>
      <w:r w:rsidR="00952701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городской среды. Для того чтобы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обеспечить качественный рост привлекательности города для жителей и гостей города</w:t>
      </w:r>
      <w:r w:rsidR="00952701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,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необходимо вовлекать в оборот площ</w:t>
      </w:r>
      <w:r w:rsidR="00952701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ади из числа неиспользуемых (не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эффективно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используемых) территорий, в </w:t>
      </w:r>
      <w:r w:rsidR="000C2586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том числе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производственных. «Конверсионные территории» представляют один из важнейших ресурсов для городского развития и должны быть использованы для создания объектов жилищного строительства, деловой застройки и формирования новых общественных пространств в интересах предпринимательского сообщества и жителей города.</w:t>
      </w:r>
    </w:p>
    <w:p w:rsidR="00405F81" w:rsidRPr="00E20188" w:rsidRDefault="00A4531F" w:rsidP="00602CA1">
      <w:pPr>
        <w:tabs>
          <w:tab w:val="left" w:pos="993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  <w:u w:color="00000A"/>
        </w:rPr>
        <w:t>Цель –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замещение производственных функций на особо ценных в градостро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ительном отношении территориях –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в прибрежной зоне р. Волги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, в зоне общегородского центра –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для развития общественно-деловых зон, жилой застройки, коммерческих функций, рекреационных зон.</w:t>
      </w:r>
    </w:p>
    <w:p w:rsidR="00E7286B" w:rsidRDefault="007C0FCB" w:rsidP="00602CA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Стимулирование переноса промышленных предприятий из центра Волгограда на окраины для использования территорий под жилую или деловую застройку – направленное градостроительное развитие под изменение структуры экономики Волгограда, а именно увеличение доли обслуживающих, информационных, транспортно-логистических и других видов услуг.</w:t>
      </w:r>
    </w:p>
    <w:p w:rsidR="002F4812" w:rsidRDefault="002F4812" w:rsidP="00602CA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</w:p>
    <w:p w:rsidR="002F4812" w:rsidRPr="00E20188" w:rsidRDefault="002F4812" w:rsidP="00602CA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</w:p>
    <w:p w:rsidR="00405F81" w:rsidRPr="00E20188" w:rsidRDefault="00E7286B" w:rsidP="00602CA1">
      <w:pPr>
        <w:tabs>
          <w:tab w:val="left" w:pos="993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lastRenderedPageBreak/>
        <w:t>Задачи:</w:t>
      </w:r>
    </w:p>
    <w:p w:rsidR="00405F81" w:rsidRPr="00E20188" w:rsidRDefault="007C0FCB" w:rsidP="00602CA1">
      <w:pPr>
        <w:tabs>
          <w:tab w:val="left" w:pos="1134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1) поэтапное замещение производственных функций на особо ценных в градостроительном </w:t>
      </w:r>
      <w:r w:rsidR="00A4531F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отношении территориях –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в прибрежной зоне р. Волги</w:t>
      </w:r>
      <w:r w:rsidR="00A4531F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, в зоне общегородского центра –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для развития общественно-деловых зон, жилой застройки, коммерческих функций, рекреационных зон. В функциональном зонировании отражено сокращение площади производственных зон в общем балансе территории Волгограда:</w:t>
      </w:r>
    </w:p>
    <w:p w:rsidR="00405F81" w:rsidRPr="00E20188" w:rsidRDefault="007C0FCB" w:rsidP="00602CA1">
      <w:pPr>
        <w:tabs>
          <w:tab w:val="left" w:pos="1134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под развитие жилых и общественно-деловых функций – прилегающие прибрежные территории к р.</w:t>
      </w:r>
      <w:r w:rsidR="00C869A6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Волг</w:t>
      </w:r>
      <w:r w:rsidR="00C869A6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е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;</w:t>
      </w:r>
    </w:p>
    <w:p w:rsidR="00405F81" w:rsidRPr="00E20188" w:rsidRDefault="007C0FCB" w:rsidP="00602CA1">
      <w:pPr>
        <w:tabs>
          <w:tab w:val="left" w:pos="1134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первоочередная реорганизация производственно-коммунальных территорий, расположенных в водоохранных и прибрежных зонах, ликвидация источников загрязнения и соблюдение режима природоохранной деятельности в соответствии с действующими нормативами по охране водного комплекса;</w:t>
      </w:r>
    </w:p>
    <w:p w:rsidR="00405F81" w:rsidRPr="00E20188" w:rsidRDefault="007C0FCB" w:rsidP="00602CA1">
      <w:pPr>
        <w:tabs>
          <w:tab w:val="left" w:pos="993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2) формирование земельных участков для размещения новых предприятий, научно-производственных комплексов, технико-внедренческих зон, технопарков, въездных транспорт</w:t>
      </w:r>
      <w:r w:rsidR="000C2586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но-</w:t>
      </w:r>
      <w:r w:rsidR="00C869A6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терминальных комплексов и пр.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;</w:t>
      </w:r>
    </w:p>
    <w:p w:rsidR="00405F81" w:rsidRPr="00E20188" w:rsidRDefault="007C0FCB" w:rsidP="00602CA1">
      <w:pPr>
        <w:tabs>
          <w:tab w:val="left" w:pos="1134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3) эффективное использование территории производственных зон </w:t>
      </w:r>
      <w:r w:rsidR="008A22DF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–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выборочное уплотнение, упорядочение застройки, санация, рекультивация, комплексное благоустройство и озеленение территорий предприятий, развитие инженерной и транспортной инфраструктур сохраняющихся производственных объектов;</w:t>
      </w:r>
    </w:p>
    <w:p w:rsidR="00405F81" w:rsidRPr="00E20188" w:rsidRDefault="007C0FCB" w:rsidP="00602CA1">
      <w:pPr>
        <w:tabs>
          <w:tab w:val="left" w:pos="1134"/>
        </w:tabs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4) проведение инвентаризации </w:t>
      </w:r>
      <w:r w:rsidR="0051100A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в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цел</w:t>
      </w:r>
      <w:r w:rsidR="0051100A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ях</w:t>
      </w: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более эффективного использования территорий и фондов предприятий;</w:t>
      </w:r>
    </w:p>
    <w:p w:rsidR="00953F43" w:rsidRPr="00E20188" w:rsidRDefault="007C0FCB" w:rsidP="00953F4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>5) разработка проектов санитарно-защитных зон, их нормативное озеленение и благоустройство.</w:t>
      </w:r>
      <w:r w:rsidR="00953F43" w:rsidRPr="00E20188">
        <w:rPr>
          <w:rFonts w:ascii="Times New Roman" w:hAnsi="Times New Roman" w:cs="Times New Roman"/>
          <w:color w:val="auto"/>
          <w:sz w:val="28"/>
          <w:szCs w:val="28"/>
          <w:u w:color="00000A"/>
        </w:rPr>
        <w:t xml:space="preserve"> </w:t>
      </w:r>
      <w:bookmarkStart w:id="46" w:name="_Toc461796552"/>
    </w:p>
    <w:p w:rsidR="00953F43" w:rsidRPr="00E20188" w:rsidRDefault="00953F43" w:rsidP="00953F4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00000A"/>
        </w:rPr>
      </w:pPr>
    </w:p>
    <w:p w:rsidR="00405F81" w:rsidRPr="00E20188" w:rsidRDefault="007C0FCB" w:rsidP="002F4812">
      <w:pPr>
        <w:tabs>
          <w:tab w:val="left" w:pos="1134"/>
        </w:tabs>
        <w:jc w:val="center"/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  <w:t>5.4. Развитие местного самоуправления</w:t>
      </w:r>
      <w:bookmarkEnd w:id="46"/>
    </w:p>
    <w:p w:rsidR="00ED6F74" w:rsidRPr="002F4812" w:rsidRDefault="00ED6F74" w:rsidP="00F07622">
      <w:pPr>
        <w:tabs>
          <w:tab w:val="left" w:pos="993"/>
        </w:tabs>
        <w:ind w:firstLine="709"/>
        <w:jc w:val="both"/>
        <w:rPr>
          <w:rFonts w:ascii="Times New Roman" w:eastAsia="Arial" w:hAnsi="Times New Roman" w:cs="Times New Roman"/>
          <w:bCs/>
          <w:color w:val="auto"/>
          <w:sz w:val="28"/>
          <w:szCs w:val="20"/>
          <w:u w:color="0F243E"/>
        </w:rPr>
      </w:pPr>
    </w:p>
    <w:p w:rsidR="0003078B" w:rsidRPr="00E20188" w:rsidRDefault="00F911AA" w:rsidP="0003078B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252525"/>
        </w:rPr>
        <w:t xml:space="preserve">Важнейшим условием динамичного развития является консолидация на основе общих ценностей городского сообщества, воспринимающего Волгоград как свой </w:t>
      </w:r>
      <w:r w:rsidR="0003078B" w:rsidRPr="00E20188">
        <w:rPr>
          <w:rFonts w:ascii="Times New Roman" w:hAnsi="Times New Roman" w:cs="Times New Roman"/>
          <w:color w:val="auto"/>
          <w:sz w:val="28"/>
          <w:szCs w:val="28"/>
          <w:u w:color="252525"/>
        </w:rPr>
        <w:t>родной дом.</w:t>
      </w:r>
      <w:r w:rsidR="0003078B" w:rsidRPr="00E20188">
        <w:t xml:space="preserve"> </w:t>
      </w:r>
      <w:r w:rsidR="0003078B" w:rsidRPr="00E20188">
        <w:rPr>
          <w:rFonts w:ascii="Times New Roman" w:hAnsi="Times New Roman" w:cs="Times New Roman"/>
          <w:color w:val="auto"/>
          <w:sz w:val="28"/>
          <w:szCs w:val="28"/>
          <w:u w:color="252525"/>
        </w:rPr>
        <w:t>Для этого необходим</w:t>
      </w:r>
      <w:r w:rsidR="006A4ECB" w:rsidRPr="00E20188">
        <w:rPr>
          <w:rFonts w:ascii="Times New Roman" w:hAnsi="Times New Roman" w:cs="Times New Roman"/>
          <w:color w:val="auto"/>
          <w:sz w:val="28"/>
          <w:szCs w:val="28"/>
          <w:u w:color="252525"/>
        </w:rPr>
        <w:t>ы</w:t>
      </w:r>
      <w:r w:rsidR="0003078B" w:rsidRPr="00E20188">
        <w:rPr>
          <w:rFonts w:ascii="Times New Roman" w:hAnsi="Times New Roman" w:cs="Times New Roman"/>
          <w:color w:val="auto"/>
          <w:sz w:val="28"/>
          <w:szCs w:val="28"/>
          <w:u w:color="252525"/>
        </w:rPr>
        <w:t xml:space="preserve"> реализация комплекса мер по созданию эффективной системы партнерских отношений между институтами власти и гражданским обществом</w:t>
      </w:r>
      <w:r w:rsidR="0003078B" w:rsidRPr="00E20188">
        <w:rPr>
          <w:rFonts w:ascii="Times New Roman" w:hAnsi="Times New Roman"/>
          <w:color w:val="auto"/>
          <w:sz w:val="28"/>
          <w:szCs w:val="28"/>
        </w:rPr>
        <w:t xml:space="preserve">, обеспечение высокого </w:t>
      </w:r>
      <w:proofErr w:type="gramStart"/>
      <w:r w:rsidR="0003078B" w:rsidRPr="00E20188">
        <w:rPr>
          <w:rFonts w:ascii="Times New Roman" w:hAnsi="Times New Roman"/>
          <w:color w:val="auto"/>
          <w:sz w:val="28"/>
          <w:szCs w:val="28"/>
        </w:rPr>
        <w:t>уровня прозрачности деятельности органов местного самоуправления</w:t>
      </w:r>
      <w:proofErr w:type="gramEnd"/>
      <w:r w:rsidR="0003078B" w:rsidRPr="00E2018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52FBA" w:rsidRPr="00E20188">
        <w:rPr>
          <w:rFonts w:ascii="Times New Roman" w:hAnsi="Times New Roman"/>
          <w:color w:val="auto"/>
          <w:sz w:val="28"/>
          <w:szCs w:val="28"/>
        </w:rPr>
        <w:t>Волгограда</w:t>
      </w:r>
      <w:r w:rsidR="00752B5F">
        <w:rPr>
          <w:rFonts w:ascii="Times New Roman" w:hAnsi="Times New Roman"/>
          <w:color w:val="auto"/>
          <w:sz w:val="28"/>
          <w:szCs w:val="28"/>
        </w:rPr>
        <w:t>,</w:t>
      </w:r>
      <w:r w:rsidR="0003078B" w:rsidRPr="00E20188">
        <w:rPr>
          <w:rFonts w:ascii="Times New Roman" w:hAnsi="Times New Roman"/>
          <w:color w:val="auto"/>
          <w:sz w:val="28"/>
          <w:szCs w:val="28"/>
        </w:rPr>
        <w:t xml:space="preserve"> формирование и продвижение общественных инициатив.</w:t>
      </w:r>
    </w:p>
    <w:p w:rsidR="00F911AA" w:rsidRPr="00E20188" w:rsidRDefault="00752B5F" w:rsidP="00602CA1">
      <w:pPr>
        <w:suppressAutoHyphens w:val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u w:color="252525"/>
        </w:rPr>
      </w:pPr>
      <w:r>
        <w:rPr>
          <w:rFonts w:ascii="Times New Roman" w:hAnsi="Times New Roman" w:cs="Times New Roman"/>
          <w:color w:val="auto"/>
          <w:sz w:val="28"/>
          <w:szCs w:val="28"/>
          <w:u w:color="252525"/>
        </w:rPr>
        <w:t>Ключевые</w:t>
      </w:r>
      <w:r w:rsidR="00F911AA" w:rsidRPr="00E20188">
        <w:rPr>
          <w:rFonts w:ascii="Times New Roman" w:hAnsi="Times New Roman" w:cs="Times New Roman"/>
          <w:color w:val="auto"/>
          <w:sz w:val="28"/>
          <w:szCs w:val="28"/>
          <w:u w:color="252525"/>
        </w:rPr>
        <w:t xml:space="preserve">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  <w:u w:color="252525"/>
        </w:rPr>
        <w:t>направлени</w:t>
      </w:r>
      <w:r w:rsidR="00F911AA" w:rsidRPr="00E20188">
        <w:rPr>
          <w:rFonts w:ascii="Times New Roman" w:hAnsi="Times New Roman" w:cs="Times New Roman"/>
          <w:color w:val="auto"/>
          <w:sz w:val="28"/>
          <w:szCs w:val="28"/>
          <w:u w:color="252525"/>
        </w:rPr>
        <w:t>я</w:t>
      </w:r>
      <w:r>
        <w:rPr>
          <w:rFonts w:ascii="Times New Roman" w:hAnsi="Times New Roman" w:cs="Times New Roman"/>
          <w:color w:val="auto"/>
          <w:sz w:val="28"/>
          <w:szCs w:val="28"/>
          <w:u w:color="252525"/>
        </w:rPr>
        <w:t>:</w:t>
      </w:r>
    </w:p>
    <w:p w:rsidR="0003078B" w:rsidRPr="00E20188" w:rsidRDefault="0003078B" w:rsidP="0003078B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20188">
        <w:rPr>
          <w:rFonts w:ascii="Times New Roman" w:hAnsi="Times New Roman"/>
          <w:color w:val="auto"/>
          <w:sz w:val="28"/>
          <w:szCs w:val="28"/>
        </w:rPr>
        <w:t>развитие гражданского общества, основанного на доверии и ответственности, путем поддержания социального благополучия и общественного согласия;</w:t>
      </w:r>
    </w:p>
    <w:p w:rsidR="00F07622" w:rsidRPr="00E20188" w:rsidRDefault="00614370" w:rsidP="00F0762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252525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252525"/>
        </w:rPr>
        <w:t>развитие системы предоставления государственных и муниципальных услуг;</w:t>
      </w:r>
    </w:p>
    <w:p w:rsidR="00614370" w:rsidRPr="00E20188" w:rsidRDefault="00614370" w:rsidP="00F0762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 xml:space="preserve">обеспечение безопасности и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повышение уровня защищенности жителей</w:t>
      </w:r>
      <w:r w:rsidR="007B4F70" w:rsidRPr="00E2018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7B4F70" w:rsidRPr="00E20188" w:rsidRDefault="007B4F70" w:rsidP="0003078B">
      <w:pPr>
        <w:tabs>
          <w:tab w:val="left" w:pos="851"/>
          <w:tab w:val="left" w:pos="993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развитие единого информационного пространства Волгограда;</w:t>
      </w:r>
    </w:p>
    <w:p w:rsidR="007B4F70" w:rsidRPr="00E20188" w:rsidRDefault="007B4F70" w:rsidP="0003078B">
      <w:pPr>
        <w:tabs>
          <w:tab w:val="left" w:pos="851"/>
          <w:tab w:val="left" w:pos="993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формирование и продвижение имиджа Волгограда.</w:t>
      </w:r>
    </w:p>
    <w:p w:rsidR="00405F81" w:rsidRPr="00E20188" w:rsidRDefault="007C0FCB" w:rsidP="00602CA1">
      <w:pPr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Цель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– создание эффективной модели местного самоуправления Волгограда на основе максимального вовлечения и консолидации общества в решени</w:t>
      </w:r>
      <w:r w:rsidR="00C22277" w:rsidRPr="00E20188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вопросов местного значения и организации партнерских отношений между органами местного самоуправления Волгограда и</w:t>
      </w:r>
      <w:r w:rsidR="00C22277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заинтересованными участниками.</w:t>
      </w:r>
    </w:p>
    <w:p w:rsidR="00342DEE" w:rsidRPr="00E20188" w:rsidRDefault="00A4531F" w:rsidP="00342DEE">
      <w:pPr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Ключевые индикаторы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8A568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удовлетворенность населения деятельностью органов мес</w:t>
      </w:r>
      <w:r w:rsidR="003F19A6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тного самоуправления Волгограда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(%);</w:t>
      </w:r>
      <w:r w:rsidR="00ED6F74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уровень удовлетворенности населения качеством и доступностью государственных и муниципальных услуг (%);</w:t>
      </w:r>
      <w:r w:rsidR="00ED6F74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количество престу</w:t>
      </w:r>
      <w:r w:rsidR="00614370" w:rsidRPr="00E20188">
        <w:rPr>
          <w:rFonts w:ascii="Times New Roman" w:hAnsi="Times New Roman" w:cs="Times New Roman"/>
          <w:color w:val="auto"/>
          <w:sz w:val="28"/>
          <w:szCs w:val="28"/>
        </w:rPr>
        <w:t>плений на 10 тыс. жителей (ед.).</w:t>
      </w:r>
      <w:r w:rsidR="00342DEE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47" w:name="_Toc16"/>
      <w:bookmarkStart w:id="48" w:name="_Toc461796553"/>
    </w:p>
    <w:p w:rsidR="00342DEE" w:rsidRPr="00E20188" w:rsidRDefault="00342DEE" w:rsidP="00342DEE">
      <w:pPr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05F81" w:rsidRPr="00E20188" w:rsidRDefault="00342DEE" w:rsidP="002F4812">
      <w:pPr>
        <w:suppressAutoHyphens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>.4.1. Развитие гражданского общества</w:t>
      </w:r>
      <w:bookmarkEnd w:id="47"/>
      <w:bookmarkEnd w:id="48"/>
    </w:p>
    <w:p w:rsidR="00614370" w:rsidRPr="00E20188" w:rsidRDefault="00614370" w:rsidP="00F0762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F81" w:rsidRPr="00E20188" w:rsidRDefault="007C0FCB" w:rsidP="00602CA1">
      <w:pPr>
        <w:tabs>
          <w:tab w:val="left" w:pos="993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>Цель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–</w:t>
      </w:r>
      <w:r w:rsidR="008A568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создание условий для реализации гражданской активности жителей Волгограда</w:t>
      </w:r>
      <w:r w:rsidR="00E7447D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посредством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ра</w:t>
      </w:r>
      <w:r w:rsidR="008A568B" w:rsidRPr="00E20188">
        <w:rPr>
          <w:rFonts w:ascii="Times New Roman" w:hAnsi="Times New Roman" w:cs="Times New Roman"/>
          <w:color w:val="auto"/>
          <w:sz w:val="28"/>
          <w:szCs w:val="28"/>
        </w:rPr>
        <w:t>сширени</w:t>
      </w:r>
      <w:r w:rsidR="00E7447D" w:rsidRPr="00E20188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8A568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форм и методов участия горожан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в решении вопросов местного значения. </w:t>
      </w:r>
    </w:p>
    <w:p w:rsidR="00405F81" w:rsidRPr="00E20188" w:rsidRDefault="007C0FCB" w:rsidP="00602CA1">
      <w:pPr>
        <w:suppressAutoHyphens w:val="0"/>
        <w:ind w:firstLine="709"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Задачи: </w:t>
      </w:r>
    </w:p>
    <w:p w:rsidR="00405F81" w:rsidRPr="00E20188" w:rsidRDefault="007C0FCB" w:rsidP="00602CA1">
      <w:pPr>
        <w:tabs>
          <w:tab w:val="left" w:pos="567"/>
          <w:tab w:val="left" w:pos="993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создание благоприятных условий для развития общественных организаций, комитетов территориального общественного самоуправления, других институтов гражданского общества и системы партнерских отношений между института</w:t>
      </w:r>
      <w:r w:rsidR="00A4531F" w:rsidRPr="00E20188">
        <w:rPr>
          <w:rFonts w:ascii="Times New Roman" w:hAnsi="Times New Roman" w:cs="Times New Roman"/>
          <w:color w:val="auto"/>
          <w:sz w:val="28"/>
          <w:szCs w:val="28"/>
        </w:rPr>
        <w:t>ми власти и местным сообществом;</w:t>
      </w:r>
    </w:p>
    <w:p w:rsidR="00405F81" w:rsidRPr="00E20188" w:rsidRDefault="007C0FCB" w:rsidP="00602CA1">
      <w:pPr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определение вопросов, требующих административного вмешательства, и вопросов, решение которых может передаваться населению;</w:t>
      </w:r>
    </w:p>
    <w:p w:rsidR="00405F81" w:rsidRPr="00E20188" w:rsidRDefault="007C0FCB" w:rsidP="00602CA1">
      <w:pPr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поддержка деятельности некоммерческих организаций, выполняющих социально </w:t>
      </w:r>
      <w:r w:rsidR="008A568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значимые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функции</w:t>
      </w:r>
      <w:r w:rsidR="007C2742" w:rsidRPr="00E20188">
        <w:rPr>
          <w:rFonts w:ascii="Times New Roman" w:hAnsi="Times New Roman" w:cs="Times New Roman"/>
          <w:color w:val="auto"/>
          <w:sz w:val="28"/>
          <w:szCs w:val="28"/>
        </w:rPr>
        <w:t>, в т</w:t>
      </w:r>
      <w:r w:rsidR="007014B9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ом числе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работа с инвалидами, л</w:t>
      </w:r>
      <w:r w:rsidR="00433FE2" w:rsidRPr="00E20188">
        <w:rPr>
          <w:rFonts w:ascii="Times New Roman" w:hAnsi="Times New Roman" w:cs="Times New Roman"/>
          <w:color w:val="auto"/>
          <w:sz w:val="28"/>
          <w:szCs w:val="28"/>
        </w:rPr>
        <w:t>ицами пенсионного возраста</w:t>
      </w:r>
      <w:r w:rsidR="00141812" w:rsidRPr="00E2018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405F81" w:rsidRPr="00E20188" w:rsidRDefault="007C0FCB" w:rsidP="00602CA1">
      <w:pPr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обеспечение публичности и прозрачности деятельности органов местного самоуправления Волгограда в решении вопросов местного значения;</w:t>
      </w:r>
    </w:p>
    <w:p w:rsidR="00405F81" w:rsidRPr="00E20188" w:rsidRDefault="007C0FCB" w:rsidP="00602CA1">
      <w:pPr>
        <w:tabs>
          <w:tab w:val="left" w:pos="567"/>
          <w:tab w:val="left" w:pos="993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общественного контроля и создания системы обратной связи между органами местного самоуправления и населением </w:t>
      </w:r>
      <w:r w:rsidR="00EF049C" w:rsidRPr="00E20188">
        <w:rPr>
          <w:rFonts w:ascii="Times New Roman" w:hAnsi="Times New Roman" w:cs="Times New Roman"/>
          <w:color w:val="auto"/>
          <w:sz w:val="28"/>
          <w:szCs w:val="28"/>
        </w:rPr>
        <w:t>Волгограда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, а также общественной экспертизы при разработке и принятии стратегиче</w:t>
      </w:r>
      <w:r w:rsidR="00BC731D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ских документов развития </w:t>
      </w:r>
      <w:r w:rsidR="00EF049C" w:rsidRPr="00E20188">
        <w:rPr>
          <w:rFonts w:ascii="Times New Roman" w:hAnsi="Times New Roman" w:cs="Times New Roman"/>
          <w:color w:val="auto"/>
          <w:sz w:val="28"/>
          <w:szCs w:val="28"/>
        </w:rPr>
        <w:t>Волгограда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в нормотворческом процессе;</w:t>
      </w:r>
    </w:p>
    <w:p w:rsidR="00405F81" w:rsidRPr="00E20188" w:rsidRDefault="007C0FCB" w:rsidP="00602CA1">
      <w:pPr>
        <w:tabs>
          <w:tab w:val="left" w:pos="567"/>
          <w:tab w:val="left" w:pos="993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повышение уровня вовлеченности населения в общественные процессы, происходящие в Волгограде, создани</w:t>
      </w:r>
      <w:r w:rsidR="00374368" w:rsidRPr="00E2018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каналов гражданской активности, площадок для обмена опытом, формирование и продвижение общественных инициатив;</w:t>
      </w:r>
    </w:p>
    <w:p w:rsidR="00223832" w:rsidRPr="00E20188" w:rsidRDefault="007C0FCB" w:rsidP="00223832">
      <w:pPr>
        <w:tabs>
          <w:tab w:val="left" w:pos="900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повышение электоральной активности жителей Волгограда. </w:t>
      </w:r>
      <w:bookmarkStart w:id="49" w:name="_Toc17"/>
      <w:bookmarkStart w:id="50" w:name="_Toc461796554"/>
    </w:p>
    <w:p w:rsidR="00223832" w:rsidRPr="00E20188" w:rsidRDefault="00223832" w:rsidP="00223832">
      <w:pPr>
        <w:tabs>
          <w:tab w:val="left" w:pos="900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05F81" w:rsidRPr="00E20188" w:rsidRDefault="007C0FCB" w:rsidP="002F4812">
      <w:pPr>
        <w:tabs>
          <w:tab w:val="left" w:pos="900"/>
        </w:tabs>
        <w:suppressAutoHyphens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>5.4.2. Развитие системы предоставления услуг</w:t>
      </w:r>
      <w:bookmarkEnd w:id="49"/>
      <w:bookmarkEnd w:id="50"/>
    </w:p>
    <w:p w:rsidR="00614370" w:rsidRPr="00E20188" w:rsidRDefault="00614370" w:rsidP="00F07622">
      <w:pPr>
        <w:tabs>
          <w:tab w:val="left" w:pos="567"/>
          <w:tab w:val="left" w:pos="993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F81" w:rsidRDefault="00D45417" w:rsidP="00602CA1">
      <w:pPr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Цель </w:t>
      </w:r>
      <w:r w:rsidR="008B3AA5" w:rsidRPr="00E20188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организация системы качественного и доступного предоставления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гражданам и организациям муниципальных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и государственных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услуг с использованием современных и телекоммуникационных технологий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при высоком качестве межведомственного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взаимодействи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органов </w:t>
      </w:r>
      <w:r w:rsidR="00F349A9" w:rsidRPr="00E20188">
        <w:rPr>
          <w:rFonts w:ascii="Times New Roman" w:hAnsi="Times New Roman" w:cs="Times New Roman"/>
          <w:color w:val="auto"/>
          <w:sz w:val="28"/>
          <w:szCs w:val="28"/>
        </w:rPr>
        <w:t>местного самоуправления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Волгограда.</w:t>
      </w:r>
    </w:p>
    <w:p w:rsidR="002F4812" w:rsidRPr="00E20188" w:rsidRDefault="002F4812" w:rsidP="00602CA1">
      <w:pPr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:rsidR="00405F81" w:rsidRPr="00E20188" w:rsidRDefault="007C0FCB" w:rsidP="00602CA1">
      <w:pPr>
        <w:suppressAutoHyphens w:val="0"/>
        <w:ind w:firstLine="709"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Задачи:</w:t>
      </w:r>
    </w:p>
    <w:p w:rsidR="00D45417" w:rsidRPr="00E20188" w:rsidRDefault="007C0FCB" w:rsidP="00602CA1">
      <w:pPr>
        <w:tabs>
          <w:tab w:val="left" w:pos="426"/>
          <w:tab w:val="left" w:pos="567"/>
          <w:tab w:val="left" w:pos="1134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 w:rsidR="00D45417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на основе принципа «одного окна» своевременного, полного и качественного </w:t>
      </w:r>
      <w:r w:rsidR="00D051E2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предоставления </w:t>
      </w:r>
      <w:r w:rsidR="00D45417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муниципальных и государственных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услуг</w:t>
      </w:r>
      <w:r w:rsidR="00D45417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законодательством;</w:t>
      </w:r>
    </w:p>
    <w:p w:rsidR="00A7743A" w:rsidRPr="00E20188" w:rsidRDefault="007C0FCB" w:rsidP="00A7743A">
      <w:pPr>
        <w:tabs>
          <w:tab w:val="left" w:pos="426"/>
          <w:tab w:val="left" w:pos="567"/>
          <w:tab w:val="left" w:pos="1134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упрощение административных процедур</w:t>
      </w:r>
      <w:r w:rsidR="00D45417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и организация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предоставлени</w:t>
      </w:r>
      <w:r w:rsidR="00D45417" w:rsidRPr="00E20188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населению государственных и муниципальных услуг в электронном виде и в </w:t>
      </w:r>
      <w:r w:rsidR="001C7204" w:rsidRPr="00E20188">
        <w:rPr>
          <w:rFonts w:ascii="Times New Roman" w:hAnsi="Times New Roman" w:cs="Times New Roman"/>
          <w:color w:val="auto"/>
          <w:sz w:val="28"/>
          <w:szCs w:val="28"/>
        </w:rPr>
        <w:t>многофункциональных центрах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743A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51" w:name="_Toc18"/>
      <w:bookmarkStart w:id="52" w:name="_Toc461796555"/>
    </w:p>
    <w:p w:rsidR="00A7743A" w:rsidRPr="00E20188" w:rsidRDefault="00A7743A" w:rsidP="00A7743A">
      <w:pPr>
        <w:tabs>
          <w:tab w:val="left" w:pos="426"/>
          <w:tab w:val="left" w:pos="567"/>
          <w:tab w:val="left" w:pos="1134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05F81" w:rsidRPr="00E20188" w:rsidRDefault="007C0FCB" w:rsidP="002F4812">
      <w:pPr>
        <w:tabs>
          <w:tab w:val="left" w:pos="426"/>
          <w:tab w:val="left" w:pos="567"/>
          <w:tab w:val="left" w:pos="1134"/>
        </w:tabs>
        <w:suppressAutoHyphens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>5.4.3. Обеспечение безопасности</w:t>
      </w:r>
      <w:bookmarkEnd w:id="51"/>
      <w:bookmarkEnd w:id="52"/>
    </w:p>
    <w:p w:rsidR="007B4F70" w:rsidRPr="00E20188" w:rsidRDefault="007B4F70" w:rsidP="007B4F70">
      <w:pPr>
        <w:rPr>
          <w:rFonts w:ascii="Times New Roman" w:hAnsi="Times New Roman" w:cs="Times New Roman"/>
          <w:sz w:val="28"/>
          <w:szCs w:val="28"/>
        </w:rPr>
      </w:pPr>
    </w:p>
    <w:p w:rsidR="00D45417" w:rsidRPr="00E20188" w:rsidRDefault="00D45417" w:rsidP="00602CA1">
      <w:pPr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>Цель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– повышение уровня защищенности жителей Волгограда от внутренних угроз и совершенствование условий безопасности населения, объектов жизнеобеспечения, предприятий и учреждений Волгограда</w:t>
      </w:r>
      <w:r w:rsidR="00985610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с учетом того, что б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езопасность является </w:t>
      </w:r>
      <w:r w:rsidR="00985610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определяющим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фактором качества жизни и условием повышения привлекательности города, как для жителей, т</w:t>
      </w:r>
      <w:r w:rsidR="00A7743A" w:rsidRPr="00E20188">
        <w:rPr>
          <w:rFonts w:ascii="Times New Roman" w:hAnsi="Times New Roman" w:cs="Times New Roman"/>
          <w:color w:val="auto"/>
          <w:sz w:val="28"/>
          <w:szCs w:val="28"/>
        </w:rPr>
        <w:t>ак и для туристов и инвесторов.</w:t>
      </w:r>
    </w:p>
    <w:p w:rsidR="00405F81" w:rsidRPr="00E20188" w:rsidRDefault="007C0FCB" w:rsidP="00602CA1">
      <w:pPr>
        <w:suppressAutoHyphens w:val="0"/>
        <w:ind w:firstLine="709"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Задачи: </w:t>
      </w:r>
    </w:p>
    <w:p w:rsidR="00405F81" w:rsidRPr="00E20188" w:rsidRDefault="007C0FCB" w:rsidP="00602CA1">
      <w:pPr>
        <w:tabs>
          <w:tab w:val="left" w:pos="567"/>
          <w:tab w:val="left" w:pos="993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формирование комплекса организационных, политических, экономических, социальных и правовых мер, направленных на создание условий для укрепления общественной безопасности на территории Волгограда, просвещение населения и формирование общественного мнения по вопросам личной и общественной безопасности;</w:t>
      </w:r>
    </w:p>
    <w:p w:rsidR="00405F81" w:rsidRPr="00E20188" w:rsidRDefault="007C0FCB" w:rsidP="00602CA1">
      <w:pPr>
        <w:tabs>
          <w:tab w:val="left" w:pos="567"/>
          <w:tab w:val="left" w:pos="993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обеспечение гарантий противодействия угрозам осуществления прав и свобод граждан, реализации интересов общественных институтов, а также деятельности органов местного самоуправления Волгограда;</w:t>
      </w:r>
    </w:p>
    <w:p w:rsidR="00405F81" w:rsidRPr="00E20188" w:rsidRDefault="007C0FCB" w:rsidP="00602CA1">
      <w:pPr>
        <w:tabs>
          <w:tab w:val="left" w:pos="567"/>
          <w:tab w:val="left" w:pos="993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создание, содержание и организация деятельности аварийно-спасательных служб и аварийно-спасательных формирований на территории Волгограда;</w:t>
      </w:r>
    </w:p>
    <w:p w:rsidR="00405F81" w:rsidRPr="00E20188" w:rsidRDefault="007C0FCB" w:rsidP="00602CA1">
      <w:pPr>
        <w:tabs>
          <w:tab w:val="left" w:pos="567"/>
          <w:tab w:val="left" w:pos="993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внедрение новых систем предупреждения нарушени</w:t>
      </w:r>
      <w:r w:rsidR="00985610" w:rsidRPr="00E20188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общественной безопасности на территории Волгограда, построение эффективной системы мер защиты населения от чрезвычайных ситуаций</w:t>
      </w:r>
      <w:r w:rsidR="00985610" w:rsidRPr="00E20188">
        <w:rPr>
          <w:rFonts w:ascii="Times New Roman" w:hAnsi="Times New Roman" w:cs="Times New Roman"/>
          <w:color w:val="auto"/>
          <w:sz w:val="28"/>
          <w:szCs w:val="28"/>
        </w:rPr>
        <w:t>, террористических угроз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и об</w:t>
      </w:r>
      <w:r w:rsidR="001C7204" w:rsidRPr="00E20188">
        <w:rPr>
          <w:rFonts w:ascii="Times New Roman" w:hAnsi="Times New Roman" w:cs="Times New Roman"/>
          <w:color w:val="auto"/>
          <w:sz w:val="28"/>
          <w:szCs w:val="28"/>
        </w:rPr>
        <w:t>еспечения пожарной безопасности;</w:t>
      </w:r>
    </w:p>
    <w:p w:rsidR="00405F81" w:rsidRPr="00E20188" w:rsidRDefault="007C0FCB" w:rsidP="00602CA1">
      <w:pPr>
        <w:tabs>
          <w:tab w:val="left" w:pos="567"/>
          <w:tab w:val="left" w:pos="851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 город-герой Волгоград;</w:t>
      </w:r>
    </w:p>
    <w:p w:rsidR="00BC3365" w:rsidRPr="00E20188" w:rsidRDefault="007C0FCB" w:rsidP="00BC3365">
      <w:pPr>
        <w:tabs>
          <w:tab w:val="left" w:pos="567"/>
          <w:tab w:val="left" w:pos="851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создание условий для деятельности добровольных формирований населения по охране общественного порядка в границах городского округа город-герой Волгоград.</w:t>
      </w:r>
      <w:r w:rsidR="00BC3365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53" w:name="_Toc19"/>
      <w:bookmarkStart w:id="54" w:name="_Toc461796556"/>
    </w:p>
    <w:p w:rsidR="00BC3365" w:rsidRPr="00E20188" w:rsidRDefault="00BC3365" w:rsidP="00BC3365">
      <w:pPr>
        <w:tabs>
          <w:tab w:val="left" w:pos="567"/>
          <w:tab w:val="left" w:pos="851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05F81" w:rsidRPr="00E20188" w:rsidRDefault="007C0FCB" w:rsidP="002F4812">
      <w:pPr>
        <w:tabs>
          <w:tab w:val="left" w:pos="567"/>
          <w:tab w:val="left" w:pos="851"/>
        </w:tabs>
        <w:suppressAutoHyphens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>5.4.4. Развитие единого информационного пространства</w:t>
      </w:r>
      <w:bookmarkEnd w:id="53"/>
      <w:bookmarkEnd w:id="54"/>
    </w:p>
    <w:p w:rsidR="007B4F70" w:rsidRPr="00E20188" w:rsidRDefault="007B4F70" w:rsidP="007B4F70">
      <w:pPr>
        <w:rPr>
          <w:rFonts w:ascii="Times New Roman" w:hAnsi="Times New Roman" w:cs="Times New Roman"/>
          <w:sz w:val="28"/>
          <w:szCs w:val="28"/>
        </w:rPr>
      </w:pPr>
    </w:p>
    <w:p w:rsidR="00985610" w:rsidRPr="00E20188" w:rsidRDefault="00985610" w:rsidP="00602CA1">
      <w:pPr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>Цель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– создание информационного пространства для развития экономической, социально-политической и культурной сфер жизни общества на территории Волгограда и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доступности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информации о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работ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органов </w:t>
      </w:r>
      <w:r w:rsidR="00844977" w:rsidRPr="00E20188">
        <w:rPr>
          <w:rFonts w:ascii="Times New Roman" w:hAnsi="Times New Roman" w:cs="Times New Roman"/>
          <w:color w:val="auto"/>
          <w:sz w:val="28"/>
          <w:szCs w:val="28"/>
        </w:rPr>
        <w:t>местного самоуправления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86B64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Волгограда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и муниципальных учреждений Волгограда. </w:t>
      </w:r>
    </w:p>
    <w:p w:rsidR="00405F81" w:rsidRPr="00E20188" w:rsidRDefault="00E46970" w:rsidP="00602CA1">
      <w:pPr>
        <w:suppressAutoHyphens w:val="0"/>
        <w:ind w:firstLine="709"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>Задачи:</w:t>
      </w:r>
    </w:p>
    <w:p w:rsidR="00405F81" w:rsidRPr="00E20188" w:rsidRDefault="007C0FCB" w:rsidP="00602CA1">
      <w:pPr>
        <w:tabs>
          <w:tab w:val="left" w:pos="851"/>
          <w:tab w:val="left" w:pos="993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формирование единого доступного информационного пространства Волгограда;</w:t>
      </w:r>
    </w:p>
    <w:p w:rsidR="00405F81" w:rsidRPr="00E20188" w:rsidRDefault="007C0FCB" w:rsidP="00602CA1">
      <w:pPr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организация информационного взаимодействия между основными участниками;</w:t>
      </w:r>
    </w:p>
    <w:p w:rsidR="00601771" w:rsidRPr="00E20188" w:rsidRDefault="00601771" w:rsidP="00602CA1">
      <w:pPr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eastAsia="Arial" w:hAnsi="Times New Roman" w:cs="Times New Roman"/>
          <w:color w:val="auto"/>
          <w:sz w:val="28"/>
          <w:szCs w:val="28"/>
        </w:rPr>
        <w:t>разработка програ</w:t>
      </w:r>
      <w:r w:rsidR="00E46970" w:rsidRPr="00E20188">
        <w:rPr>
          <w:rFonts w:ascii="Times New Roman" w:eastAsia="Arial" w:hAnsi="Times New Roman" w:cs="Times New Roman"/>
          <w:color w:val="auto"/>
          <w:sz w:val="28"/>
          <w:szCs w:val="28"/>
        </w:rPr>
        <w:t>ммы развития социальной рекламы</w:t>
      </w:r>
      <w:r w:rsidRPr="00E20188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для реализации стратегии в части продвижения имиджа Волгограда;</w:t>
      </w:r>
    </w:p>
    <w:p w:rsidR="00405F81" w:rsidRPr="00E20188" w:rsidRDefault="007C0FCB" w:rsidP="00602CA1">
      <w:pPr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внедрение новых технологий и оформительских приемов для повышения авторитета Волгограда, привлечения туристов и представителей деловых кругов России и мира; </w:t>
      </w:r>
    </w:p>
    <w:p w:rsidR="00405F81" w:rsidRPr="00E20188" w:rsidRDefault="007C0FCB" w:rsidP="00602CA1">
      <w:pPr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формирование современного, высокотехнологичного и безопасного рынка наружной рекламы на территории Волгограда</w:t>
      </w:r>
      <w:r w:rsidR="00E370F9" w:rsidRPr="00E2018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E46970" w:rsidRPr="00E20188" w:rsidRDefault="007C0FCB" w:rsidP="00E46970">
      <w:pPr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обеспечение комплексного подхода к праздничному и тематическому оформлению и равномерному размещению элементов оформления на территории Волгограда, активизация участия в праздничном оформлении предприятий и организаций различных форм собственности.</w:t>
      </w:r>
      <w:r w:rsidR="00E46970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55" w:name="_Toc20"/>
      <w:bookmarkStart w:id="56" w:name="_Toc461796557"/>
    </w:p>
    <w:p w:rsidR="00E46970" w:rsidRPr="00E20188" w:rsidRDefault="00E46970" w:rsidP="00E46970">
      <w:pPr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05F81" w:rsidRPr="00E20188" w:rsidRDefault="007C0FCB" w:rsidP="002F4812">
      <w:pPr>
        <w:suppressAutoHyphens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  <w:u w:color="0F243E"/>
        </w:rPr>
        <w:t>5.4.5. Формирование и продвижение имиджа Волгограда</w:t>
      </w:r>
      <w:bookmarkEnd w:id="55"/>
      <w:bookmarkEnd w:id="56"/>
    </w:p>
    <w:p w:rsidR="007B4F70" w:rsidRPr="00E20188" w:rsidRDefault="007B4F70" w:rsidP="007B4F70">
      <w:pPr>
        <w:rPr>
          <w:rFonts w:ascii="Times New Roman" w:hAnsi="Times New Roman" w:cs="Times New Roman"/>
          <w:sz w:val="28"/>
          <w:szCs w:val="28"/>
        </w:rPr>
      </w:pPr>
    </w:p>
    <w:p w:rsidR="00985610" w:rsidRPr="00E20188" w:rsidRDefault="00985610" w:rsidP="00985610">
      <w:pPr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>Цель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– формирование положительного имиджа Волгограда и продвижение уникальных преимуществ </w:t>
      </w:r>
      <w:r w:rsidR="00E46970" w:rsidRPr="00E20188">
        <w:rPr>
          <w:rFonts w:ascii="Times New Roman" w:hAnsi="Times New Roman" w:cs="Times New Roman"/>
          <w:color w:val="auto"/>
          <w:sz w:val="28"/>
          <w:szCs w:val="28"/>
        </w:rPr>
        <w:t>Волгограда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посредством использования имеющихся ресурсов, в том числе общественной дипломатии в рамках международных и межрегиональных связей Волгограда.</w:t>
      </w:r>
    </w:p>
    <w:p w:rsidR="00405F81" w:rsidRPr="00E20188" w:rsidRDefault="007C0FCB" w:rsidP="00602CA1">
      <w:pPr>
        <w:suppressAutoHyphens w:val="0"/>
        <w:ind w:firstLine="709"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>Задачи:</w:t>
      </w:r>
    </w:p>
    <w:p w:rsidR="00405F81" w:rsidRPr="00E20188" w:rsidRDefault="007C0FCB" w:rsidP="00602CA1">
      <w:pPr>
        <w:tabs>
          <w:tab w:val="left" w:pos="567"/>
          <w:tab w:val="left" w:pos="993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формирование и продвижение положительного имиджа Волгограда в основных целевых аудиториях посредством расширения и совершенствования каналов, форм и технологий массовых коммуникаций;</w:t>
      </w:r>
    </w:p>
    <w:p w:rsidR="00405F81" w:rsidRPr="00E20188" w:rsidRDefault="007C0FCB" w:rsidP="00602CA1">
      <w:pPr>
        <w:tabs>
          <w:tab w:val="left" w:pos="567"/>
          <w:tab w:val="left" w:pos="993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развитие международного и межрегионального межмуниципального сотрудничества, организация и проведение международных и федеральных мероприятий (форумов, конференций, фестивалей) в сфере международного сотрудничества и прав человека, развитие межэтнического и межрелигиозного диалога;</w:t>
      </w:r>
    </w:p>
    <w:p w:rsidR="00405F81" w:rsidRPr="00E20188" w:rsidRDefault="007C0FCB" w:rsidP="00602CA1">
      <w:pPr>
        <w:tabs>
          <w:tab w:val="left" w:pos="567"/>
          <w:tab w:val="left" w:pos="993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укрепление чувства патриотизма, интернационализма и гордости за свой город и страну в целом;</w:t>
      </w:r>
    </w:p>
    <w:p w:rsidR="00405F81" w:rsidRPr="00E20188" w:rsidRDefault="007C0FCB" w:rsidP="00602CA1">
      <w:pPr>
        <w:tabs>
          <w:tab w:val="left" w:pos="567"/>
          <w:tab w:val="left" w:pos="993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использование механизмов общественно-муниципального партнерства в сфере продвижения имиджа Волгограда;</w:t>
      </w:r>
    </w:p>
    <w:p w:rsidR="00405F81" w:rsidRPr="00E20188" w:rsidRDefault="007C0FCB" w:rsidP="00602CA1">
      <w:pPr>
        <w:tabs>
          <w:tab w:val="left" w:pos="567"/>
          <w:tab w:val="left" w:pos="993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привлечение внимания к Волгограду со стороны федеральных органов государственной власти как к одному из центров, способствующих реализации внешнеполитической стратегии России</w:t>
      </w:r>
      <w:r w:rsidR="00985610" w:rsidRPr="00E2018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405F81" w:rsidRPr="00E20188" w:rsidRDefault="007C0FCB" w:rsidP="00602CA1">
      <w:pPr>
        <w:tabs>
          <w:tab w:val="left" w:pos="567"/>
          <w:tab w:val="left" w:pos="993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развитие существующего бренда Волгограда как историко-патриотического центра федерального и международного уровней с использованием военно-исторической составляющей имиджа Волгограда;</w:t>
      </w:r>
    </w:p>
    <w:p w:rsidR="00405F81" w:rsidRPr="00E20188" w:rsidRDefault="007C0FCB" w:rsidP="00602CA1">
      <w:pPr>
        <w:tabs>
          <w:tab w:val="left" w:pos="567"/>
          <w:tab w:val="left" w:pos="993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lastRenderedPageBreak/>
        <w:t>формирование территориальных брендов Волгограда для различных целевых аудиторий (инвесторо</w:t>
      </w:r>
      <w:r w:rsidR="00433FE2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в, </w:t>
      </w:r>
      <w:r w:rsidR="00A21EA8" w:rsidRPr="00E20188">
        <w:rPr>
          <w:rFonts w:ascii="Times New Roman" w:hAnsi="Times New Roman" w:cs="Times New Roman"/>
          <w:color w:val="auto"/>
          <w:sz w:val="28"/>
          <w:szCs w:val="28"/>
        </w:rPr>
        <w:t>туристов, жителей города и др.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);</w:t>
      </w:r>
    </w:p>
    <w:p w:rsidR="00405F81" w:rsidRPr="00E20188" w:rsidRDefault="007C0FCB" w:rsidP="00602CA1">
      <w:pPr>
        <w:tabs>
          <w:tab w:val="left" w:pos="567"/>
          <w:tab w:val="left" w:pos="993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позиционирование Волгограда как </w:t>
      </w:r>
      <w:r w:rsidR="005D5470">
        <w:rPr>
          <w:rFonts w:ascii="Times New Roman" w:hAnsi="Times New Roman" w:cs="Times New Roman"/>
          <w:color w:val="auto"/>
          <w:sz w:val="28"/>
          <w:szCs w:val="28"/>
        </w:rPr>
        <w:t>«столицы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общественной дипломатии</w:t>
      </w:r>
      <w:r w:rsidR="005D5470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для </w:t>
      </w:r>
      <w:r w:rsidR="005D5470">
        <w:rPr>
          <w:rFonts w:ascii="Times New Roman" w:hAnsi="Times New Roman" w:cs="Times New Roman"/>
          <w:color w:val="auto"/>
          <w:sz w:val="28"/>
          <w:szCs w:val="28"/>
        </w:rPr>
        <w:t>проведения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мероприятий в сфере международного гуманитарного сотрудничества;</w:t>
      </w:r>
    </w:p>
    <w:p w:rsidR="00405F81" w:rsidRPr="00E20188" w:rsidRDefault="007C0FCB" w:rsidP="00602CA1">
      <w:pPr>
        <w:tabs>
          <w:tab w:val="left" w:pos="567"/>
          <w:tab w:val="left" w:pos="993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продвижение имиджа Волгограда через гуманитарные (культурны</w:t>
      </w:r>
      <w:r w:rsidR="00594D31" w:rsidRPr="00E20188">
        <w:rPr>
          <w:rFonts w:ascii="Times New Roman" w:hAnsi="Times New Roman" w:cs="Times New Roman"/>
          <w:color w:val="auto"/>
          <w:sz w:val="28"/>
          <w:szCs w:val="28"/>
        </w:rPr>
        <w:t>е, образовательные, научные и др.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) и экономические миссии в зарубежных и российских муниципалитетах (в том числе в городах-побратимах и городах-партнерах), расширение географии побратимских и партнерских связей Волгограда, использование возможностей ассоциаций и союзов, в которых состоит Волгоград, для продвижения инициатив города на международной арене;</w:t>
      </w:r>
    </w:p>
    <w:p w:rsidR="00405F81" w:rsidRPr="00E20188" w:rsidRDefault="00935FEE" w:rsidP="00602CA1">
      <w:pPr>
        <w:tabs>
          <w:tab w:val="left" w:pos="567"/>
          <w:tab w:val="left" w:pos="993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презентаци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в Волгограде культурных проектов городов-побратимов и городов-партнеров, международных организаций, ассоциаций и союзов (организация в Волгограде Дней городов-побратимов, выставок и др.);</w:t>
      </w:r>
    </w:p>
    <w:p w:rsidR="00405F81" w:rsidRPr="00E20188" w:rsidRDefault="007C0FCB" w:rsidP="00602CA1">
      <w:pPr>
        <w:tabs>
          <w:tab w:val="left" w:pos="567"/>
          <w:tab w:val="left" w:pos="993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продвижение волгоградских образовательных и научных проектов посредством проведения в </w:t>
      </w:r>
      <w:r w:rsidR="002E6F0B">
        <w:rPr>
          <w:rFonts w:ascii="Times New Roman" w:hAnsi="Times New Roman" w:cs="Times New Roman"/>
          <w:color w:val="auto"/>
          <w:sz w:val="28"/>
          <w:szCs w:val="28"/>
        </w:rPr>
        <w:t>Волгограде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международных и всероссийских научных конференций, включение в различные программы академических и научных обменов, достижение положения одного из крупнейших центров студенчества Юга России;</w:t>
      </w:r>
    </w:p>
    <w:p w:rsidR="00405F81" w:rsidRPr="00E20188" w:rsidRDefault="007C0FCB" w:rsidP="00602CA1">
      <w:pPr>
        <w:tabs>
          <w:tab w:val="left" w:pos="567"/>
          <w:tab w:val="left" w:pos="993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позиционирование Волгограда как спортивного города посредством проведения на его территории международных и федеральн</w:t>
      </w:r>
      <w:r w:rsidR="00A36FEE" w:rsidRPr="00E20188">
        <w:rPr>
          <w:rFonts w:ascii="Times New Roman" w:hAnsi="Times New Roman" w:cs="Times New Roman"/>
          <w:color w:val="auto"/>
          <w:sz w:val="28"/>
          <w:szCs w:val="28"/>
        </w:rPr>
        <w:t>ых спортивных мероприятий (ЧМ</w:t>
      </w:r>
      <w:r w:rsidR="00E370F9" w:rsidRPr="00E20188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2018 и др.);</w:t>
      </w:r>
    </w:p>
    <w:p w:rsidR="00405F81" w:rsidRPr="00E20188" w:rsidRDefault="007C0FCB" w:rsidP="00602CA1">
      <w:pPr>
        <w:tabs>
          <w:tab w:val="left" w:pos="567"/>
          <w:tab w:val="left" w:pos="993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позиционирование Волгограда как перекрестка культур, территории толерантности и гостеприимства по отношению ко всем этносам, проживающим в нем, посредством проведения фестивалей международного, федерального, регионального уровней;</w:t>
      </w:r>
    </w:p>
    <w:p w:rsidR="00405F81" w:rsidRPr="00E20188" w:rsidRDefault="007C0FCB" w:rsidP="00602CA1">
      <w:pPr>
        <w:tabs>
          <w:tab w:val="left" w:pos="567"/>
          <w:tab w:val="left" w:pos="993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продвижение имиджа Волгограда в СМИ и интернет-пространстве (</w:t>
      </w:r>
      <w:r w:rsidR="00831AE6" w:rsidRPr="00E20188">
        <w:rPr>
          <w:rFonts w:ascii="Times New Roman" w:hAnsi="Times New Roman" w:cs="Times New Roman"/>
          <w:color w:val="auto"/>
          <w:sz w:val="28"/>
          <w:szCs w:val="28"/>
        </w:rPr>
        <w:t>дву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язычный сайт «Добро пожаловать в Волгоград» и др.).</w:t>
      </w:r>
    </w:p>
    <w:p w:rsidR="00BA06D3" w:rsidRPr="00E20188" w:rsidRDefault="00111B0E" w:rsidP="00BA06D3">
      <w:pPr>
        <w:tabs>
          <w:tab w:val="left" w:pos="567"/>
          <w:tab w:val="left" w:pos="993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Ожидаемые результаты –</w:t>
      </w:r>
      <w:r w:rsidR="007B4F70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06D3" w:rsidRPr="00E20188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7B4F70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овышение известности </w:t>
      </w:r>
      <w:r w:rsidR="0006141B" w:rsidRPr="00E20188">
        <w:rPr>
          <w:rFonts w:ascii="Times New Roman" w:hAnsi="Times New Roman" w:cs="Times New Roman"/>
          <w:color w:val="auto"/>
          <w:sz w:val="28"/>
          <w:szCs w:val="28"/>
        </w:rPr>
        <w:t>Волгограда</w:t>
      </w:r>
      <w:r w:rsidR="007B4F70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на международном и федеральном уровнях: </w:t>
      </w:r>
    </w:p>
    <w:p w:rsidR="00BA06D3" w:rsidRPr="00E20188" w:rsidRDefault="007B4F70" w:rsidP="00BA06D3">
      <w:pPr>
        <w:tabs>
          <w:tab w:val="left" w:pos="567"/>
          <w:tab w:val="left" w:pos="993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рост числа положительных публикаций о Волгограде в СМИ</w:t>
      </w:r>
      <w:r w:rsidR="0006141B" w:rsidRPr="00E2018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BA06D3" w:rsidRPr="00E20188" w:rsidRDefault="007B4F70" w:rsidP="00BA06D3">
      <w:pPr>
        <w:tabs>
          <w:tab w:val="left" w:pos="567"/>
          <w:tab w:val="left" w:pos="993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рост посещаемости интернет-ре</w:t>
      </w:r>
      <w:r w:rsidR="0006141B" w:rsidRPr="00E20188">
        <w:rPr>
          <w:rFonts w:ascii="Times New Roman" w:hAnsi="Times New Roman" w:cs="Times New Roman"/>
          <w:color w:val="auto"/>
          <w:sz w:val="28"/>
          <w:szCs w:val="28"/>
        </w:rPr>
        <w:t>сурсов, посвященных Волгограду;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D036B" w:rsidRPr="00E20188" w:rsidRDefault="007B4F70" w:rsidP="00AD036B">
      <w:pPr>
        <w:tabs>
          <w:tab w:val="left" w:pos="567"/>
          <w:tab w:val="left" w:pos="993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рост числа российских и иностранных туристов, в том числе за счет развития «делового туризма».</w:t>
      </w:r>
      <w:bookmarkStart w:id="57" w:name="_Toc461796558"/>
    </w:p>
    <w:p w:rsidR="00AD036B" w:rsidRPr="00E20188" w:rsidRDefault="00AD036B" w:rsidP="00AD036B">
      <w:pPr>
        <w:tabs>
          <w:tab w:val="left" w:pos="567"/>
          <w:tab w:val="left" w:pos="993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05F81" w:rsidRPr="00E20188" w:rsidRDefault="007C0FCB" w:rsidP="00AD036B">
      <w:pPr>
        <w:tabs>
          <w:tab w:val="left" w:pos="567"/>
          <w:tab w:val="left" w:pos="993"/>
        </w:tabs>
        <w:suppressAutoHyphens w:val="0"/>
        <w:ind w:firstLine="709"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  <w:t>6. Основные этапы реализации стратегии</w:t>
      </w:r>
      <w:bookmarkEnd w:id="57"/>
    </w:p>
    <w:p w:rsidR="00405F81" w:rsidRPr="00E20188" w:rsidRDefault="00405F81" w:rsidP="00602CA1">
      <w:pPr>
        <w:ind w:firstLine="709"/>
        <w:jc w:val="both"/>
        <w:rPr>
          <w:rFonts w:ascii="Times New Roman" w:eastAsia="Arial" w:hAnsi="Times New Roman" w:cs="Times New Roman"/>
          <w:bCs/>
          <w:iCs/>
          <w:color w:val="auto"/>
          <w:sz w:val="28"/>
          <w:szCs w:val="28"/>
          <w:u w:color="00000A"/>
        </w:rPr>
      </w:pPr>
    </w:p>
    <w:p w:rsidR="00405F81" w:rsidRDefault="007C0FCB" w:rsidP="00602CA1">
      <w:pPr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Прогнозно-сценарное поле развития Волгограда </w:t>
      </w: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>включает три этапа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, выделенных по к</w:t>
      </w:r>
      <w:r w:rsidR="00460E7D" w:rsidRPr="00E20188">
        <w:rPr>
          <w:rFonts w:ascii="Times New Roman" w:hAnsi="Times New Roman" w:cs="Times New Roman"/>
          <w:color w:val="auto"/>
          <w:sz w:val="28"/>
          <w:szCs w:val="28"/>
        </w:rPr>
        <w:t>ритерию временного диапазона до (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после</w:t>
      </w:r>
      <w:r w:rsidR="00460E7D" w:rsidRPr="00E20188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ключевого мегасобытия </w:t>
      </w:r>
      <w:r w:rsidR="00E370F9" w:rsidRPr="00E20188">
        <w:rPr>
          <w:rFonts w:ascii="Times New Roman" w:hAnsi="Times New Roman" w:cs="Times New Roman"/>
          <w:color w:val="auto"/>
          <w:sz w:val="28"/>
          <w:szCs w:val="28"/>
        </w:rPr>
        <w:t>– ЧМ-2018</w:t>
      </w:r>
      <w:r w:rsidR="00A8577B" w:rsidRPr="00E2018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9F7215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(ниже приведен рисунок </w:t>
      </w:r>
      <w:r w:rsidR="00F07622" w:rsidRPr="00E20188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9F7215" w:rsidRPr="00E20188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E370F9" w:rsidRPr="00E2018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F4812" w:rsidRDefault="002F4812" w:rsidP="00602CA1">
      <w:pPr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F4812" w:rsidRDefault="002F4812" w:rsidP="00602CA1">
      <w:pPr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F4812" w:rsidRDefault="002F4812" w:rsidP="00602CA1">
      <w:pPr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F4812" w:rsidRDefault="002F4812" w:rsidP="00602CA1">
      <w:pPr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F4812" w:rsidRDefault="002F4812" w:rsidP="002F4812">
      <w:pPr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615CD7D" wp14:editId="5D78E1F7">
            <wp:extent cx="6101080" cy="2235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2925" t="20843" r="7497" b="52504"/>
                    <a:stretch/>
                  </pic:blipFill>
                  <pic:spPr bwMode="auto">
                    <a:xfrm>
                      <a:off x="0" y="0"/>
                      <a:ext cx="6100107" cy="2234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4F70" w:rsidRPr="00E20188" w:rsidRDefault="007B4F70" w:rsidP="00602CA1">
      <w:pPr>
        <w:suppressAutoHyphens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370F9" w:rsidRPr="00E20188" w:rsidRDefault="002E0258" w:rsidP="00602CA1">
      <w:pPr>
        <w:suppressAutoHyphens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Рис. </w:t>
      </w:r>
      <w:r w:rsidR="00F07622" w:rsidRPr="00E20188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9F7215" w:rsidRPr="00E20188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E370F9" w:rsidRPr="00E201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Этапы р</w:t>
      </w:r>
      <w:r w:rsidR="00ED3661" w:rsidRPr="00E20188">
        <w:rPr>
          <w:rFonts w:ascii="Times New Roman" w:eastAsia="Times New Roman" w:hAnsi="Times New Roman" w:cs="Times New Roman"/>
          <w:color w:val="auto"/>
          <w:sz w:val="28"/>
          <w:szCs w:val="28"/>
        </w:rPr>
        <w:t>азвития Волгограда до 2030 года</w:t>
      </w:r>
    </w:p>
    <w:p w:rsidR="007B4F70" w:rsidRPr="00E20188" w:rsidRDefault="007B4F70" w:rsidP="00602CA1">
      <w:pPr>
        <w:suppressAutoHyphens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05F81" w:rsidRPr="00E20188" w:rsidRDefault="00AE3EE8" w:rsidP="00602CA1">
      <w:pPr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I этап </w:t>
      </w:r>
      <w:r w:rsidR="007C0FCB" w:rsidRPr="00E20188">
        <w:rPr>
          <w:rFonts w:ascii="Times New Roman" w:hAnsi="Times New Roman" w:cs="Times New Roman"/>
          <w:bCs/>
          <w:color w:val="auto"/>
          <w:sz w:val="28"/>
          <w:szCs w:val="28"/>
        </w:rPr>
        <w:t>(201</w:t>
      </w:r>
      <w:r w:rsidR="003535CC" w:rsidRPr="00E20188">
        <w:rPr>
          <w:rFonts w:ascii="Times New Roman" w:hAnsi="Times New Roman" w:cs="Times New Roman"/>
          <w:bCs/>
          <w:color w:val="auto"/>
          <w:sz w:val="28"/>
          <w:szCs w:val="28"/>
        </w:rPr>
        <w:t>7</w:t>
      </w: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>–</w:t>
      </w:r>
      <w:r w:rsidR="007C0FCB" w:rsidRPr="00E20188">
        <w:rPr>
          <w:rFonts w:ascii="Times New Roman" w:hAnsi="Times New Roman" w:cs="Times New Roman"/>
          <w:bCs/>
          <w:color w:val="auto"/>
          <w:sz w:val="28"/>
          <w:szCs w:val="28"/>
        </w:rPr>
        <w:t>2018</w:t>
      </w: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годы</w:t>
      </w:r>
      <w:r w:rsidR="007C0FCB" w:rsidRPr="00E20188"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–</w:t>
      </w:r>
      <w:r w:rsidR="007C0FCB" w:rsidRPr="00E2018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аккумуляционный вектор развития.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В рамках этого горизонта о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сновное позиционирование Волгограда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>– «</w:t>
      </w:r>
      <w:r w:rsidR="00F7210C" w:rsidRPr="00E20188">
        <w:rPr>
          <w:rFonts w:ascii="Times New Roman" w:hAnsi="Times New Roman" w:cs="Times New Roman"/>
          <w:bCs/>
          <w:color w:val="auto"/>
          <w:sz w:val="28"/>
          <w:szCs w:val="28"/>
        </w:rPr>
        <w:t>г</w:t>
      </w:r>
      <w:r w:rsidR="007C0FCB" w:rsidRPr="00E20188">
        <w:rPr>
          <w:rFonts w:ascii="Times New Roman" w:hAnsi="Times New Roman" w:cs="Times New Roman"/>
          <w:bCs/>
          <w:color w:val="auto"/>
          <w:sz w:val="28"/>
          <w:szCs w:val="28"/>
        </w:rPr>
        <w:t>ород, удобный для жизни, админист</w:t>
      </w:r>
      <w:r w:rsidR="00EE2197" w:rsidRPr="00E20188">
        <w:rPr>
          <w:rFonts w:ascii="Times New Roman" w:hAnsi="Times New Roman" w:cs="Times New Roman"/>
          <w:bCs/>
          <w:color w:val="auto"/>
          <w:sz w:val="28"/>
          <w:szCs w:val="28"/>
        </w:rPr>
        <w:t>ративный и туристический центр», к</w:t>
      </w:r>
      <w:r w:rsidR="00EE2197" w:rsidRPr="00E20188">
        <w:rPr>
          <w:rFonts w:ascii="Times New Roman" w:hAnsi="Times New Roman" w:cs="Times New Roman"/>
          <w:color w:val="auto"/>
          <w:sz w:val="28"/>
          <w:szCs w:val="28"/>
        </w:rPr>
        <w:t>лючевое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событие</w:t>
      </w:r>
      <w:r w:rsidR="00EE2197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–</w:t>
      </w:r>
      <w:r w:rsidR="00F7210C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подготовка к проведению ЧМ-2018. На </w:t>
      </w:r>
      <w:r w:rsidR="00F7210C" w:rsidRPr="00E20188">
        <w:rPr>
          <w:rFonts w:ascii="Times New Roman" w:hAnsi="Times New Roman" w:cs="Times New Roman"/>
          <w:bCs/>
          <w:color w:val="auto"/>
          <w:sz w:val="28"/>
          <w:szCs w:val="28"/>
        </w:rPr>
        <w:t>I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этапе подразумева</w:t>
      </w:r>
      <w:r w:rsidR="00F7210C" w:rsidRPr="00E20188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тся модернизация транспо</w:t>
      </w:r>
      <w:r w:rsidR="00F03358">
        <w:rPr>
          <w:rFonts w:ascii="Times New Roman" w:hAnsi="Times New Roman" w:cs="Times New Roman"/>
          <w:color w:val="auto"/>
          <w:sz w:val="28"/>
          <w:szCs w:val="28"/>
        </w:rPr>
        <w:t>ртной и городской инфраструктур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, повышение уровня комфортности и удобства территории </w:t>
      </w:r>
      <w:r w:rsidR="00F7210C" w:rsidRPr="00E20188">
        <w:rPr>
          <w:rFonts w:ascii="Times New Roman" w:hAnsi="Times New Roman" w:cs="Times New Roman"/>
          <w:color w:val="auto"/>
          <w:sz w:val="28"/>
          <w:szCs w:val="28"/>
        </w:rPr>
        <w:t>Волгограда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, развитие отстающих отраслей (строительство, ЖКХ, туризм, сервис), стимулирование занятости в малом и микробизнесе, участие волгоградских производителей (организаций) в ходе подготовки к проведению </w:t>
      </w:r>
      <w:r w:rsidR="001C7204" w:rsidRPr="00E20188">
        <w:rPr>
          <w:rFonts w:ascii="Times New Roman" w:hAnsi="Times New Roman" w:cs="Times New Roman"/>
          <w:color w:val="auto"/>
          <w:sz w:val="28"/>
          <w:szCs w:val="28"/>
        </w:rPr>
        <w:t>ЧМ-2018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, распространение здорового образа жизни и у</w:t>
      </w:r>
      <w:r w:rsidR="00F7210C" w:rsidRPr="00E20188">
        <w:rPr>
          <w:rFonts w:ascii="Times New Roman" w:hAnsi="Times New Roman" w:cs="Times New Roman"/>
          <w:color w:val="auto"/>
          <w:sz w:val="28"/>
          <w:szCs w:val="28"/>
        </w:rPr>
        <w:t>лучшение экологической ситуации</w:t>
      </w:r>
      <w:r w:rsidR="002F1E60" w:rsidRPr="00E2018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05F81" w:rsidRPr="00E20188" w:rsidRDefault="002F1E60" w:rsidP="00602CA1">
      <w:pPr>
        <w:suppressAutoHyphens w:val="0"/>
        <w:ind w:firstLine="709"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>II этап (2019–</w:t>
      </w:r>
      <w:r w:rsidR="007C0FCB" w:rsidRPr="00E20188">
        <w:rPr>
          <w:rFonts w:ascii="Times New Roman" w:hAnsi="Times New Roman" w:cs="Times New Roman"/>
          <w:bCs/>
          <w:color w:val="auto"/>
          <w:sz w:val="28"/>
          <w:szCs w:val="28"/>
        </w:rPr>
        <w:t>2024</w:t>
      </w: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годы</w:t>
      </w:r>
      <w:r w:rsidR="007C0FCB" w:rsidRPr="00E20188"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–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трансформационный вектор развития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ED3661" w:rsidRPr="00E20188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7C0FCB" w:rsidRPr="00E20188">
        <w:rPr>
          <w:rFonts w:ascii="Times New Roman" w:hAnsi="Times New Roman" w:cs="Times New Roman"/>
          <w:bCs/>
          <w:color w:val="auto"/>
          <w:sz w:val="28"/>
          <w:szCs w:val="28"/>
        </w:rPr>
        <w:t>модернизация промышленности, центр инноваций, инвестиций и туризма, п</w:t>
      </w:r>
      <w:r w:rsidR="00ED3661" w:rsidRPr="00E20188">
        <w:rPr>
          <w:rFonts w:ascii="Times New Roman" w:hAnsi="Times New Roman" w:cs="Times New Roman"/>
          <w:bCs/>
          <w:color w:val="auto"/>
          <w:sz w:val="28"/>
          <w:szCs w:val="28"/>
        </w:rPr>
        <w:t>лощадка общественной дипломатии»</w:t>
      </w:r>
      <w:r w:rsidR="007C0FCB" w:rsidRPr="00E20188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Ожидается качественное улучшение инвестиционного и инновационного климата </w:t>
      </w:r>
      <w:r w:rsidR="0045174B" w:rsidRPr="00E20188">
        <w:rPr>
          <w:rFonts w:ascii="Times New Roman" w:hAnsi="Times New Roman" w:cs="Times New Roman"/>
          <w:color w:val="auto"/>
          <w:sz w:val="28"/>
          <w:szCs w:val="28"/>
        </w:rPr>
        <w:t>Волгограда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, формирование промышленных кластеров с участием малого и среднего бизнеса, расширение профиля городской экономики за счет развития сектора услуг (образование, культура, спорт, туризм, сфера услуг, индустрия развлечений и др.), рост деловой и социальной активности. Огромное значение для </w:t>
      </w:r>
      <w:r w:rsidR="0045174B" w:rsidRPr="00E20188">
        <w:rPr>
          <w:rFonts w:ascii="Times New Roman" w:hAnsi="Times New Roman" w:cs="Times New Roman"/>
          <w:bCs/>
          <w:color w:val="auto"/>
          <w:sz w:val="28"/>
          <w:szCs w:val="28"/>
        </w:rPr>
        <w:t>II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этапа имеет эффективное использование</w:t>
      </w:r>
      <w:r w:rsidR="001C7204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созданной инфраструктуры к ЧМ-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2018 в режиме наследия, в </w:t>
      </w:r>
      <w:r w:rsidR="00433FE2" w:rsidRPr="00E20188">
        <w:rPr>
          <w:rFonts w:ascii="Times New Roman" w:hAnsi="Times New Roman" w:cs="Times New Roman"/>
          <w:color w:val="auto"/>
          <w:sz w:val="28"/>
          <w:szCs w:val="28"/>
        </w:rPr>
        <w:t>том числе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для проведения Волгоградского международного форума мира. На </w:t>
      </w:r>
      <w:r w:rsidR="0045174B" w:rsidRPr="00E20188">
        <w:rPr>
          <w:rFonts w:ascii="Times New Roman" w:hAnsi="Times New Roman" w:cs="Times New Roman"/>
          <w:bCs/>
          <w:color w:val="auto"/>
          <w:sz w:val="28"/>
          <w:szCs w:val="28"/>
        </w:rPr>
        <w:t>II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этапе кардинально повысится </w:t>
      </w:r>
      <w:r w:rsidR="007C0FCB" w:rsidRPr="00E20188">
        <w:rPr>
          <w:rFonts w:ascii="Times New Roman" w:hAnsi="Times New Roman" w:cs="Times New Roman"/>
          <w:bCs/>
          <w:color w:val="auto"/>
          <w:sz w:val="28"/>
          <w:szCs w:val="28"/>
        </w:rPr>
        <w:t>международная узнаваемость Волгограда, вырастет долгосрочная капитализация бренда города.</w:t>
      </w:r>
    </w:p>
    <w:p w:rsidR="00293ABB" w:rsidRPr="00E20188" w:rsidRDefault="00580EA0" w:rsidP="00293ABB">
      <w:pPr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>III этап (2025</w:t>
      </w:r>
      <w:r w:rsidR="007C0FCB" w:rsidRPr="00E20188">
        <w:rPr>
          <w:rFonts w:ascii="Times New Roman" w:hAnsi="Times New Roman" w:cs="Times New Roman"/>
          <w:bCs/>
          <w:color w:val="auto"/>
          <w:sz w:val="28"/>
          <w:szCs w:val="28"/>
        </w:rPr>
        <w:t>–2030</w:t>
      </w:r>
      <w:r w:rsidRPr="00E2018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годы</w:t>
      </w:r>
      <w:r w:rsidR="007C0FCB" w:rsidRPr="00E20188"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– эволюционный вектор развития. В рамках данного горизонта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ключевое направление позиционирования Волгограда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–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C0FCB" w:rsidRPr="00E20188">
        <w:rPr>
          <w:rFonts w:ascii="Times New Roman" w:hAnsi="Times New Roman" w:cs="Times New Roman"/>
          <w:bCs/>
          <w:color w:val="auto"/>
          <w:sz w:val="28"/>
          <w:szCs w:val="28"/>
        </w:rPr>
        <w:t>«Большой Волгоград – постиндустриальный инновационный центр, территория гостеприимства и комфортного проживания».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Именно в таком формате рассматривается роль Волгограда в стратегии </w:t>
      </w:r>
      <w:r w:rsidR="00FB334F" w:rsidRPr="00E20188">
        <w:rPr>
          <w:rFonts w:ascii="Times New Roman" w:hAnsi="Times New Roman" w:cs="Times New Roman"/>
          <w:color w:val="auto"/>
          <w:sz w:val="28"/>
          <w:szCs w:val="28"/>
        </w:rPr>
        <w:t>Южного федерального округа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. Волгоградская агломерация определяется как зона опережающего развития Волго-Каспийского</w:t>
      </w:r>
      <w:r w:rsidR="00ED3661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региона. Основное направление –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развитие и модернизация добывающих и обрабатывающих (нефтеперерабатывающих, машиностроительных, химических, металлургических) производств с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lastRenderedPageBreak/>
        <w:t>внедрением новых технологий, комплексное развитие агр</w:t>
      </w:r>
      <w:r w:rsidR="00570480" w:rsidRPr="00E20188">
        <w:rPr>
          <w:rFonts w:ascii="Times New Roman" w:hAnsi="Times New Roman" w:cs="Times New Roman"/>
          <w:color w:val="auto"/>
          <w:sz w:val="28"/>
          <w:szCs w:val="28"/>
        </w:rPr>
        <w:t>опромышленного комплекса, а так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же развитие транспортно-</w:t>
      </w:r>
      <w:r w:rsidR="006A23EC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логистического комплекса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в Волгограде.</w:t>
      </w:r>
      <w:r w:rsidR="008735DE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К 2030 году должна быть сформирована единая комплексная транспортная схема волгоградской агломерации, обладающая достаточной безопасностью, доступностью, комфортностью, экономичностью, информативностью.</w:t>
      </w:r>
      <w:r w:rsidR="00293AB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58" w:name="_Toc461796559"/>
    </w:p>
    <w:p w:rsidR="00293ABB" w:rsidRPr="00E20188" w:rsidRDefault="00293ABB" w:rsidP="00293ABB">
      <w:pPr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05F81" w:rsidRPr="00E20188" w:rsidRDefault="007C0FCB" w:rsidP="00DE30B9">
      <w:pPr>
        <w:suppressAutoHyphens w:val="0"/>
        <w:jc w:val="center"/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  <w:t>7. Механизмы и технологии реализации стратегии</w:t>
      </w:r>
      <w:bookmarkEnd w:id="58"/>
    </w:p>
    <w:p w:rsidR="007B4F70" w:rsidRPr="00DE30B9" w:rsidRDefault="007B4F70" w:rsidP="005E0A49">
      <w:pPr>
        <w:suppressAutoHyphens w:val="0"/>
        <w:ind w:firstLine="709"/>
        <w:jc w:val="both"/>
        <w:rPr>
          <w:rFonts w:ascii="Times New Roman" w:eastAsia="Arial" w:hAnsi="Times New Roman" w:cs="Times New Roman"/>
          <w:bCs/>
          <w:color w:val="auto"/>
          <w:szCs w:val="28"/>
          <w:u w:color="0F243E"/>
        </w:rPr>
      </w:pPr>
    </w:p>
    <w:p w:rsidR="00405F81" w:rsidRPr="00E20188" w:rsidRDefault="007C0FCB" w:rsidP="00602CA1">
      <w:pPr>
        <w:tabs>
          <w:tab w:val="left" w:pos="5306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Механизм реализации стратегии можно представить как способ управляемой поэтапной трансформации исходного состояния социально-экономического развития Волгограда посредством реализации комплекса муниципальных программ и комбинации методов, инструментов и ресурсов.</w:t>
      </w:r>
    </w:p>
    <w:p w:rsidR="00405F81" w:rsidRPr="00E20188" w:rsidRDefault="007C0FCB" w:rsidP="00602CA1">
      <w:pPr>
        <w:tabs>
          <w:tab w:val="left" w:pos="5306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Функцию организационного «стержня» в механизме реализации стратегии выполняет План мероприятий по реализации стратегии, который обеспечивает уточнение (по этапам и срокам выполнения и </w:t>
      </w:r>
      <w:r w:rsidR="00496B1C" w:rsidRPr="00E20188">
        <w:rPr>
          <w:rFonts w:ascii="Times New Roman" w:hAnsi="Times New Roman" w:cs="Times New Roman"/>
          <w:color w:val="auto"/>
          <w:sz w:val="28"/>
          <w:szCs w:val="28"/>
        </w:rPr>
        <w:t>т.д.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) перечня мероприятий стратегии, которые должны быть реализованы в плановом периоде, а также фиксирует распределение ответственности за реализацию стратегии между структурными подразделениями администрации Волгограда.</w:t>
      </w:r>
    </w:p>
    <w:p w:rsidR="00405F81" w:rsidRPr="00E20188" w:rsidRDefault="007C0FCB" w:rsidP="00602CA1">
      <w:pPr>
        <w:tabs>
          <w:tab w:val="left" w:pos="5306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Одним из основных инструментов реализации стратегии являются муниципальные программы</w:t>
      </w:r>
      <w:r w:rsidR="0078606A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и участие в государственных программах Волгоградской области и Российской Федерации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. Муниципальные программы содержат качественные и количественные целевые ориентиры, позволяющие делать выводы о ходе реализации стратегии, а также степени достижения генеральной цели стратегии</w:t>
      </w:r>
      <w:r w:rsidR="007B4F70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0EB3" w:rsidRPr="00E20188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78606A" w:rsidRPr="00E20188">
        <w:rPr>
          <w:rFonts w:ascii="Times New Roman" w:hAnsi="Times New Roman" w:cs="Times New Roman"/>
          <w:color w:val="auto"/>
          <w:sz w:val="28"/>
          <w:szCs w:val="28"/>
        </w:rPr>
        <w:t>типовой перечень муниципальных программ, необходимых для реализации стратегии</w:t>
      </w:r>
      <w:r w:rsidR="002127A1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78606A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0EB3" w:rsidRPr="00E20188">
        <w:rPr>
          <w:rFonts w:ascii="Times New Roman" w:hAnsi="Times New Roman" w:cs="Times New Roman"/>
          <w:color w:val="auto"/>
          <w:sz w:val="28"/>
          <w:szCs w:val="28"/>
        </w:rPr>
        <w:t>приведен в приложении 4</w:t>
      </w:r>
      <w:r w:rsidR="00A23DEC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«Типовой перечень муниципальных программ, необходимых для реализации стратегии социально-экономического развития Волгограда до 2030 года» к стратегии</w:t>
      </w:r>
      <w:r w:rsidR="00270EB3" w:rsidRPr="00E20188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405F81" w:rsidRPr="00E20188" w:rsidRDefault="007C0FCB" w:rsidP="00602CA1">
      <w:pPr>
        <w:tabs>
          <w:tab w:val="left" w:pos="5306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Кроме того, стратегия является концептуальной основой изменения и реализации Генерального плана Волгограда. </w:t>
      </w:r>
    </w:p>
    <w:p w:rsidR="00B059FA" w:rsidRPr="00E20188" w:rsidRDefault="007C0FCB" w:rsidP="00602CA1">
      <w:pPr>
        <w:tabs>
          <w:tab w:val="left" w:pos="5306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Общая схема механизма реализации стр</w:t>
      </w:r>
      <w:r w:rsidR="009B0EA2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атегии представлена на </w:t>
      </w:r>
      <w:r w:rsidR="00D0025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</w:t>
      </w:r>
      <w:r w:rsidR="009B0EA2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рисунке </w:t>
      </w:r>
      <w:r w:rsidR="00F07622" w:rsidRPr="00E20188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05F81" w:rsidRPr="00E20188" w:rsidRDefault="00B059FA" w:rsidP="00602CA1">
      <w:pPr>
        <w:tabs>
          <w:tab w:val="left" w:pos="5306"/>
        </w:tabs>
        <w:suppressAutoHyphens w:val="0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noProof/>
          <w:sz w:val="28"/>
          <w:szCs w:val="28"/>
        </w:rPr>
        <w:drawing>
          <wp:inline distT="0" distB="0" distL="0" distR="0" wp14:anchorId="005C2AA7" wp14:editId="6ADCFFD0">
            <wp:extent cx="6001549" cy="2380593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6760" t="15996" r="3165" b="11405"/>
                    <a:stretch/>
                  </pic:blipFill>
                  <pic:spPr bwMode="auto">
                    <a:xfrm>
                      <a:off x="0" y="0"/>
                      <a:ext cx="6001549" cy="23805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606A" w:rsidRPr="00DE30B9" w:rsidRDefault="0078606A" w:rsidP="00602CA1">
      <w:pPr>
        <w:tabs>
          <w:tab w:val="left" w:pos="5306"/>
        </w:tabs>
        <w:suppressAutoHyphens w:val="0"/>
        <w:jc w:val="both"/>
        <w:rPr>
          <w:rFonts w:ascii="Times New Roman" w:eastAsia="Arial" w:hAnsi="Times New Roman" w:cs="Times New Roman"/>
          <w:color w:val="auto"/>
          <w:sz w:val="20"/>
          <w:szCs w:val="28"/>
        </w:rPr>
      </w:pPr>
    </w:p>
    <w:p w:rsidR="00405F81" w:rsidRPr="00E20188" w:rsidRDefault="009B0EA2" w:rsidP="00D05D17">
      <w:pPr>
        <w:tabs>
          <w:tab w:val="left" w:pos="5306"/>
        </w:tabs>
        <w:suppressAutoHyphens w:val="0"/>
        <w:ind w:firstLine="709"/>
        <w:jc w:val="center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Рис. </w:t>
      </w:r>
      <w:r w:rsidR="00F07622" w:rsidRPr="00E20188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059FA" w:rsidRPr="00E2018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Общая схема механизма р</w:t>
      </w:r>
      <w:r w:rsidR="000C463E" w:rsidRPr="00E20188">
        <w:rPr>
          <w:rFonts w:ascii="Times New Roman" w:hAnsi="Times New Roman" w:cs="Times New Roman"/>
          <w:color w:val="auto"/>
          <w:sz w:val="28"/>
          <w:szCs w:val="28"/>
        </w:rPr>
        <w:t>еализации стратегии</w:t>
      </w:r>
    </w:p>
    <w:p w:rsidR="00405F81" w:rsidRPr="00E20188" w:rsidRDefault="007C0FCB" w:rsidP="00602CA1">
      <w:pPr>
        <w:tabs>
          <w:tab w:val="left" w:pos="5306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Основой успешной реализации стратегии являются конкретные механизмы реализации стратегии: </w:t>
      </w:r>
    </w:p>
    <w:p w:rsidR="00405F81" w:rsidRPr="00E20188" w:rsidRDefault="007C0FCB" w:rsidP="00602CA1">
      <w:pPr>
        <w:tabs>
          <w:tab w:val="left" w:pos="5306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нормативно-правовой (НП); </w:t>
      </w:r>
    </w:p>
    <w:p w:rsidR="00405F81" w:rsidRPr="00E20188" w:rsidRDefault="007C0FCB" w:rsidP="00602CA1">
      <w:pPr>
        <w:tabs>
          <w:tab w:val="left" w:pos="5306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организационно-управленческий (ОУ); </w:t>
      </w:r>
    </w:p>
    <w:p w:rsidR="00405F81" w:rsidRPr="00E20188" w:rsidRDefault="007C0FCB" w:rsidP="00602CA1">
      <w:pPr>
        <w:tabs>
          <w:tab w:val="left" w:pos="5306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финансовый (Ф);</w:t>
      </w:r>
    </w:p>
    <w:p w:rsidR="00405F81" w:rsidRPr="00E20188" w:rsidRDefault="007C0FCB" w:rsidP="00602CA1">
      <w:pPr>
        <w:tabs>
          <w:tab w:val="left" w:pos="5306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информационно-коммуникационный (ИК);</w:t>
      </w:r>
    </w:p>
    <w:p w:rsidR="00405F81" w:rsidRPr="00E20188" w:rsidRDefault="007C0FCB" w:rsidP="00602CA1">
      <w:pPr>
        <w:tabs>
          <w:tab w:val="left" w:pos="5306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образовательный (О).</w:t>
      </w:r>
    </w:p>
    <w:p w:rsidR="009B0EA2" w:rsidRPr="00E20188" w:rsidRDefault="009B0EA2" w:rsidP="00602CA1">
      <w:pPr>
        <w:tabs>
          <w:tab w:val="left" w:pos="5306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Конкретный комплекс механизмов </w:t>
      </w:r>
      <w:r w:rsidR="001B13DD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реализации стратегии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для каждой конкретной отрасли (сферы) и территории Волгограда высокоспецифичен и уточняется на этапе запуска. Степень значимости </w:t>
      </w:r>
      <w:r w:rsidR="004112CB">
        <w:rPr>
          <w:rFonts w:ascii="Times New Roman" w:hAnsi="Times New Roman" w:cs="Times New Roman"/>
          <w:color w:val="auto"/>
          <w:sz w:val="28"/>
          <w:szCs w:val="28"/>
        </w:rPr>
        <w:t>конкретных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механизмов </w:t>
      </w:r>
      <w:r w:rsidR="001B13DD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реализации стратегии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для реализации различных приоритетных направлений стратегии в общем виде представлена в таблице.</w:t>
      </w:r>
    </w:p>
    <w:p w:rsidR="009B0EA2" w:rsidRPr="00E20188" w:rsidRDefault="007C0FCB" w:rsidP="00602CA1">
      <w:pPr>
        <w:tabs>
          <w:tab w:val="left" w:pos="5306"/>
        </w:tabs>
        <w:suppressAutoHyphens w:val="0"/>
        <w:ind w:firstLine="709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Таблица </w:t>
      </w:r>
    </w:p>
    <w:p w:rsidR="008A5A64" w:rsidRPr="00E20188" w:rsidRDefault="008A5A64" w:rsidP="00611D13">
      <w:pPr>
        <w:tabs>
          <w:tab w:val="left" w:pos="5306"/>
        </w:tabs>
        <w:suppressAutoHyphens w:val="0"/>
        <w:ind w:firstLine="709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:rsidR="00405F81" w:rsidRPr="00E20188" w:rsidRDefault="008A5A64" w:rsidP="00602CA1">
      <w:pPr>
        <w:tabs>
          <w:tab w:val="left" w:pos="851"/>
          <w:tab w:val="left" w:pos="5306"/>
        </w:tabs>
        <w:suppressAutoHyphens w:val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тепень </w:t>
      </w:r>
      <w:r w:rsidR="006565E0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значимости </w:t>
      </w:r>
      <w:r w:rsidR="00D907E7">
        <w:rPr>
          <w:rFonts w:ascii="Times New Roman" w:hAnsi="Times New Roman" w:cs="Times New Roman"/>
          <w:color w:val="auto"/>
          <w:sz w:val="28"/>
          <w:szCs w:val="28"/>
        </w:rPr>
        <w:t>конкретных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механизмов</w:t>
      </w:r>
      <w:r w:rsidR="007B4F70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C0FCB" w:rsidRPr="00E20188">
        <w:rPr>
          <w:rFonts w:ascii="Times New Roman" w:hAnsi="Times New Roman" w:cs="Times New Roman"/>
          <w:color w:val="auto"/>
          <w:sz w:val="28"/>
          <w:szCs w:val="28"/>
        </w:rPr>
        <w:t>реализации стратегии</w:t>
      </w:r>
    </w:p>
    <w:p w:rsidR="00554968" w:rsidRPr="00E20188" w:rsidRDefault="00554968" w:rsidP="00602CA1">
      <w:pPr>
        <w:tabs>
          <w:tab w:val="left" w:pos="851"/>
          <w:tab w:val="left" w:pos="5306"/>
        </w:tabs>
        <w:suppressAutoHyphens w:val="0"/>
        <w:ind w:firstLine="709"/>
        <w:jc w:val="center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tbl>
      <w:tblPr>
        <w:tblW w:w="9553" w:type="dxa"/>
        <w:jc w:val="center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966"/>
        <w:gridCol w:w="758"/>
        <w:gridCol w:w="800"/>
        <w:gridCol w:w="763"/>
        <w:gridCol w:w="881"/>
        <w:gridCol w:w="791"/>
      </w:tblGrid>
      <w:tr w:rsidR="009B0EA2" w:rsidRPr="00E20188" w:rsidTr="007D208C">
        <w:trPr>
          <w:trHeight w:val="101"/>
          <w:jc w:val="center"/>
        </w:trPr>
        <w:tc>
          <w:tcPr>
            <w:tcW w:w="538" w:type="dxa"/>
          </w:tcPr>
          <w:p w:rsidR="009B0EA2" w:rsidRPr="00E20188" w:rsidRDefault="009B0EA2" w:rsidP="00602CA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E2018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  <w:t>№ п/п</w:t>
            </w:r>
          </w:p>
        </w:tc>
        <w:tc>
          <w:tcPr>
            <w:tcW w:w="5009" w:type="dxa"/>
          </w:tcPr>
          <w:p w:rsidR="009B0EA2" w:rsidRPr="00E20188" w:rsidRDefault="009B0EA2" w:rsidP="00602CA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E2018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  <w:t>Приоритетные направления</w:t>
            </w:r>
          </w:p>
        </w:tc>
        <w:tc>
          <w:tcPr>
            <w:tcW w:w="760" w:type="dxa"/>
          </w:tcPr>
          <w:p w:rsidR="009B0EA2" w:rsidRPr="00E20188" w:rsidRDefault="009B0EA2" w:rsidP="00602CA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E2018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  <w:t>НП</w:t>
            </w:r>
          </w:p>
        </w:tc>
        <w:tc>
          <w:tcPr>
            <w:tcW w:w="803" w:type="dxa"/>
          </w:tcPr>
          <w:p w:rsidR="009B0EA2" w:rsidRPr="00E20188" w:rsidRDefault="009B0EA2" w:rsidP="00602CA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E2018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  <w:t>ОУ</w:t>
            </w:r>
          </w:p>
        </w:tc>
        <w:tc>
          <w:tcPr>
            <w:tcW w:w="765" w:type="dxa"/>
          </w:tcPr>
          <w:p w:rsidR="009B0EA2" w:rsidRPr="00E20188" w:rsidRDefault="009B0EA2" w:rsidP="00602CA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E2018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  <w:t>Ф</w:t>
            </w:r>
          </w:p>
        </w:tc>
        <w:tc>
          <w:tcPr>
            <w:tcW w:w="885" w:type="dxa"/>
          </w:tcPr>
          <w:p w:rsidR="009B0EA2" w:rsidRPr="00E20188" w:rsidRDefault="009B0EA2" w:rsidP="00602CA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E2018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  <w:t>ИК</w:t>
            </w:r>
          </w:p>
        </w:tc>
        <w:tc>
          <w:tcPr>
            <w:tcW w:w="793" w:type="dxa"/>
          </w:tcPr>
          <w:p w:rsidR="009B0EA2" w:rsidRPr="00E20188" w:rsidRDefault="009B0EA2" w:rsidP="00602CA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E2018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  <w:t>О</w:t>
            </w:r>
          </w:p>
        </w:tc>
      </w:tr>
      <w:tr w:rsidR="009B0EA2" w:rsidRPr="00E20188" w:rsidTr="007D208C">
        <w:trPr>
          <w:trHeight w:val="91"/>
          <w:jc w:val="center"/>
        </w:trPr>
        <w:tc>
          <w:tcPr>
            <w:tcW w:w="538" w:type="dxa"/>
          </w:tcPr>
          <w:p w:rsidR="009B0EA2" w:rsidRPr="00E20188" w:rsidRDefault="009B0EA2" w:rsidP="00602CA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E2018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  <w:t>1.</w:t>
            </w:r>
          </w:p>
        </w:tc>
        <w:tc>
          <w:tcPr>
            <w:tcW w:w="5009" w:type="dxa"/>
          </w:tcPr>
          <w:p w:rsidR="009B0EA2" w:rsidRPr="00E20188" w:rsidRDefault="009B0EA2" w:rsidP="00602CA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E2018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  <w:t>Развитие человеческого капитала</w:t>
            </w:r>
          </w:p>
        </w:tc>
        <w:tc>
          <w:tcPr>
            <w:tcW w:w="760" w:type="dxa"/>
          </w:tcPr>
          <w:p w:rsidR="009B0EA2" w:rsidRPr="00E20188" w:rsidRDefault="009B0EA2" w:rsidP="00602CA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E2018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  <w:t>**</w:t>
            </w:r>
          </w:p>
        </w:tc>
        <w:tc>
          <w:tcPr>
            <w:tcW w:w="803" w:type="dxa"/>
          </w:tcPr>
          <w:p w:rsidR="009B0EA2" w:rsidRPr="00E20188" w:rsidRDefault="009B0EA2" w:rsidP="00602CA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E2018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  <w:t>**</w:t>
            </w:r>
          </w:p>
        </w:tc>
        <w:tc>
          <w:tcPr>
            <w:tcW w:w="765" w:type="dxa"/>
          </w:tcPr>
          <w:p w:rsidR="009B0EA2" w:rsidRPr="00E20188" w:rsidRDefault="009B0EA2" w:rsidP="00602CA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E2018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  <w:t>***</w:t>
            </w:r>
          </w:p>
        </w:tc>
        <w:tc>
          <w:tcPr>
            <w:tcW w:w="885" w:type="dxa"/>
          </w:tcPr>
          <w:p w:rsidR="009B0EA2" w:rsidRPr="00E20188" w:rsidRDefault="009B0EA2" w:rsidP="00602CA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E2018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  <w:t>***</w:t>
            </w:r>
          </w:p>
        </w:tc>
        <w:tc>
          <w:tcPr>
            <w:tcW w:w="793" w:type="dxa"/>
          </w:tcPr>
          <w:p w:rsidR="009B0EA2" w:rsidRPr="00E20188" w:rsidRDefault="009B0EA2" w:rsidP="00602CA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E2018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  <w:t>***</w:t>
            </w:r>
          </w:p>
        </w:tc>
      </w:tr>
      <w:tr w:rsidR="009B0EA2" w:rsidRPr="00E20188" w:rsidTr="007D208C">
        <w:trPr>
          <w:trHeight w:val="72"/>
          <w:jc w:val="center"/>
        </w:trPr>
        <w:tc>
          <w:tcPr>
            <w:tcW w:w="538" w:type="dxa"/>
          </w:tcPr>
          <w:p w:rsidR="009B0EA2" w:rsidRPr="00E20188" w:rsidRDefault="009B0EA2" w:rsidP="00602CA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E2018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  <w:t>2.</w:t>
            </w:r>
          </w:p>
        </w:tc>
        <w:tc>
          <w:tcPr>
            <w:tcW w:w="5009" w:type="dxa"/>
          </w:tcPr>
          <w:p w:rsidR="009B0EA2" w:rsidRPr="00E20188" w:rsidRDefault="009B0EA2" w:rsidP="00602CA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E2018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  <w:t>Развитие территории и инфраструктуры Волгограда</w:t>
            </w:r>
          </w:p>
        </w:tc>
        <w:tc>
          <w:tcPr>
            <w:tcW w:w="760" w:type="dxa"/>
          </w:tcPr>
          <w:p w:rsidR="009B0EA2" w:rsidRPr="00E20188" w:rsidRDefault="009B0EA2" w:rsidP="00602CA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E2018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  <w:t>***</w:t>
            </w:r>
          </w:p>
        </w:tc>
        <w:tc>
          <w:tcPr>
            <w:tcW w:w="803" w:type="dxa"/>
          </w:tcPr>
          <w:p w:rsidR="009B0EA2" w:rsidRPr="00E20188" w:rsidRDefault="009B0EA2" w:rsidP="00602CA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E2018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  <w:t>***</w:t>
            </w:r>
          </w:p>
        </w:tc>
        <w:tc>
          <w:tcPr>
            <w:tcW w:w="765" w:type="dxa"/>
          </w:tcPr>
          <w:p w:rsidR="009B0EA2" w:rsidRPr="00E20188" w:rsidRDefault="009B0EA2" w:rsidP="00602CA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E2018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  <w:t>***</w:t>
            </w:r>
          </w:p>
        </w:tc>
        <w:tc>
          <w:tcPr>
            <w:tcW w:w="885" w:type="dxa"/>
          </w:tcPr>
          <w:p w:rsidR="009B0EA2" w:rsidRPr="00E20188" w:rsidRDefault="009B0EA2" w:rsidP="00602CA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E2018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  <w:t>**</w:t>
            </w:r>
          </w:p>
        </w:tc>
        <w:tc>
          <w:tcPr>
            <w:tcW w:w="793" w:type="dxa"/>
          </w:tcPr>
          <w:p w:rsidR="009B0EA2" w:rsidRPr="00E20188" w:rsidRDefault="009B0EA2" w:rsidP="00602CA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E2018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  <w:t>**</w:t>
            </w:r>
          </w:p>
        </w:tc>
      </w:tr>
      <w:tr w:rsidR="009B0EA2" w:rsidRPr="00E20188" w:rsidTr="007D208C">
        <w:trPr>
          <w:trHeight w:val="259"/>
          <w:jc w:val="center"/>
        </w:trPr>
        <w:tc>
          <w:tcPr>
            <w:tcW w:w="538" w:type="dxa"/>
          </w:tcPr>
          <w:p w:rsidR="009B0EA2" w:rsidRPr="00E20188" w:rsidRDefault="009B0EA2" w:rsidP="00602CA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E2018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  <w:t>3.</w:t>
            </w:r>
          </w:p>
        </w:tc>
        <w:tc>
          <w:tcPr>
            <w:tcW w:w="5009" w:type="dxa"/>
          </w:tcPr>
          <w:p w:rsidR="009B0EA2" w:rsidRPr="00E20188" w:rsidRDefault="009B0EA2" w:rsidP="00602CA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E2018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  <w:t>Развитие местного самоуправления Волгограда</w:t>
            </w:r>
          </w:p>
        </w:tc>
        <w:tc>
          <w:tcPr>
            <w:tcW w:w="760" w:type="dxa"/>
          </w:tcPr>
          <w:p w:rsidR="009B0EA2" w:rsidRPr="00E20188" w:rsidRDefault="009B0EA2" w:rsidP="00602CA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E2018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  <w:t>***</w:t>
            </w:r>
          </w:p>
        </w:tc>
        <w:tc>
          <w:tcPr>
            <w:tcW w:w="803" w:type="dxa"/>
          </w:tcPr>
          <w:p w:rsidR="009B0EA2" w:rsidRPr="00E20188" w:rsidRDefault="009B0EA2" w:rsidP="00602CA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E2018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  <w:t>***</w:t>
            </w:r>
          </w:p>
        </w:tc>
        <w:tc>
          <w:tcPr>
            <w:tcW w:w="765" w:type="dxa"/>
          </w:tcPr>
          <w:p w:rsidR="009B0EA2" w:rsidRPr="00E20188" w:rsidRDefault="009B0EA2" w:rsidP="00602CA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E2018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  <w:t>**</w:t>
            </w:r>
          </w:p>
        </w:tc>
        <w:tc>
          <w:tcPr>
            <w:tcW w:w="885" w:type="dxa"/>
          </w:tcPr>
          <w:p w:rsidR="009B0EA2" w:rsidRPr="00E20188" w:rsidRDefault="009B0EA2" w:rsidP="00602CA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E2018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  <w:t>***</w:t>
            </w:r>
          </w:p>
        </w:tc>
        <w:tc>
          <w:tcPr>
            <w:tcW w:w="793" w:type="dxa"/>
          </w:tcPr>
          <w:p w:rsidR="009B0EA2" w:rsidRPr="00E20188" w:rsidRDefault="009B0EA2" w:rsidP="00602CA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E2018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  <w:t>***</w:t>
            </w:r>
          </w:p>
        </w:tc>
      </w:tr>
      <w:tr w:rsidR="009B0EA2" w:rsidRPr="00E20188" w:rsidTr="007D208C">
        <w:trPr>
          <w:trHeight w:val="133"/>
          <w:jc w:val="center"/>
        </w:trPr>
        <w:tc>
          <w:tcPr>
            <w:tcW w:w="538" w:type="dxa"/>
          </w:tcPr>
          <w:p w:rsidR="009B0EA2" w:rsidRPr="00E20188" w:rsidRDefault="009B0EA2" w:rsidP="00602CA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E2018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  <w:t>4.</w:t>
            </w:r>
          </w:p>
        </w:tc>
        <w:tc>
          <w:tcPr>
            <w:tcW w:w="5009" w:type="dxa"/>
          </w:tcPr>
          <w:p w:rsidR="009B0EA2" w:rsidRPr="00E20188" w:rsidRDefault="009B0EA2" w:rsidP="00602CA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E2018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  <w:t>Развитие экономики</w:t>
            </w:r>
          </w:p>
        </w:tc>
        <w:tc>
          <w:tcPr>
            <w:tcW w:w="760" w:type="dxa"/>
          </w:tcPr>
          <w:p w:rsidR="009B0EA2" w:rsidRPr="00E20188" w:rsidRDefault="009B0EA2" w:rsidP="00602CA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E2018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  <w:t>**</w:t>
            </w:r>
          </w:p>
        </w:tc>
        <w:tc>
          <w:tcPr>
            <w:tcW w:w="803" w:type="dxa"/>
          </w:tcPr>
          <w:p w:rsidR="009B0EA2" w:rsidRPr="00E20188" w:rsidRDefault="009B0EA2" w:rsidP="00602CA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E2018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  <w:t>**</w:t>
            </w:r>
          </w:p>
        </w:tc>
        <w:tc>
          <w:tcPr>
            <w:tcW w:w="765" w:type="dxa"/>
          </w:tcPr>
          <w:p w:rsidR="009B0EA2" w:rsidRPr="00E20188" w:rsidRDefault="009B0EA2" w:rsidP="00602CA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E2018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  <w:t>***</w:t>
            </w:r>
          </w:p>
        </w:tc>
        <w:tc>
          <w:tcPr>
            <w:tcW w:w="885" w:type="dxa"/>
          </w:tcPr>
          <w:p w:rsidR="009B0EA2" w:rsidRPr="00E20188" w:rsidRDefault="009B0EA2" w:rsidP="00602CA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E2018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  <w:t>**</w:t>
            </w:r>
          </w:p>
        </w:tc>
        <w:tc>
          <w:tcPr>
            <w:tcW w:w="793" w:type="dxa"/>
          </w:tcPr>
          <w:p w:rsidR="009B0EA2" w:rsidRPr="00E20188" w:rsidRDefault="009B0EA2" w:rsidP="00602CA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E2018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  <w:t>*</w:t>
            </w:r>
          </w:p>
        </w:tc>
      </w:tr>
    </w:tbl>
    <w:p w:rsidR="009141D6" w:rsidRPr="00E20188" w:rsidRDefault="009141D6" w:rsidP="007D208C">
      <w:pPr>
        <w:widowControl w:val="0"/>
        <w:tabs>
          <w:tab w:val="left" w:pos="5306"/>
        </w:tabs>
        <w:suppressAutoHyphens w:val="0"/>
        <w:jc w:val="both"/>
        <w:rPr>
          <w:rFonts w:ascii="Times New Roman" w:hAnsi="Times New Roman" w:cs="Times New Roman"/>
          <w:color w:val="auto"/>
        </w:rPr>
      </w:pPr>
    </w:p>
    <w:p w:rsidR="00405F81" w:rsidRPr="00E20188" w:rsidRDefault="005B1D12" w:rsidP="007D208C">
      <w:pPr>
        <w:widowControl w:val="0"/>
        <w:tabs>
          <w:tab w:val="left" w:pos="5306"/>
        </w:tabs>
        <w:suppressAutoHyphens w:val="0"/>
        <w:jc w:val="both"/>
        <w:rPr>
          <w:rFonts w:ascii="Times New Roman" w:hAnsi="Times New Roman" w:cs="Times New Roman"/>
          <w:color w:val="auto"/>
        </w:rPr>
      </w:pPr>
      <w:r w:rsidRPr="00E20188">
        <w:rPr>
          <w:rFonts w:ascii="Times New Roman" w:hAnsi="Times New Roman" w:cs="Times New Roman"/>
          <w:color w:val="auto"/>
        </w:rPr>
        <w:t xml:space="preserve">Примечание. </w:t>
      </w:r>
      <w:r w:rsidR="00DA5224">
        <w:rPr>
          <w:rFonts w:ascii="Times New Roman" w:hAnsi="Times New Roman" w:cs="Times New Roman"/>
          <w:color w:val="auto"/>
        </w:rPr>
        <w:t>* Н</w:t>
      </w:r>
      <w:r w:rsidR="007C0FCB" w:rsidRPr="00E20188">
        <w:rPr>
          <w:rFonts w:ascii="Times New Roman" w:hAnsi="Times New Roman" w:cs="Times New Roman"/>
          <w:color w:val="auto"/>
        </w:rPr>
        <w:t>еобход</w:t>
      </w:r>
      <w:r w:rsidRPr="00E20188">
        <w:rPr>
          <w:rFonts w:ascii="Times New Roman" w:hAnsi="Times New Roman" w:cs="Times New Roman"/>
          <w:color w:val="auto"/>
        </w:rPr>
        <w:t>имость задействования механизма реализации стратегии</w:t>
      </w:r>
      <w:r w:rsidR="00DA5224">
        <w:rPr>
          <w:rFonts w:ascii="Times New Roman" w:hAnsi="Times New Roman" w:cs="Times New Roman"/>
          <w:color w:val="auto"/>
        </w:rPr>
        <w:t>.</w:t>
      </w:r>
    </w:p>
    <w:p w:rsidR="00405F81" w:rsidRPr="00E20188" w:rsidRDefault="005B1D12" w:rsidP="005B1D12">
      <w:pPr>
        <w:widowControl w:val="0"/>
        <w:tabs>
          <w:tab w:val="left" w:pos="5306"/>
        </w:tabs>
        <w:suppressAutoHyphens w:val="0"/>
        <w:ind w:firstLine="1276"/>
        <w:jc w:val="both"/>
        <w:rPr>
          <w:rFonts w:ascii="Times New Roman" w:eastAsia="Arial" w:hAnsi="Times New Roman" w:cs="Times New Roman"/>
          <w:color w:val="auto"/>
        </w:rPr>
      </w:pPr>
      <w:r w:rsidRPr="00E20188">
        <w:rPr>
          <w:rFonts w:ascii="Times New Roman" w:hAnsi="Times New Roman" w:cs="Times New Roman"/>
          <w:color w:val="auto"/>
        </w:rPr>
        <w:t xml:space="preserve"> </w:t>
      </w:r>
      <w:r w:rsidR="00DA5224">
        <w:rPr>
          <w:rFonts w:ascii="Times New Roman" w:hAnsi="Times New Roman" w:cs="Times New Roman"/>
          <w:color w:val="auto"/>
        </w:rPr>
        <w:t>** П</w:t>
      </w:r>
      <w:r w:rsidR="009A124F" w:rsidRPr="00E20188">
        <w:rPr>
          <w:rFonts w:ascii="Times New Roman" w:hAnsi="Times New Roman" w:cs="Times New Roman"/>
          <w:color w:val="auto"/>
        </w:rPr>
        <w:t>овышенная значимость</w:t>
      </w:r>
      <w:r w:rsidR="00DA5224">
        <w:rPr>
          <w:rFonts w:ascii="Times New Roman" w:hAnsi="Times New Roman" w:cs="Times New Roman"/>
          <w:color w:val="auto"/>
        </w:rPr>
        <w:t xml:space="preserve"> механизма реализации стратегии.</w:t>
      </w:r>
    </w:p>
    <w:p w:rsidR="00405F81" w:rsidRPr="00E20188" w:rsidRDefault="00DA5224" w:rsidP="009A124F">
      <w:pPr>
        <w:widowControl w:val="0"/>
        <w:tabs>
          <w:tab w:val="left" w:pos="5306"/>
        </w:tabs>
        <w:suppressAutoHyphens w:val="0"/>
        <w:ind w:firstLine="127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*** О</w:t>
      </w:r>
      <w:r w:rsidR="009A124F" w:rsidRPr="00E20188">
        <w:rPr>
          <w:rFonts w:ascii="Times New Roman" w:hAnsi="Times New Roman" w:cs="Times New Roman"/>
          <w:color w:val="auto"/>
        </w:rPr>
        <w:t>собо значимая роль механизма реализации стратегии.</w:t>
      </w:r>
    </w:p>
    <w:p w:rsidR="00032F14" w:rsidRPr="00E20188" w:rsidRDefault="00032F14" w:rsidP="009A124F">
      <w:pPr>
        <w:widowControl w:val="0"/>
        <w:tabs>
          <w:tab w:val="left" w:pos="5306"/>
        </w:tabs>
        <w:suppressAutoHyphens w:val="0"/>
        <w:ind w:firstLine="1276"/>
        <w:jc w:val="both"/>
        <w:rPr>
          <w:rFonts w:ascii="Times New Roman" w:hAnsi="Times New Roman" w:cs="Times New Roman"/>
          <w:color w:val="auto"/>
        </w:rPr>
      </w:pPr>
    </w:p>
    <w:p w:rsidR="00405F81" w:rsidRPr="00E20188" w:rsidRDefault="007C0FCB" w:rsidP="00602CA1">
      <w:pPr>
        <w:tabs>
          <w:tab w:val="left" w:pos="5306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Инструментальной базой механизма реализации стратегии являются муниципальные программы. Важным инструментом является МЧП (в формах аренды или концессии), развитие которого позволит привлекать бизнес в финансирование инфраструктурных проектов в сферах строительства, ЖКХ, городского транспорта, создания индустриальных парков и др. Ключевыми моментами в использовании инструментария МЧП являются долгосрочный характер партнерства, открытый конкурсный характер выбора партнера, четкое определение инвестиционных обязательств и гарантий. К перспективным для Волгограда инструментам реализации стратегии относятся планировочно-архитектурные мастер-планы для микрорайонов, а также «архитектурные путеводители» (сборники методических рекомендаций и ограничений для застройщиков в опр</w:t>
      </w:r>
      <w:r w:rsidR="000C7DDB" w:rsidRPr="00E20188">
        <w:rPr>
          <w:rFonts w:ascii="Times New Roman" w:hAnsi="Times New Roman" w:cs="Times New Roman"/>
          <w:color w:val="auto"/>
          <w:sz w:val="28"/>
          <w:szCs w:val="28"/>
        </w:rPr>
        <w:t>еделенных микрорайонах города). Такие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инструменты применяются ведущими городами мира и отдельными российскими городами для создания привлекательного внешнего вида и уникального стиля города. </w:t>
      </w:r>
    </w:p>
    <w:p w:rsidR="00405F81" w:rsidRPr="00E20188" w:rsidRDefault="007C0FCB" w:rsidP="00602CA1">
      <w:pPr>
        <w:tabs>
          <w:tab w:val="left" w:pos="5306"/>
        </w:tabs>
        <w:suppressAutoHyphens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В качестве инструмента реализации стратегии целесообразно также использовать соглашения и договоры, позволяющие привлекать внешние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lastRenderedPageBreak/>
        <w:t>ресурсы и согласованно активизировать совместные стратегические действия с Администрацией Волгоградской области, российскими и зарубежными городами, международными организациями. Еще одним инструментом реализации стратегии может быть привлечение внешнего финансирования для реализации проектов развития городской инфраструктуры посредством выпуска муниципальных облигаций.</w:t>
      </w:r>
    </w:p>
    <w:p w:rsidR="0023681D" w:rsidRPr="00E20188" w:rsidRDefault="007C0FCB" w:rsidP="0023681D">
      <w:pPr>
        <w:tabs>
          <w:tab w:val="left" w:pos="5306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Среди институтов развития Волгограда первоочередное место занимает система органов, создаваемых для организации подготовки и проведения </w:t>
      </w:r>
      <w:r w:rsidR="00015A59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B80E04" w:rsidRPr="00E20188">
        <w:rPr>
          <w:rFonts w:ascii="Times New Roman" w:hAnsi="Times New Roman" w:cs="Times New Roman"/>
          <w:color w:val="auto"/>
          <w:sz w:val="28"/>
          <w:szCs w:val="28"/>
        </w:rPr>
        <w:t>ЧМ-2018</w:t>
      </w:r>
      <w:r w:rsidR="001E6D45" w:rsidRPr="00E2018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80E04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6D45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ЧМ-2018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по объему привлекаемых ресурсов и возможностям для продвижения имиджа Волгограда является ключевым </w:t>
      </w:r>
      <w:r w:rsidR="001E6D45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событием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в рамках </w:t>
      </w:r>
      <w:r w:rsidR="001E6D45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</w:t>
      </w:r>
      <w:r w:rsidR="00015A59" w:rsidRPr="00E20188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этапа реализации стратегии. На </w:t>
      </w:r>
      <w:r w:rsidR="00403028" w:rsidRPr="00E20188"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этапе </w:t>
      </w:r>
      <w:r w:rsidR="00637D94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реализации стратегии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опытом других российских (г. Казань, г. Сочи и др.) и зарубежных городов </w:t>
      </w:r>
      <w:r w:rsidR="007A4613">
        <w:rPr>
          <w:rFonts w:ascii="Times New Roman" w:hAnsi="Times New Roman" w:cs="Times New Roman"/>
          <w:color w:val="auto"/>
          <w:sz w:val="28"/>
          <w:szCs w:val="28"/>
        </w:rPr>
        <w:t xml:space="preserve">указанные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органы</w:t>
      </w:r>
      <w:r w:rsidR="00637D94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с учетом приобретенного ими опыта и роста квалификации </w:t>
      </w:r>
      <w:proofErr w:type="gramStart"/>
      <w:r w:rsidRPr="00E20188">
        <w:rPr>
          <w:rFonts w:ascii="Times New Roman" w:hAnsi="Times New Roman" w:cs="Times New Roman"/>
          <w:color w:val="auto"/>
          <w:sz w:val="28"/>
          <w:szCs w:val="28"/>
        </w:rPr>
        <w:t>персонала</w:t>
      </w:r>
      <w:proofErr w:type="gramEnd"/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возможно функционально переориентировать на выполнение новых задач, в том числе сформировать на их базе агентство городского развития, которое могло бы специализированно осуществлять поиск инвестиций (как прямых, так и портфельных) для реализации проектов развития Волгограда, осуществлять мероприятия по формированию бренда и продвижению делового и туристического имиджа Волгограда. Второй «эшелон» институтов развития представлен общественными организациями, обеспечивающими взаимодействие между городской властью, бизнесом, жителями Волгограда. К ним относятся бизнес-ассоциации и руководящие органы кластеров, а также территориальные органы самоуправления, создаваемые на уровне микрорайонов, улиц, отдельных многоквартирных домов и их групп.</w:t>
      </w:r>
    </w:p>
    <w:p w:rsidR="0023681D" w:rsidRPr="00E20188" w:rsidRDefault="0023681D" w:rsidP="0023681D">
      <w:pPr>
        <w:tabs>
          <w:tab w:val="left" w:pos="5306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5BE3" w:rsidRPr="00E20188" w:rsidRDefault="009A0FD6" w:rsidP="00474AAF">
      <w:pPr>
        <w:tabs>
          <w:tab w:val="left" w:pos="5306"/>
        </w:tabs>
        <w:suppressAutoHyphens w:val="0"/>
        <w:jc w:val="center"/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</w:pPr>
      <w:r w:rsidRPr="00E20188"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  <w:t xml:space="preserve">8. Сведения о </w:t>
      </w:r>
      <w:r w:rsidR="009F5BE3" w:rsidRPr="00E20188"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  <w:t>разработк</w:t>
      </w:r>
      <w:r w:rsidRPr="00E20188"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  <w:t>е</w:t>
      </w:r>
      <w:r w:rsidR="009F5BE3" w:rsidRPr="00E20188">
        <w:rPr>
          <w:rFonts w:ascii="Times New Roman" w:hAnsi="Times New Roman" w:cs="Times New Roman"/>
          <w:bCs/>
          <w:color w:val="auto"/>
          <w:sz w:val="28"/>
          <w:szCs w:val="28"/>
          <w:u w:color="0F243E"/>
        </w:rPr>
        <w:t xml:space="preserve"> стратегии</w:t>
      </w:r>
    </w:p>
    <w:p w:rsidR="005E0A49" w:rsidRPr="00E20188" w:rsidRDefault="005E0A49" w:rsidP="005E0A49">
      <w:pPr>
        <w:tabs>
          <w:tab w:val="left" w:pos="5306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E0A49" w:rsidRPr="00E20188" w:rsidRDefault="00DC5BEE" w:rsidP="005E0A49">
      <w:pPr>
        <w:tabs>
          <w:tab w:val="left" w:pos="5306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E20188">
        <w:rPr>
          <w:rFonts w:ascii="Times New Roman" w:hAnsi="Times New Roman" w:cs="Times New Roman"/>
          <w:color w:val="auto"/>
          <w:sz w:val="28"/>
          <w:szCs w:val="28"/>
        </w:rPr>
        <w:t>В основу</w:t>
      </w:r>
      <w:r w:rsidR="008C17AB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E0A49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стратегии были положены результаты научно-исследовательской работы по теме «Выполнение работ по комплексному обновлению Стратегического плана устойчивого развития Волгограда до </w:t>
      </w:r>
      <w:r w:rsidR="00474AAF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5E0A49" w:rsidRPr="00E20188">
        <w:rPr>
          <w:rFonts w:ascii="Times New Roman" w:hAnsi="Times New Roman" w:cs="Times New Roman"/>
          <w:color w:val="auto"/>
          <w:sz w:val="28"/>
          <w:szCs w:val="28"/>
        </w:rPr>
        <w:t>2025 года с учетом организационных и технологических решений по его внедрению в систему стратегического планирования устойчивого развития Волгограда», проведенной федеральным государственным автономным образовательным учреждением высшего образования «Волгоградский государственный университет»</w:t>
      </w:r>
      <w:r w:rsidR="00CC567D" w:rsidRPr="00E2018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5E0A49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и результаты длительной и совместной работы представителей депутатского корпуса Волгоградской</w:t>
      </w:r>
      <w:proofErr w:type="gramEnd"/>
      <w:r w:rsidR="005E0A49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городской Думы, отраслевых </w:t>
      </w:r>
      <w:r w:rsidR="00A670E2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(функциональных) </w:t>
      </w:r>
      <w:r w:rsidR="00C243B8">
        <w:rPr>
          <w:rFonts w:ascii="Times New Roman" w:hAnsi="Times New Roman" w:cs="Times New Roman"/>
          <w:color w:val="auto"/>
          <w:sz w:val="28"/>
          <w:szCs w:val="28"/>
        </w:rPr>
        <w:t xml:space="preserve">структурных </w:t>
      </w:r>
      <w:r w:rsidR="005E0A49" w:rsidRPr="00E20188">
        <w:rPr>
          <w:rFonts w:ascii="Times New Roman" w:hAnsi="Times New Roman" w:cs="Times New Roman"/>
          <w:color w:val="auto"/>
          <w:sz w:val="28"/>
          <w:szCs w:val="28"/>
        </w:rPr>
        <w:t>подразделений администрации Волгограда, Контрольно-счетной палаты Волгограда, экспертов Автономной некоммерческой организации «Агентство стратегических инициатив по продвижению новых проектов» в Волгоградской области, представителей общественных и отраслевых организаций Волгограда и Волгоградской области.</w:t>
      </w:r>
    </w:p>
    <w:p w:rsidR="008849D1" w:rsidRPr="00E20188" w:rsidRDefault="007065A2" w:rsidP="005E0A49">
      <w:pPr>
        <w:tabs>
          <w:tab w:val="left" w:pos="5306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При подготовке</w:t>
      </w:r>
      <w:r w:rsidR="008B61F9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стратегии</w:t>
      </w:r>
      <w:r w:rsidR="005E0A49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в части развития единой транспортной системы Волгограда использовались научные разработки и исследования кафедры «Изыскания и проектирование транспортных сооружений» федерального государственного бюджетного образовательного учреждения </w:t>
      </w:r>
      <w:r w:rsidR="005E0A49" w:rsidRPr="00E20188">
        <w:rPr>
          <w:rFonts w:ascii="Times New Roman" w:hAnsi="Times New Roman" w:cs="Times New Roman"/>
          <w:color w:val="auto"/>
          <w:sz w:val="28"/>
          <w:szCs w:val="28"/>
        </w:rPr>
        <w:lastRenderedPageBreak/>
        <w:t>высшего образования «Волгоградский государственный технический университет».</w:t>
      </w:r>
    </w:p>
    <w:p w:rsidR="005E0A49" w:rsidRPr="00E20188" w:rsidRDefault="00244947" w:rsidP="005E0A49">
      <w:pPr>
        <w:tabs>
          <w:tab w:val="left" w:pos="5306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По итогам разработки</w:t>
      </w:r>
      <w:r w:rsidR="008B61F9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E0A49" w:rsidRPr="00E20188">
        <w:rPr>
          <w:rFonts w:ascii="Times New Roman" w:hAnsi="Times New Roman" w:cs="Times New Roman"/>
          <w:color w:val="auto"/>
          <w:sz w:val="28"/>
          <w:szCs w:val="28"/>
        </w:rPr>
        <w:t>стратегия успешно прошла открытое общественно-профессиональное обсуждение:</w:t>
      </w:r>
    </w:p>
    <w:p w:rsidR="005E0A49" w:rsidRPr="00E20188" w:rsidRDefault="008B61F9" w:rsidP="005E0A49">
      <w:pPr>
        <w:tabs>
          <w:tab w:val="left" w:pos="5306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проведены</w:t>
      </w:r>
      <w:r w:rsidR="005E0A49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5E0A49" w:rsidRPr="00E20188">
        <w:rPr>
          <w:rFonts w:ascii="Times New Roman" w:hAnsi="Times New Roman" w:cs="Times New Roman"/>
          <w:color w:val="auto"/>
          <w:sz w:val="28"/>
          <w:szCs w:val="28"/>
        </w:rPr>
        <w:t>стреч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5E0A49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с ж</w:t>
      </w:r>
      <w:r w:rsidRPr="00E20188">
        <w:rPr>
          <w:rFonts w:ascii="Times New Roman" w:hAnsi="Times New Roman" w:cs="Times New Roman"/>
          <w:color w:val="auto"/>
          <w:sz w:val="28"/>
          <w:szCs w:val="28"/>
        </w:rPr>
        <w:t>ителями всех районов Волгограда;</w:t>
      </w:r>
    </w:p>
    <w:p w:rsidR="005E0A49" w:rsidRPr="00E20188" w:rsidRDefault="005E0A49" w:rsidP="005E0A49">
      <w:pPr>
        <w:tabs>
          <w:tab w:val="left" w:pos="5306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проведены встречи с представителями студенчества во всех ведущих </w:t>
      </w:r>
      <w:r w:rsidR="00356D37" w:rsidRPr="00E20188">
        <w:rPr>
          <w:rFonts w:ascii="Times New Roman" w:hAnsi="Times New Roman" w:cs="Times New Roman"/>
          <w:color w:val="auto"/>
          <w:sz w:val="28"/>
          <w:szCs w:val="28"/>
        </w:rPr>
        <w:t>вузах</w:t>
      </w:r>
      <w:r w:rsidR="00D47617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Волгограда;</w:t>
      </w:r>
    </w:p>
    <w:p w:rsidR="002955A5" w:rsidRPr="00E20188" w:rsidRDefault="005E0A49" w:rsidP="005E0A49">
      <w:pPr>
        <w:tabs>
          <w:tab w:val="left" w:pos="5306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>стратегия прошла экспертизу в Экспертном совете стра</w:t>
      </w:r>
      <w:r w:rsidR="002955A5" w:rsidRPr="00E20188">
        <w:rPr>
          <w:rFonts w:ascii="Times New Roman" w:hAnsi="Times New Roman" w:cs="Times New Roman"/>
          <w:color w:val="auto"/>
          <w:sz w:val="28"/>
          <w:szCs w:val="28"/>
        </w:rPr>
        <w:t>тегического развития Волгограда;</w:t>
      </w:r>
    </w:p>
    <w:p w:rsidR="00223BE0" w:rsidRPr="00E20188" w:rsidRDefault="002955A5" w:rsidP="00223BE0">
      <w:pPr>
        <w:tabs>
          <w:tab w:val="left" w:pos="5306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стратегия </w:t>
      </w:r>
      <w:r w:rsidR="005E0A49" w:rsidRPr="00E20188">
        <w:rPr>
          <w:rFonts w:ascii="Times New Roman" w:hAnsi="Times New Roman" w:cs="Times New Roman"/>
          <w:color w:val="auto"/>
          <w:sz w:val="28"/>
          <w:szCs w:val="28"/>
        </w:rPr>
        <w:t>получила одобрение на публичных слушаниях и на Генеральном совете стратегического развития Волгограда.</w:t>
      </w:r>
      <w:r w:rsidR="00223BE0" w:rsidRPr="00E201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223BE0" w:rsidRPr="00E20188" w:rsidRDefault="00223BE0" w:rsidP="00223BE0">
      <w:pPr>
        <w:tabs>
          <w:tab w:val="left" w:pos="5306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23BE0" w:rsidRPr="00E20188" w:rsidRDefault="00223BE0" w:rsidP="00223BE0">
      <w:pPr>
        <w:tabs>
          <w:tab w:val="left" w:pos="5306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23BE0" w:rsidRPr="00E20188" w:rsidRDefault="00223BE0" w:rsidP="00223BE0">
      <w:pPr>
        <w:tabs>
          <w:tab w:val="left" w:pos="5306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B0EA2" w:rsidRDefault="005E0A49" w:rsidP="00474AAF">
      <w:pPr>
        <w:tabs>
          <w:tab w:val="left" w:pos="5306"/>
        </w:tabs>
        <w:suppressAutoHyphens w:val="0"/>
        <w:ind w:left="4820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20188">
        <w:rPr>
          <w:rFonts w:ascii="Times New Roman" w:eastAsia="Arial" w:hAnsi="Times New Roman" w:cs="Times New Roman"/>
          <w:color w:val="auto"/>
          <w:sz w:val="28"/>
          <w:szCs w:val="28"/>
        </w:rPr>
        <w:t>Департамент экономического развития</w:t>
      </w:r>
      <w:r w:rsidR="00474AAF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E20188">
        <w:rPr>
          <w:rFonts w:ascii="Times New Roman" w:eastAsia="Arial" w:hAnsi="Times New Roman" w:cs="Times New Roman"/>
          <w:color w:val="auto"/>
          <w:sz w:val="28"/>
          <w:szCs w:val="28"/>
        </w:rPr>
        <w:t>администрации Волгограда</w:t>
      </w:r>
    </w:p>
    <w:p w:rsidR="00474AAF" w:rsidRPr="00E20188" w:rsidRDefault="00474AAF" w:rsidP="00474AAF">
      <w:pPr>
        <w:tabs>
          <w:tab w:val="left" w:pos="5306"/>
        </w:tabs>
        <w:suppressAutoHyphens w:val="0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sectPr w:rsidR="00474AAF" w:rsidRPr="00E20188" w:rsidSect="005D07CB">
      <w:headerReference w:type="default" r:id="rId12"/>
      <w:pgSz w:w="11900" w:h="16840" w:code="9"/>
      <w:pgMar w:top="1134" w:right="567" w:bottom="1134" w:left="1701" w:header="567" w:footer="1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4B2" w:rsidRDefault="006614B2">
      <w:r>
        <w:separator/>
      </w:r>
    </w:p>
  </w:endnote>
  <w:endnote w:type="continuationSeparator" w:id="0">
    <w:p w:rsidR="006614B2" w:rsidRDefault="00661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4B2" w:rsidRDefault="006614B2">
      <w:r>
        <w:separator/>
      </w:r>
    </w:p>
  </w:footnote>
  <w:footnote w:type="continuationSeparator" w:id="0">
    <w:p w:rsidR="006614B2" w:rsidRDefault="00661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4B2" w:rsidRPr="005D07CB" w:rsidRDefault="006614B2" w:rsidP="007C0FCB">
    <w:pPr>
      <w:pStyle w:val="a4"/>
      <w:jc w:val="center"/>
      <w:rPr>
        <w:rFonts w:ascii="Times New Roman" w:hAnsi="Times New Roman" w:cs="Times New Roman"/>
        <w:sz w:val="20"/>
      </w:rPr>
    </w:pPr>
    <w:r w:rsidRPr="005D07CB">
      <w:rPr>
        <w:rFonts w:ascii="Times New Roman" w:hAnsi="Times New Roman" w:cs="Times New Roman"/>
        <w:sz w:val="20"/>
      </w:rPr>
      <w:fldChar w:fldCharType="begin"/>
    </w:r>
    <w:r w:rsidRPr="005D07CB">
      <w:rPr>
        <w:rFonts w:ascii="Times New Roman" w:hAnsi="Times New Roman" w:cs="Times New Roman"/>
        <w:sz w:val="20"/>
      </w:rPr>
      <w:instrText xml:space="preserve"> PAGE </w:instrText>
    </w:r>
    <w:r w:rsidRPr="005D07CB">
      <w:rPr>
        <w:rFonts w:ascii="Times New Roman" w:hAnsi="Times New Roman" w:cs="Times New Roman"/>
        <w:sz w:val="20"/>
      </w:rPr>
      <w:fldChar w:fldCharType="separate"/>
    </w:r>
    <w:r w:rsidR="00705400">
      <w:rPr>
        <w:rFonts w:ascii="Times New Roman" w:hAnsi="Times New Roman" w:cs="Times New Roman"/>
        <w:noProof/>
        <w:sz w:val="20"/>
      </w:rPr>
      <w:t>4</w:t>
    </w:r>
    <w:r w:rsidRPr="005D07CB">
      <w:rPr>
        <w:rFonts w:ascii="Times New Roman" w:hAnsi="Times New Roman" w:cs="Times New Roman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6606"/>
    <w:multiLevelType w:val="hybridMultilevel"/>
    <w:tmpl w:val="9A8C90F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9A693C"/>
    <w:multiLevelType w:val="hybridMultilevel"/>
    <w:tmpl w:val="00CA9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A7DF7"/>
    <w:multiLevelType w:val="hybridMultilevel"/>
    <w:tmpl w:val="789EAC1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4D347E"/>
    <w:multiLevelType w:val="hybridMultilevel"/>
    <w:tmpl w:val="25DA5F8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124548"/>
    <w:multiLevelType w:val="hybridMultilevel"/>
    <w:tmpl w:val="44D2BD9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753A6B"/>
    <w:multiLevelType w:val="hybridMultilevel"/>
    <w:tmpl w:val="AA5C16F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E06B5C"/>
    <w:multiLevelType w:val="hybridMultilevel"/>
    <w:tmpl w:val="0A6C2E2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7B808F7"/>
    <w:multiLevelType w:val="hybridMultilevel"/>
    <w:tmpl w:val="1E424DDC"/>
    <w:lvl w:ilvl="0" w:tplc="0419000F">
      <w:start w:val="1"/>
      <w:numFmt w:val="decimal"/>
      <w:lvlText w:val="%1."/>
      <w:lvlJc w:val="left"/>
      <w:pPr>
        <w:tabs>
          <w:tab w:val="num" w:pos="851"/>
          <w:tab w:val="left" w:pos="993"/>
        </w:tabs>
        <w:ind w:left="284" w:firstLine="283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A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E6C6D2A">
      <w:start w:val="1"/>
      <w:numFmt w:val="bullet"/>
      <w:lvlText w:val="−"/>
      <w:lvlJc w:val="left"/>
      <w:pPr>
        <w:tabs>
          <w:tab w:val="left" w:pos="851"/>
          <w:tab w:val="left" w:pos="993"/>
          <w:tab w:val="num" w:pos="1571"/>
        </w:tabs>
        <w:ind w:left="1004" w:firstLine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A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3CA6530">
      <w:start w:val="1"/>
      <w:numFmt w:val="bullet"/>
      <w:lvlText w:val="−"/>
      <w:lvlJc w:val="left"/>
      <w:pPr>
        <w:tabs>
          <w:tab w:val="left" w:pos="851"/>
          <w:tab w:val="left" w:pos="993"/>
          <w:tab w:val="num" w:pos="2291"/>
        </w:tabs>
        <w:ind w:left="1724" w:firstLine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A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E6EBC6">
      <w:start w:val="1"/>
      <w:numFmt w:val="bullet"/>
      <w:lvlText w:val="−"/>
      <w:lvlJc w:val="left"/>
      <w:pPr>
        <w:tabs>
          <w:tab w:val="left" w:pos="851"/>
          <w:tab w:val="left" w:pos="993"/>
          <w:tab w:val="num" w:pos="3011"/>
        </w:tabs>
        <w:ind w:left="2444" w:firstLine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A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4DE1866">
      <w:start w:val="1"/>
      <w:numFmt w:val="bullet"/>
      <w:lvlText w:val="−"/>
      <w:lvlJc w:val="left"/>
      <w:pPr>
        <w:tabs>
          <w:tab w:val="left" w:pos="851"/>
          <w:tab w:val="left" w:pos="993"/>
          <w:tab w:val="num" w:pos="3731"/>
        </w:tabs>
        <w:ind w:left="3164" w:firstLine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A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F72C31E">
      <w:start w:val="1"/>
      <w:numFmt w:val="bullet"/>
      <w:lvlText w:val="−"/>
      <w:lvlJc w:val="left"/>
      <w:pPr>
        <w:tabs>
          <w:tab w:val="left" w:pos="851"/>
          <w:tab w:val="left" w:pos="993"/>
          <w:tab w:val="num" w:pos="4451"/>
        </w:tabs>
        <w:ind w:left="3884" w:firstLine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A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E9A5F74">
      <w:start w:val="1"/>
      <w:numFmt w:val="bullet"/>
      <w:lvlText w:val="−"/>
      <w:lvlJc w:val="left"/>
      <w:pPr>
        <w:tabs>
          <w:tab w:val="left" w:pos="851"/>
          <w:tab w:val="left" w:pos="993"/>
          <w:tab w:val="num" w:pos="5171"/>
        </w:tabs>
        <w:ind w:left="4604" w:firstLine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A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10CBA36">
      <w:start w:val="1"/>
      <w:numFmt w:val="bullet"/>
      <w:lvlText w:val="−"/>
      <w:lvlJc w:val="left"/>
      <w:pPr>
        <w:tabs>
          <w:tab w:val="left" w:pos="851"/>
          <w:tab w:val="left" w:pos="993"/>
          <w:tab w:val="num" w:pos="5891"/>
        </w:tabs>
        <w:ind w:left="5324" w:firstLine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A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95224A8">
      <w:start w:val="1"/>
      <w:numFmt w:val="bullet"/>
      <w:lvlText w:val="−"/>
      <w:lvlJc w:val="left"/>
      <w:pPr>
        <w:tabs>
          <w:tab w:val="left" w:pos="851"/>
          <w:tab w:val="left" w:pos="993"/>
          <w:tab w:val="num" w:pos="6611"/>
        </w:tabs>
        <w:ind w:left="6044" w:firstLine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A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2AD86BC6"/>
    <w:multiLevelType w:val="hybridMultilevel"/>
    <w:tmpl w:val="C444FF66"/>
    <w:styleLink w:val="1"/>
    <w:lvl w:ilvl="0" w:tplc="95185844">
      <w:start w:val="1"/>
      <w:numFmt w:val="bullet"/>
      <w:lvlText w:val="−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282544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B2C8026">
      <w:start w:val="1"/>
      <w:numFmt w:val="bullet"/>
      <w:suff w:val="nothing"/>
      <w:lvlText w:val="▪"/>
      <w:lvlJc w:val="left"/>
      <w:pPr>
        <w:ind w:left="1440" w:firstLine="4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221F6A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A0A1EA6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04C766A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54ED338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5C07D92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94C8D2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3236705F"/>
    <w:multiLevelType w:val="hybridMultilevel"/>
    <w:tmpl w:val="7CB81FE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2F76D7"/>
    <w:multiLevelType w:val="hybridMultilevel"/>
    <w:tmpl w:val="B5EC8F1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AC37CC5"/>
    <w:multiLevelType w:val="hybridMultilevel"/>
    <w:tmpl w:val="ED8A667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5772C6B"/>
    <w:multiLevelType w:val="hybridMultilevel"/>
    <w:tmpl w:val="C444FF66"/>
    <w:numStyleLink w:val="1"/>
  </w:abstractNum>
  <w:abstractNum w:abstractNumId="13">
    <w:nsid w:val="56251CF1"/>
    <w:multiLevelType w:val="hybridMultilevel"/>
    <w:tmpl w:val="DD1C3BE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81F78CB"/>
    <w:multiLevelType w:val="hybridMultilevel"/>
    <w:tmpl w:val="B5586D36"/>
    <w:styleLink w:val="3"/>
    <w:lvl w:ilvl="0" w:tplc="150A706C">
      <w:start w:val="1"/>
      <w:numFmt w:val="bullet"/>
      <w:lvlText w:val="−"/>
      <w:lvlJc w:val="left"/>
      <w:pPr>
        <w:tabs>
          <w:tab w:val="num" w:pos="851"/>
          <w:tab w:val="left" w:pos="993"/>
        </w:tabs>
        <w:ind w:left="284" w:firstLine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A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0CC0F36">
      <w:start w:val="1"/>
      <w:numFmt w:val="bullet"/>
      <w:lvlText w:val="−"/>
      <w:lvlJc w:val="left"/>
      <w:pPr>
        <w:tabs>
          <w:tab w:val="left" w:pos="851"/>
          <w:tab w:val="left" w:pos="993"/>
          <w:tab w:val="num" w:pos="1571"/>
        </w:tabs>
        <w:ind w:left="1004" w:firstLine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A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FE4FEDA">
      <w:start w:val="1"/>
      <w:numFmt w:val="bullet"/>
      <w:lvlText w:val="−"/>
      <w:lvlJc w:val="left"/>
      <w:pPr>
        <w:tabs>
          <w:tab w:val="left" w:pos="851"/>
          <w:tab w:val="left" w:pos="993"/>
          <w:tab w:val="num" w:pos="2291"/>
        </w:tabs>
        <w:ind w:left="1724" w:firstLine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A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9EEE112">
      <w:start w:val="1"/>
      <w:numFmt w:val="bullet"/>
      <w:lvlText w:val="−"/>
      <w:lvlJc w:val="left"/>
      <w:pPr>
        <w:tabs>
          <w:tab w:val="left" w:pos="851"/>
          <w:tab w:val="left" w:pos="993"/>
          <w:tab w:val="num" w:pos="3011"/>
        </w:tabs>
        <w:ind w:left="2444" w:firstLine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A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56EFD2">
      <w:start w:val="1"/>
      <w:numFmt w:val="bullet"/>
      <w:lvlText w:val="−"/>
      <w:lvlJc w:val="left"/>
      <w:pPr>
        <w:tabs>
          <w:tab w:val="left" w:pos="851"/>
          <w:tab w:val="left" w:pos="993"/>
          <w:tab w:val="num" w:pos="3731"/>
        </w:tabs>
        <w:ind w:left="3164" w:firstLine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A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DC41B64">
      <w:start w:val="1"/>
      <w:numFmt w:val="bullet"/>
      <w:lvlText w:val="−"/>
      <w:lvlJc w:val="left"/>
      <w:pPr>
        <w:tabs>
          <w:tab w:val="left" w:pos="851"/>
          <w:tab w:val="left" w:pos="993"/>
          <w:tab w:val="num" w:pos="4451"/>
        </w:tabs>
        <w:ind w:left="3884" w:firstLine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A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A20BF48">
      <w:start w:val="1"/>
      <w:numFmt w:val="bullet"/>
      <w:lvlText w:val="−"/>
      <w:lvlJc w:val="left"/>
      <w:pPr>
        <w:tabs>
          <w:tab w:val="left" w:pos="851"/>
          <w:tab w:val="left" w:pos="993"/>
          <w:tab w:val="num" w:pos="5171"/>
        </w:tabs>
        <w:ind w:left="4604" w:firstLine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A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98C50D8">
      <w:start w:val="1"/>
      <w:numFmt w:val="bullet"/>
      <w:lvlText w:val="−"/>
      <w:lvlJc w:val="left"/>
      <w:pPr>
        <w:tabs>
          <w:tab w:val="left" w:pos="851"/>
          <w:tab w:val="left" w:pos="993"/>
          <w:tab w:val="num" w:pos="5891"/>
        </w:tabs>
        <w:ind w:left="5324" w:firstLine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A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522B84">
      <w:start w:val="1"/>
      <w:numFmt w:val="bullet"/>
      <w:lvlText w:val="−"/>
      <w:lvlJc w:val="left"/>
      <w:pPr>
        <w:tabs>
          <w:tab w:val="left" w:pos="851"/>
          <w:tab w:val="left" w:pos="993"/>
          <w:tab w:val="num" w:pos="6611"/>
        </w:tabs>
        <w:ind w:left="6044" w:firstLine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A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5BA46551"/>
    <w:multiLevelType w:val="hybridMultilevel"/>
    <w:tmpl w:val="2658525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D6711ED"/>
    <w:multiLevelType w:val="hybridMultilevel"/>
    <w:tmpl w:val="A606D2F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F580291"/>
    <w:multiLevelType w:val="hybridMultilevel"/>
    <w:tmpl w:val="24BCB3E8"/>
    <w:numStyleLink w:val="2"/>
  </w:abstractNum>
  <w:abstractNum w:abstractNumId="18">
    <w:nsid w:val="615074CA"/>
    <w:multiLevelType w:val="hybridMultilevel"/>
    <w:tmpl w:val="20F4838E"/>
    <w:lvl w:ilvl="0" w:tplc="6812DD2A">
      <w:start w:val="1"/>
      <w:numFmt w:val="decimal"/>
      <w:lvlText w:val="%1)"/>
      <w:lvlJc w:val="left"/>
      <w:pPr>
        <w:ind w:left="180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77368D1"/>
    <w:multiLevelType w:val="hybridMultilevel"/>
    <w:tmpl w:val="C384304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C066B5C"/>
    <w:multiLevelType w:val="hybridMultilevel"/>
    <w:tmpl w:val="05E0A07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2340623"/>
    <w:multiLevelType w:val="hybridMultilevel"/>
    <w:tmpl w:val="24BCB3E8"/>
    <w:styleLink w:val="2"/>
    <w:lvl w:ilvl="0" w:tplc="57E8D13E">
      <w:start w:val="1"/>
      <w:numFmt w:val="decimal"/>
      <w:lvlText w:val="%1."/>
      <w:lvlJc w:val="left"/>
      <w:pPr>
        <w:tabs>
          <w:tab w:val="num" w:pos="851"/>
        </w:tabs>
        <w:ind w:left="284" w:firstLine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38E3B6">
      <w:start w:val="1"/>
      <w:numFmt w:val="lowerLetter"/>
      <w:lvlText w:val="%2."/>
      <w:lvlJc w:val="left"/>
      <w:pPr>
        <w:tabs>
          <w:tab w:val="left" w:pos="851"/>
          <w:tab w:val="num" w:pos="1287"/>
        </w:tabs>
        <w:ind w:left="720" w:firstLine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DAEC5F2">
      <w:start w:val="1"/>
      <w:numFmt w:val="lowerRoman"/>
      <w:lvlText w:val="%3."/>
      <w:lvlJc w:val="left"/>
      <w:pPr>
        <w:tabs>
          <w:tab w:val="left" w:pos="851"/>
        </w:tabs>
        <w:ind w:left="1440" w:hanging="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D440C8">
      <w:start w:val="1"/>
      <w:numFmt w:val="decimal"/>
      <w:lvlText w:val="%4."/>
      <w:lvlJc w:val="left"/>
      <w:pPr>
        <w:tabs>
          <w:tab w:val="left" w:pos="851"/>
        </w:tabs>
        <w:ind w:left="2160" w:hanging="2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A48A596">
      <w:start w:val="1"/>
      <w:numFmt w:val="lowerLetter"/>
      <w:lvlText w:val="%5."/>
      <w:lvlJc w:val="left"/>
      <w:pPr>
        <w:tabs>
          <w:tab w:val="left" w:pos="851"/>
        </w:tabs>
        <w:ind w:left="2880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EA0718">
      <w:start w:val="1"/>
      <w:numFmt w:val="lowerRoman"/>
      <w:lvlText w:val="%6."/>
      <w:lvlJc w:val="left"/>
      <w:pPr>
        <w:tabs>
          <w:tab w:val="left" w:pos="851"/>
        </w:tabs>
        <w:ind w:left="3600" w:hanging="1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B2CD490">
      <w:start w:val="1"/>
      <w:numFmt w:val="decimal"/>
      <w:lvlText w:val="%7."/>
      <w:lvlJc w:val="left"/>
      <w:pPr>
        <w:tabs>
          <w:tab w:val="left" w:pos="851"/>
        </w:tabs>
        <w:ind w:left="4320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7B84C22">
      <w:start w:val="1"/>
      <w:numFmt w:val="lowerLetter"/>
      <w:lvlText w:val="%8."/>
      <w:lvlJc w:val="left"/>
      <w:pPr>
        <w:tabs>
          <w:tab w:val="left" w:pos="851"/>
        </w:tabs>
        <w:ind w:left="504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9428FC4">
      <w:start w:val="1"/>
      <w:numFmt w:val="lowerRoman"/>
      <w:lvlText w:val="%9."/>
      <w:lvlJc w:val="left"/>
      <w:pPr>
        <w:tabs>
          <w:tab w:val="left" w:pos="851"/>
          <w:tab w:val="num" w:pos="6327"/>
        </w:tabs>
        <w:ind w:left="5760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74774626"/>
    <w:multiLevelType w:val="hybridMultilevel"/>
    <w:tmpl w:val="AD40144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5BF7428"/>
    <w:multiLevelType w:val="hybridMultilevel"/>
    <w:tmpl w:val="B5586D36"/>
    <w:numStyleLink w:val="3"/>
  </w:abstractNum>
  <w:abstractNum w:abstractNumId="24">
    <w:nsid w:val="76CB2733"/>
    <w:multiLevelType w:val="hybridMultilevel"/>
    <w:tmpl w:val="31FA934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A69598C"/>
    <w:multiLevelType w:val="hybridMultilevel"/>
    <w:tmpl w:val="25D24B0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B1A6D05"/>
    <w:multiLevelType w:val="hybridMultilevel"/>
    <w:tmpl w:val="2E002DC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C9A03BE"/>
    <w:multiLevelType w:val="hybridMultilevel"/>
    <w:tmpl w:val="700CD498"/>
    <w:lvl w:ilvl="0" w:tplc="04190005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3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0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7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4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2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9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1"/>
  </w:num>
  <w:num w:numId="4">
    <w:abstractNumId w:val="17"/>
  </w:num>
  <w:num w:numId="5">
    <w:abstractNumId w:val="14"/>
  </w:num>
  <w:num w:numId="6">
    <w:abstractNumId w:val="23"/>
  </w:num>
  <w:num w:numId="7">
    <w:abstractNumId w:val="7"/>
  </w:num>
  <w:num w:numId="8">
    <w:abstractNumId w:val="0"/>
  </w:num>
  <w:num w:numId="9">
    <w:abstractNumId w:val="26"/>
  </w:num>
  <w:num w:numId="10">
    <w:abstractNumId w:val="19"/>
  </w:num>
  <w:num w:numId="11">
    <w:abstractNumId w:val="11"/>
  </w:num>
  <w:num w:numId="12">
    <w:abstractNumId w:val="6"/>
  </w:num>
  <w:num w:numId="13">
    <w:abstractNumId w:val="27"/>
  </w:num>
  <w:num w:numId="14">
    <w:abstractNumId w:val="9"/>
  </w:num>
  <w:num w:numId="15">
    <w:abstractNumId w:val="3"/>
  </w:num>
  <w:num w:numId="16">
    <w:abstractNumId w:val="22"/>
  </w:num>
  <w:num w:numId="17">
    <w:abstractNumId w:val="2"/>
  </w:num>
  <w:num w:numId="18">
    <w:abstractNumId w:val="25"/>
  </w:num>
  <w:num w:numId="19">
    <w:abstractNumId w:val="24"/>
  </w:num>
  <w:num w:numId="20">
    <w:abstractNumId w:val="20"/>
  </w:num>
  <w:num w:numId="21">
    <w:abstractNumId w:val="10"/>
  </w:num>
  <w:num w:numId="22">
    <w:abstractNumId w:val="15"/>
  </w:num>
  <w:num w:numId="23">
    <w:abstractNumId w:val="13"/>
  </w:num>
  <w:num w:numId="24">
    <w:abstractNumId w:val="5"/>
  </w:num>
  <w:num w:numId="25">
    <w:abstractNumId w:val="4"/>
  </w:num>
  <w:num w:numId="26">
    <w:abstractNumId w:val="16"/>
  </w:num>
  <w:num w:numId="27">
    <w:abstractNumId w:val="1"/>
  </w:num>
  <w:num w:numId="28">
    <w:abstractNumId w:val="4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F81"/>
    <w:rsid w:val="00004F91"/>
    <w:rsid w:val="0000768E"/>
    <w:rsid w:val="000111AA"/>
    <w:rsid w:val="00013283"/>
    <w:rsid w:val="00014F31"/>
    <w:rsid w:val="00015A59"/>
    <w:rsid w:val="000168AF"/>
    <w:rsid w:val="00016FC8"/>
    <w:rsid w:val="000214CB"/>
    <w:rsid w:val="00027842"/>
    <w:rsid w:val="0003078B"/>
    <w:rsid w:val="00030A69"/>
    <w:rsid w:val="0003130C"/>
    <w:rsid w:val="00032F14"/>
    <w:rsid w:val="00032F68"/>
    <w:rsid w:val="00033198"/>
    <w:rsid w:val="00034F91"/>
    <w:rsid w:val="0003541A"/>
    <w:rsid w:val="00036106"/>
    <w:rsid w:val="00037069"/>
    <w:rsid w:val="0004118F"/>
    <w:rsid w:val="00047B31"/>
    <w:rsid w:val="00055A28"/>
    <w:rsid w:val="000602D1"/>
    <w:rsid w:val="0006141B"/>
    <w:rsid w:val="00061507"/>
    <w:rsid w:val="00066523"/>
    <w:rsid w:val="000671EC"/>
    <w:rsid w:val="00070BEF"/>
    <w:rsid w:val="00071E88"/>
    <w:rsid w:val="00074B7E"/>
    <w:rsid w:val="00076BA3"/>
    <w:rsid w:val="000821B3"/>
    <w:rsid w:val="00084695"/>
    <w:rsid w:val="00084828"/>
    <w:rsid w:val="00090F5F"/>
    <w:rsid w:val="00091B27"/>
    <w:rsid w:val="00093F4A"/>
    <w:rsid w:val="000A0B70"/>
    <w:rsid w:val="000A3281"/>
    <w:rsid w:val="000A5BF9"/>
    <w:rsid w:val="000B467B"/>
    <w:rsid w:val="000B516A"/>
    <w:rsid w:val="000C0655"/>
    <w:rsid w:val="000C2317"/>
    <w:rsid w:val="000C2586"/>
    <w:rsid w:val="000C463E"/>
    <w:rsid w:val="000C7DDB"/>
    <w:rsid w:val="000D1B46"/>
    <w:rsid w:val="000E0B40"/>
    <w:rsid w:val="000E4640"/>
    <w:rsid w:val="000E61FA"/>
    <w:rsid w:val="000F0701"/>
    <w:rsid w:val="000F14CC"/>
    <w:rsid w:val="000F6948"/>
    <w:rsid w:val="00104B89"/>
    <w:rsid w:val="001073A2"/>
    <w:rsid w:val="00111393"/>
    <w:rsid w:val="00111B0E"/>
    <w:rsid w:val="00111BF7"/>
    <w:rsid w:val="00114614"/>
    <w:rsid w:val="00114879"/>
    <w:rsid w:val="001167BE"/>
    <w:rsid w:val="001223B8"/>
    <w:rsid w:val="00131AEF"/>
    <w:rsid w:val="001353E8"/>
    <w:rsid w:val="00141812"/>
    <w:rsid w:val="00141B77"/>
    <w:rsid w:val="0014641D"/>
    <w:rsid w:val="00157097"/>
    <w:rsid w:val="00157ECB"/>
    <w:rsid w:val="00160781"/>
    <w:rsid w:val="00161D7B"/>
    <w:rsid w:val="001657BF"/>
    <w:rsid w:val="00173DBA"/>
    <w:rsid w:val="00174D91"/>
    <w:rsid w:val="0017591F"/>
    <w:rsid w:val="00176EDD"/>
    <w:rsid w:val="0018177D"/>
    <w:rsid w:val="00187EB2"/>
    <w:rsid w:val="00192B22"/>
    <w:rsid w:val="00193925"/>
    <w:rsid w:val="001946A4"/>
    <w:rsid w:val="001A39B1"/>
    <w:rsid w:val="001A51D0"/>
    <w:rsid w:val="001B13DD"/>
    <w:rsid w:val="001B2AC2"/>
    <w:rsid w:val="001B3306"/>
    <w:rsid w:val="001B558E"/>
    <w:rsid w:val="001C1C2B"/>
    <w:rsid w:val="001C2CB0"/>
    <w:rsid w:val="001C7204"/>
    <w:rsid w:val="001D13A2"/>
    <w:rsid w:val="001D1B03"/>
    <w:rsid w:val="001D3C9D"/>
    <w:rsid w:val="001D7C8D"/>
    <w:rsid w:val="001E0385"/>
    <w:rsid w:val="001E1333"/>
    <w:rsid w:val="001E40ED"/>
    <w:rsid w:val="001E6D45"/>
    <w:rsid w:val="001F01E9"/>
    <w:rsid w:val="001F24E0"/>
    <w:rsid w:val="001F593F"/>
    <w:rsid w:val="001F6F91"/>
    <w:rsid w:val="00203407"/>
    <w:rsid w:val="00203DE4"/>
    <w:rsid w:val="002127A1"/>
    <w:rsid w:val="002127B2"/>
    <w:rsid w:val="00214E6D"/>
    <w:rsid w:val="00223832"/>
    <w:rsid w:val="00223BE0"/>
    <w:rsid w:val="00234417"/>
    <w:rsid w:val="0023681D"/>
    <w:rsid w:val="00242462"/>
    <w:rsid w:val="00244947"/>
    <w:rsid w:val="002463C5"/>
    <w:rsid w:val="002522FF"/>
    <w:rsid w:val="0025239C"/>
    <w:rsid w:val="00253D31"/>
    <w:rsid w:val="00254C16"/>
    <w:rsid w:val="002576A0"/>
    <w:rsid w:val="00262666"/>
    <w:rsid w:val="002629F4"/>
    <w:rsid w:val="00264236"/>
    <w:rsid w:val="002671BD"/>
    <w:rsid w:val="00270C95"/>
    <w:rsid w:val="00270EB3"/>
    <w:rsid w:val="00273A73"/>
    <w:rsid w:val="002750BB"/>
    <w:rsid w:val="0027624E"/>
    <w:rsid w:val="00276B89"/>
    <w:rsid w:val="00280060"/>
    <w:rsid w:val="002806D9"/>
    <w:rsid w:val="00291621"/>
    <w:rsid w:val="00293ABB"/>
    <w:rsid w:val="00294662"/>
    <w:rsid w:val="0029477F"/>
    <w:rsid w:val="002953D4"/>
    <w:rsid w:val="002955A5"/>
    <w:rsid w:val="00297E12"/>
    <w:rsid w:val="002A29E6"/>
    <w:rsid w:val="002A5A5C"/>
    <w:rsid w:val="002B2B8B"/>
    <w:rsid w:val="002B62D4"/>
    <w:rsid w:val="002C1FA7"/>
    <w:rsid w:val="002C2805"/>
    <w:rsid w:val="002C34C5"/>
    <w:rsid w:val="002D430E"/>
    <w:rsid w:val="002D5578"/>
    <w:rsid w:val="002D63FB"/>
    <w:rsid w:val="002D76C5"/>
    <w:rsid w:val="002E0258"/>
    <w:rsid w:val="002E1A79"/>
    <w:rsid w:val="002E1F5A"/>
    <w:rsid w:val="002E4EB5"/>
    <w:rsid w:val="002E50F0"/>
    <w:rsid w:val="002E646C"/>
    <w:rsid w:val="002E6F0B"/>
    <w:rsid w:val="002E7F17"/>
    <w:rsid w:val="002F1D04"/>
    <w:rsid w:val="002F1E60"/>
    <w:rsid w:val="002F2946"/>
    <w:rsid w:val="002F4812"/>
    <w:rsid w:val="002F5D38"/>
    <w:rsid w:val="002F6A7B"/>
    <w:rsid w:val="002F6FC3"/>
    <w:rsid w:val="003006DE"/>
    <w:rsid w:val="00300C6A"/>
    <w:rsid w:val="003056ED"/>
    <w:rsid w:val="00307013"/>
    <w:rsid w:val="003126B6"/>
    <w:rsid w:val="00313EC4"/>
    <w:rsid w:val="00317075"/>
    <w:rsid w:val="0032081A"/>
    <w:rsid w:val="003246F4"/>
    <w:rsid w:val="00327A8A"/>
    <w:rsid w:val="00333790"/>
    <w:rsid w:val="0033774E"/>
    <w:rsid w:val="0034265B"/>
    <w:rsid w:val="00342DEE"/>
    <w:rsid w:val="003462F6"/>
    <w:rsid w:val="003517BA"/>
    <w:rsid w:val="003535CC"/>
    <w:rsid w:val="0035415B"/>
    <w:rsid w:val="0035593F"/>
    <w:rsid w:val="00356D37"/>
    <w:rsid w:val="003617A9"/>
    <w:rsid w:val="00364D92"/>
    <w:rsid w:val="00365ACF"/>
    <w:rsid w:val="003679B1"/>
    <w:rsid w:val="00370EE8"/>
    <w:rsid w:val="00371081"/>
    <w:rsid w:val="003714A0"/>
    <w:rsid w:val="00373602"/>
    <w:rsid w:val="00374368"/>
    <w:rsid w:val="00377665"/>
    <w:rsid w:val="00380D3C"/>
    <w:rsid w:val="0038119F"/>
    <w:rsid w:val="00383925"/>
    <w:rsid w:val="00385DBE"/>
    <w:rsid w:val="00394915"/>
    <w:rsid w:val="00394F90"/>
    <w:rsid w:val="00397EFB"/>
    <w:rsid w:val="003A48DD"/>
    <w:rsid w:val="003A7193"/>
    <w:rsid w:val="003A7E65"/>
    <w:rsid w:val="003B4F05"/>
    <w:rsid w:val="003B5633"/>
    <w:rsid w:val="003B7892"/>
    <w:rsid w:val="003C2E04"/>
    <w:rsid w:val="003C5560"/>
    <w:rsid w:val="003C5ED2"/>
    <w:rsid w:val="003C5F74"/>
    <w:rsid w:val="003C632F"/>
    <w:rsid w:val="003C7F28"/>
    <w:rsid w:val="003D201E"/>
    <w:rsid w:val="003E14E2"/>
    <w:rsid w:val="003E3493"/>
    <w:rsid w:val="003E4631"/>
    <w:rsid w:val="003F13DD"/>
    <w:rsid w:val="003F19A6"/>
    <w:rsid w:val="00403028"/>
    <w:rsid w:val="00405F81"/>
    <w:rsid w:val="00407907"/>
    <w:rsid w:val="004112CB"/>
    <w:rsid w:val="004118F3"/>
    <w:rsid w:val="00413AD6"/>
    <w:rsid w:val="0042112C"/>
    <w:rsid w:val="00421846"/>
    <w:rsid w:val="00422E55"/>
    <w:rsid w:val="00426D57"/>
    <w:rsid w:val="004272EB"/>
    <w:rsid w:val="00430EF3"/>
    <w:rsid w:val="004319B8"/>
    <w:rsid w:val="00433FE2"/>
    <w:rsid w:val="0044163A"/>
    <w:rsid w:val="004474D5"/>
    <w:rsid w:val="0045116F"/>
    <w:rsid w:val="0045174B"/>
    <w:rsid w:val="00460E7D"/>
    <w:rsid w:val="0046148E"/>
    <w:rsid w:val="0046372D"/>
    <w:rsid w:val="00464A81"/>
    <w:rsid w:val="0046561D"/>
    <w:rsid w:val="0047372F"/>
    <w:rsid w:val="00474AAF"/>
    <w:rsid w:val="00475DD8"/>
    <w:rsid w:val="00481F28"/>
    <w:rsid w:val="004846F2"/>
    <w:rsid w:val="00485B29"/>
    <w:rsid w:val="00493E89"/>
    <w:rsid w:val="00494B44"/>
    <w:rsid w:val="00496B1C"/>
    <w:rsid w:val="004A02EC"/>
    <w:rsid w:val="004A10FB"/>
    <w:rsid w:val="004A22C9"/>
    <w:rsid w:val="004A5B30"/>
    <w:rsid w:val="004A5F45"/>
    <w:rsid w:val="004A62ED"/>
    <w:rsid w:val="004A6B8B"/>
    <w:rsid w:val="004B39C0"/>
    <w:rsid w:val="004B4837"/>
    <w:rsid w:val="004B529A"/>
    <w:rsid w:val="004B5385"/>
    <w:rsid w:val="004C05A3"/>
    <w:rsid w:val="004C68E8"/>
    <w:rsid w:val="004D22AA"/>
    <w:rsid w:val="004D7F77"/>
    <w:rsid w:val="004D7F97"/>
    <w:rsid w:val="004E11EB"/>
    <w:rsid w:val="004E2DD9"/>
    <w:rsid w:val="004E3785"/>
    <w:rsid w:val="004F2FCE"/>
    <w:rsid w:val="004F40D5"/>
    <w:rsid w:val="004F568B"/>
    <w:rsid w:val="004F57BD"/>
    <w:rsid w:val="004F63B9"/>
    <w:rsid w:val="005108AD"/>
    <w:rsid w:val="00510F2A"/>
    <w:rsid w:val="0051100A"/>
    <w:rsid w:val="00511E8A"/>
    <w:rsid w:val="00513C7F"/>
    <w:rsid w:val="005143E8"/>
    <w:rsid w:val="00515860"/>
    <w:rsid w:val="005164F0"/>
    <w:rsid w:val="005223CD"/>
    <w:rsid w:val="00522D9B"/>
    <w:rsid w:val="00523D98"/>
    <w:rsid w:val="00526B12"/>
    <w:rsid w:val="00530EB7"/>
    <w:rsid w:val="00534941"/>
    <w:rsid w:val="005526DE"/>
    <w:rsid w:val="00553156"/>
    <w:rsid w:val="00553878"/>
    <w:rsid w:val="00554968"/>
    <w:rsid w:val="0055651F"/>
    <w:rsid w:val="00556802"/>
    <w:rsid w:val="005569F2"/>
    <w:rsid w:val="005605A6"/>
    <w:rsid w:val="00561E84"/>
    <w:rsid w:val="00562BE4"/>
    <w:rsid w:val="00570480"/>
    <w:rsid w:val="00571CF3"/>
    <w:rsid w:val="00574EB0"/>
    <w:rsid w:val="00580EA0"/>
    <w:rsid w:val="00582C60"/>
    <w:rsid w:val="005830C3"/>
    <w:rsid w:val="00583841"/>
    <w:rsid w:val="005847C7"/>
    <w:rsid w:val="00593B76"/>
    <w:rsid w:val="00594D31"/>
    <w:rsid w:val="00596A0F"/>
    <w:rsid w:val="00596FD6"/>
    <w:rsid w:val="005A2EA4"/>
    <w:rsid w:val="005A59B4"/>
    <w:rsid w:val="005A5ABF"/>
    <w:rsid w:val="005B0A35"/>
    <w:rsid w:val="005B1D12"/>
    <w:rsid w:val="005B690E"/>
    <w:rsid w:val="005C0509"/>
    <w:rsid w:val="005C0DBE"/>
    <w:rsid w:val="005C1C2D"/>
    <w:rsid w:val="005C2736"/>
    <w:rsid w:val="005C4027"/>
    <w:rsid w:val="005D07CB"/>
    <w:rsid w:val="005D5470"/>
    <w:rsid w:val="005E0707"/>
    <w:rsid w:val="005E0A49"/>
    <w:rsid w:val="005E64DB"/>
    <w:rsid w:val="005F01E7"/>
    <w:rsid w:val="005F579A"/>
    <w:rsid w:val="005F7B45"/>
    <w:rsid w:val="00601603"/>
    <w:rsid w:val="00601771"/>
    <w:rsid w:val="00602CA1"/>
    <w:rsid w:val="0060655A"/>
    <w:rsid w:val="00611D13"/>
    <w:rsid w:val="00614370"/>
    <w:rsid w:val="00614971"/>
    <w:rsid w:val="00615B33"/>
    <w:rsid w:val="00615D1E"/>
    <w:rsid w:val="0061689A"/>
    <w:rsid w:val="00620410"/>
    <w:rsid w:val="006204AB"/>
    <w:rsid w:val="00621976"/>
    <w:rsid w:val="00623716"/>
    <w:rsid w:val="00627451"/>
    <w:rsid w:val="006304E4"/>
    <w:rsid w:val="00635860"/>
    <w:rsid w:val="00637D94"/>
    <w:rsid w:val="006406F4"/>
    <w:rsid w:val="006409EB"/>
    <w:rsid w:val="006455AC"/>
    <w:rsid w:val="006470AC"/>
    <w:rsid w:val="006526FA"/>
    <w:rsid w:val="006550C7"/>
    <w:rsid w:val="00655F90"/>
    <w:rsid w:val="00655FD5"/>
    <w:rsid w:val="006565E0"/>
    <w:rsid w:val="00660807"/>
    <w:rsid w:val="006614B2"/>
    <w:rsid w:val="00661F98"/>
    <w:rsid w:val="0066707E"/>
    <w:rsid w:val="00672E8A"/>
    <w:rsid w:val="00674A62"/>
    <w:rsid w:val="006758B4"/>
    <w:rsid w:val="00676044"/>
    <w:rsid w:val="00676518"/>
    <w:rsid w:val="00683F33"/>
    <w:rsid w:val="006874EB"/>
    <w:rsid w:val="00687738"/>
    <w:rsid w:val="0069189C"/>
    <w:rsid w:val="00692240"/>
    <w:rsid w:val="00692C57"/>
    <w:rsid w:val="006A2227"/>
    <w:rsid w:val="006A22D7"/>
    <w:rsid w:val="006A23EC"/>
    <w:rsid w:val="006A4ECB"/>
    <w:rsid w:val="006A556D"/>
    <w:rsid w:val="006B01B5"/>
    <w:rsid w:val="006B467D"/>
    <w:rsid w:val="006B733A"/>
    <w:rsid w:val="006C1BD1"/>
    <w:rsid w:val="006C7249"/>
    <w:rsid w:val="006C7F5B"/>
    <w:rsid w:val="006D2677"/>
    <w:rsid w:val="006D32B6"/>
    <w:rsid w:val="006D6313"/>
    <w:rsid w:val="006D7840"/>
    <w:rsid w:val="006E3AC7"/>
    <w:rsid w:val="006E44B0"/>
    <w:rsid w:val="006F057B"/>
    <w:rsid w:val="006F0697"/>
    <w:rsid w:val="006F1288"/>
    <w:rsid w:val="006F28FA"/>
    <w:rsid w:val="006F312F"/>
    <w:rsid w:val="007014B9"/>
    <w:rsid w:val="00701C6B"/>
    <w:rsid w:val="0070331A"/>
    <w:rsid w:val="00705400"/>
    <w:rsid w:val="007065A2"/>
    <w:rsid w:val="00713310"/>
    <w:rsid w:val="00724EC6"/>
    <w:rsid w:val="00734371"/>
    <w:rsid w:val="00735EA3"/>
    <w:rsid w:val="0073705D"/>
    <w:rsid w:val="0074095A"/>
    <w:rsid w:val="00742189"/>
    <w:rsid w:val="0074541A"/>
    <w:rsid w:val="007512A5"/>
    <w:rsid w:val="007514DB"/>
    <w:rsid w:val="00752B5F"/>
    <w:rsid w:val="00754C43"/>
    <w:rsid w:val="00757C42"/>
    <w:rsid w:val="007604B9"/>
    <w:rsid w:val="007622EA"/>
    <w:rsid w:val="007634B3"/>
    <w:rsid w:val="007701A3"/>
    <w:rsid w:val="0077490B"/>
    <w:rsid w:val="00777936"/>
    <w:rsid w:val="007804E0"/>
    <w:rsid w:val="00784D5C"/>
    <w:rsid w:val="007857A2"/>
    <w:rsid w:val="0078606A"/>
    <w:rsid w:val="0078705F"/>
    <w:rsid w:val="00794376"/>
    <w:rsid w:val="00796386"/>
    <w:rsid w:val="00796F00"/>
    <w:rsid w:val="007A34FD"/>
    <w:rsid w:val="007A4613"/>
    <w:rsid w:val="007B2D3E"/>
    <w:rsid w:val="007B3643"/>
    <w:rsid w:val="007B3DE0"/>
    <w:rsid w:val="007B4F70"/>
    <w:rsid w:val="007B77BB"/>
    <w:rsid w:val="007B7D32"/>
    <w:rsid w:val="007C0ADF"/>
    <w:rsid w:val="007C0FCB"/>
    <w:rsid w:val="007C1CA5"/>
    <w:rsid w:val="007C2742"/>
    <w:rsid w:val="007C3454"/>
    <w:rsid w:val="007C34C6"/>
    <w:rsid w:val="007C3C45"/>
    <w:rsid w:val="007C79C9"/>
    <w:rsid w:val="007D0C08"/>
    <w:rsid w:val="007D1E5F"/>
    <w:rsid w:val="007D1EAE"/>
    <w:rsid w:val="007D208C"/>
    <w:rsid w:val="007D28C1"/>
    <w:rsid w:val="007D539D"/>
    <w:rsid w:val="007D6E62"/>
    <w:rsid w:val="007E104D"/>
    <w:rsid w:val="007E1C97"/>
    <w:rsid w:val="007E257D"/>
    <w:rsid w:val="007F4D56"/>
    <w:rsid w:val="007F55B9"/>
    <w:rsid w:val="00805DC5"/>
    <w:rsid w:val="00806089"/>
    <w:rsid w:val="008066A7"/>
    <w:rsid w:val="00807745"/>
    <w:rsid w:val="008079E9"/>
    <w:rsid w:val="00812766"/>
    <w:rsid w:val="00813FB7"/>
    <w:rsid w:val="008249B8"/>
    <w:rsid w:val="0082533E"/>
    <w:rsid w:val="00825B5E"/>
    <w:rsid w:val="00831AE6"/>
    <w:rsid w:val="00831CC3"/>
    <w:rsid w:val="00833B2D"/>
    <w:rsid w:val="00836182"/>
    <w:rsid w:val="008363C7"/>
    <w:rsid w:val="0083683E"/>
    <w:rsid w:val="00840C05"/>
    <w:rsid w:val="00843314"/>
    <w:rsid w:val="00844977"/>
    <w:rsid w:val="00844DFA"/>
    <w:rsid w:val="008468BE"/>
    <w:rsid w:val="00846BE8"/>
    <w:rsid w:val="00851BD9"/>
    <w:rsid w:val="00851DE6"/>
    <w:rsid w:val="00853F90"/>
    <w:rsid w:val="008565C4"/>
    <w:rsid w:val="00860361"/>
    <w:rsid w:val="00862278"/>
    <w:rsid w:val="0086273E"/>
    <w:rsid w:val="0086775D"/>
    <w:rsid w:val="008702B4"/>
    <w:rsid w:val="008735DE"/>
    <w:rsid w:val="00873BC9"/>
    <w:rsid w:val="00873EBA"/>
    <w:rsid w:val="00875437"/>
    <w:rsid w:val="00881993"/>
    <w:rsid w:val="008819FF"/>
    <w:rsid w:val="00881E9A"/>
    <w:rsid w:val="008823BB"/>
    <w:rsid w:val="008849D1"/>
    <w:rsid w:val="00885A2A"/>
    <w:rsid w:val="00885CBC"/>
    <w:rsid w:val="00886B64"/>
    <w:rsid w:val="00890390"/>
    <w:rsid w:val="008916DB"/>
    <w:rsid w:val="00892516"/>
    <w:rsid w:val="00894CF3"/>
    <w:rsid w:val="008A22DF"/>
    <w:rsid w:val="008A568B"/>
    <w:rsid w:val="008A5A64"/>
    <w:rsid w:val="008B3693"/>
    <w:rsid w:val="008B3AA5"/>
    <w:rsid w:val="008B492F"/>
    <w:rsid w:val="008B5F22"/>
    <w:rsid w:val="008B61F9"/>
    <w:rsid w:val="008B741F"/>
    <w:rsid w:val="008B7D75"/>
    <w:rsid w:val="008C17AB"/>
    <w:rsid w:val="008C73A7"/>
    <w:rsid w:val="008E1374"/>
    <w:rsid w:val="008E4357"/>
    <w:rsid w:val="008F6D49"/>
    <w:rsid w:val="0090610F"/>
    <w:rsid w:val="00906BE4"/>
    <w:rsid w:val="00907209"/>
    <w:rsid w:val="009116DD"/>
    <w:rsid w:val="00913F40"/>
    <w:rsid w:val="009141D6"/>
    <w:rsid w:val="00920008"/>
    <w:rsid w:val="00924A9A"/>
    <w:rsid w:val="00924EAB"/>
    <w:rsid w:val="009252CA"/>
    <w:rsid w:val="00927864"/>
    <w:rsid w:val="00930335"/>
    <w:rsid w:val="0093061C"/>
    <w:rsid w:val="009344B5"/>
    <w:rsid w:val="00935FEE"/>
    <w:rsid w:val="00947036"/>
    <w:rsid w:val="00947ACE"/>
    <w:rsid w:val="00951C7B"/>
    <w:rsid w:val="00952701"/>
    <w:rsid w:val="00953F43"/>
    <w:rsid w:val="009556D7"/>
    <w:rsid w:val="00955F50"/>
    <w:rsid w:val="00955FF4"/>
    <w:rsid w:val="00956718"/>
    <w:rsid w:val="009604A4"/>
    <w:rsid w:val="00961A75"/>
    <w:rsid w:val="009625E8"/>
    <w:rsid w:val="00966FC6"/>
    <w:rsid w:val="00972581"/>
    <w:rsid w:val="009751D5"/>
    <w:rsid w:val="00976EA0"/>
    <w:rsid w:val="00982796"/>
    <w:rsid w:val="00983C4B"/>
    <w:rsid w:val="00985610"/>
    <w:rsid w:val="00986810"/>
    <w:rsid w:val="00992690"/>
    <w:rsid w:val="00993640"/>
    <w:rsid w:val="00993F61"/>
    <w:rsid w:val="00994773"/>
    <w:rsid w:val="00994FAC"/>
    <w:rsid w:val="009979EA"/>
    <w:rsid w:val="009A054C"/>
    <w:rsid w:val="009A0FD6"/>
    <w:rsid w:val="009A124F"/>
    <w:rsid w:val="009A543B"/>
    <w:rsid w:val="009A6996"/>
    <w:rsid w:val="009B0EA2"/>
    <w:rsid w:val="009B121A"/>
    <w:rsid w:val="009B1F8E"/>
    <w:rsid w:val="009B53E8"/>
    <w:rsid w:val="009C02BA"/>
    <w:rsid w:val="009C196C"/>
    <w:rsid w:val="009C70A3"/>
    <w:rsid w:val="009D0C44"/>
    <w:rsid w:val="009D5247"/>
    <w:rsid w:val="009E04BA"/>
    <w:rsid w:val="009E0EFB"/>
    <w:rsid w:val="009E7542"/>
    <w:rsid w:val="009F0C85"/>
    <w:rsid w:val="009F3811"/>
    <w:rsid w:val="009F5BE3"/>
    <w:rsid w:val="009F7215"/>
    <w:rsid w:val="00A0615B"/>
    <w:rsid w:val="00A06394"/>
    <w:rsid w:val="00A06700"/>
    <w:rsid w:val="00A143F7"/>
    <w:rsid w:val="00A1632C"/>
    <w:rsid w:val="00A21EA8"/>
    <w:rsid w:val="00A23DEC"/>
    <w:rsid w:val="00A258F7"/>
    <w:rsid w:val="00A2748A"/>
    <w:rsid w:val="00A315F3"/>
    <w:rsid w:val="00A31A0D"/>
    <w:rsid w:val="00A33D67"/>
    <w:rsid w:val="00A36FEE"/>
    <w:rsid w:val="00A4531F"/>
    <w:rsid w:val="00A5247A"/>
    <w:rsid w:val="00A53C85"/>
    <w:rsid w:val="00A54DAA"/>
    <w:rsid w:val="00A5713C"/>
    <w:rsid w:val="00A666D7"/>
    <w:rsid w:val="00A670E2"/>
    <w:rsid w:val="00A67555"/>
    <w:rsid w:val="00A70962"/>
    <w:rsid w:val="00A70E02"/>
    <w:rsid w:val="00A71C1B"/>
    <w:rsid w:val="00A73C6B"/>
    <w:rsid w:val="00A7529B"/>
    <w:rsid w:val="00A7743A"/>
    <w:rsid w:val="00A804CE"/>
    <w:rsid w:val="00A84CA5"/>
    <w:rsid w:val="00A8508D"/>
    <w:rsid w:val="00A8577B"/>
    <w:rsid w:val="00A9016B"/>
    <w:rsid w:val="00A913EB"/>
    <w:rsid w:val="00A92B72"/>
    <w:rsid w:val="00A93345"/>
    <w:rsid w:val="00A93B3B"/>
    <w:rsid w:val="00A9536A"/>
    <w:rsid w:val="00AB066D"/>
    <w:rsid w:val="00AB61FF"/>
    <w:rsid w:val="00AC2FD3"/>
    <w:rsid w:val="00AC6EA0"/>
    <w:rsid w:val="00AC6FD5"/>
    <w:rsid w:val="00AC79D6"/>
    <w:rsid w:val="00AD036B"/>
    <w:rsid w:val="00AD3EDF"/>
    <w:rsid w:val="00AD55A0"/>
    <w:rsid w:val="00AD7CE8"/>
    <w:rsid w:val="00AE1131"/>
    <w:rsid w:val="00AE3EE8"/>
    <w:rsid w:val="00AE4F23"/>
    <w:rsid w:val="00AF15F5"/>
    <w:rsid w:val="00AF1850"/>
    <w:rsid w:val="00AF6F81"/>
    <w:rsid w:val="00B01334"/>
    <w:rsid w:val="00B0263F"/>
    <w:rsid w:val="00B059FA"/>
    <w:rsid w:val="00B07D60"/>
    <w:rsid w:val="00B10C10"/>
    <w:rsid w:val="00B10D05"/>
    <w:rsid w:val="00B13C8F"/>
    <w:rsid w:val="00B1415D"/>
    <w:rsid w:val="00B216FF"/>
    <w:rsid w:val="00B217B1"/>
    <w:rsid w:val="00B22926"/>
    <w:rsid w:val="00B24B24"/>
    <w:rsid w:val="00B25429"/>
    <w:rsid w:val="00B32822"/>
    <w:rsid w:val="00B33C8E"/>
    <w:rsid w:val="00B35259"/>
    <w:rsid w:val="00B35A42"/>
    <w:rsid w:val="00B43667"/>
    <w:rsid w:val="00B43F91"/>
    <w:rsid w:val="00B44E2D"/>
    <w:rsid w:val="00B475E1"/>
    <w:rsid w:val="00B50801"/>
    <w:rsid w:val="00B53C1B"/>
    <w:rsid w:val="00B576F4"/>
    <w:rsid w:val="00B66271"/>
    <w:rsid w:val="00B66FE5"/>
    <w:rsid w:val="00B67201"/>
    <w:rsid w:val="00B676B9"/>
    <w:rsid w:val="00B71DA7"/>
    <w:rsid w:val="00B73B7A"/>
    <w:rsid w:val="00B745F9"/>
    <w:rsid w:val="00B75049"/>
    <w:rsid w:val="00B75D39"/>
    <w:rsid w:val="00B77823"/>
    <w:rsid w:val="00B778CA"/>
    <w:rsid w:val="00B809F3"/>
    <w:rsid w:val="00B80E04"/>
    <w:rsid w:val="00B94A2C"/>
    <w:rsid w:val="00BA06D3"/>
    <w:rsid w:val="00BA0BD0"/>
    <w:rsid w:val="00BA5281"/>
    <w:rsid w:val="00BB16C8"/>
    <w:rsid w:val="00BB3BD2"/>
    <w:rsid w:val="00BB44C0"/>
    <w:rsid w:val="00BB5F56"/>
    <w:rsid w:val="00BC3365"/>
    <w:rsid w:val="00BC731D"/>
    <w:rsid w:val="00BD2728"/>
    <w:rsid w:val="00BE5CF8"/>
    <w:rsid w:val="00BE6732"/>
    <w:rsid w:val="00C024E9"/>
    <w:rsid w:val="00C03744"/>
    <w:rsid w:val="00C04B4C"/>
    <w:rsid w:val="00C04F85"/>
    <w:rsid w:val="00C074B4"/>
    <w:rsid w:val="00C106BD"/>
    <w:rsid w:val="00C1201F"/>
    <w:rsid w:val="00C12491"/>
    <w:rsid w:val="00C12D26"/>
    <w:rsid w:val="00C179DF"/>
    <w:rsid w:val="00C20B5A"/>
    <w:rsid w:val="00C2117E"/>
    <w:rsid w:val="00C22277"/>
    <w:rsid w:val="00C243B8"/>
    <w:rsid w:val="00C30DB7"/>
    <w:rsid w:val="00C317BB"/>
    <w:rsid w:val="00C33F02"/>
    <w:rsid w:val="00C35CC9"/>
    <w:rsid w:val="00C40F36"/>
    <w:rsid w:val="00C4155E"/>
    <w:rsid w:val="00C424BD"/>
    <w:rsid w:val="00C45490"/>
    <w:rsid w:val="00C51D6B"/>
    <w:rsid w:val="00C52FBA"/>
    <w:rsid w:val="00C5356D"/>
    <w:rsid w:val="00C54A84"/>
    <w:rsid w:val="00C56136"/>
    <w:rsid w:val="00C6118E"/>
    <w:rsid w:val="00C70ACE"/>
    <w:rsid w:val="00C71E2C"/>
    <w:rsid w:val="00C74A5F"/>
    <w:rsid w:val="00C7579B"/>
    <w:rsid w:val="00C75A3F"/>
    <w:rsid w:val="00C8339F"/>
    <w:rsid w:val="00C869A6"/>
    <w:rsid w:val="00C92686"/>
    <w:rsid w:val="00C94418"/>
    <w:rsid w:val="00CA52EC"/>
    <w:rsid w:val="00CA6309"/>
    <w:rsid w:val="00CA7777"/>
    <w:rsid w:val="00CA7DEA"/>
    <w:rsid w:val="00CB10DE"/>
    <w:rsid w:val="00CB3BBE"/>
    <w:rsid w:val="00CC567D"/>
    <w:rsid w:val="00CC672B"/>
    <w:rsid w:val="00CD3E04"/>
    <w:rsid w:val="00CD5EAD"/>
    <w:rsid w:val="00CD7524"/>
    <w:rsid w:val="00CD7C2B"/>
    <w:rsid w:val="00CE0755"/>
    <w:rsid w:val="00CE09CC"/>
    <w:rsid w:val="00CE1EF2"/>
    <w:rsid w:val="00CE2B8B"/>
    <w:rsid w:val="00CE5A2F"/>
    <w:rsid w:val="00CE629F"/>
    <w:rsid w:val="00CF26E5"/>
    <w:rsid w:val="00CF327B"/>
    <w:rsid w:val="00CF4803"/>
    <w:rsid w:val="00CF4D5A"/>
    <w:rsid w:val="00CF5734"/>
    <w:rsid w:val="00D0025B"/>
    <w:rsid w:val="00D0287F"/>
    <w:rsid w:val="00D03599"/>
    <w:rsid w:val="00D03632"/>
    <w:rsid w:val="00D051E2"/>
    <w:rsid w:val="00D05D13"/>
    <w:rsid w:val="00D05D17"/>
    <w:rsid w:val="00D07528"/>
    <w:rsid w:val="00D10255"/>
    <w:rsid w:val="00D124BD"/>
    <w:rsid w:val="00D1462D"/>
    <w:rsid w:val="00D1653B"/>
    <w:rsid w:val="00D22BB8"/>
    <w:rsid w:val="00D2470E"/>
    <w:rsid w:val="00D33539"/>
    <w:rsid w:val="00D34471"/>
    <w:rsid w:val="00D356AE"/>
    <w:rsid w:val="00D45417"/>
    <w:rsid w:val="00D47617"/>
    <w:rsid w:val="00D51B17"/>
    <w:rsid w:val="00D55996"/>
    <w:rsid w:val="00D56D8C"/>
    <w:rsid w:val="00D6460A"/>
    <w:rsid w:val="00D66A0D"/>
    <w:rsid w:val="00D7268D"/>
    <w:rsid w:val="00D736F8"/>
    <w:rsid w:val="00D76039"/>
    <w:rsid w:val="00D82518"/>
    <w:rsid w:val="00D82B9C"/>
    <w:rsid w:val="00D84B5A"/>
    <w:rsid w:val="00D907E7"/>
    <w:rsid w:val="00D91683"/>
    <w:rsid w:val="00D91F2C"/>
    <w:rsid w:val="00D93F79"/>
    <w:rsid w:val="00D94E84"/>
    <w:rsid w:val="00D95A16"/>
    <w:rsid w:val="00DA2FB8"/>
    <w:rsid w:val="00DA5224"/>
    <w:rsid w:val="00DA558D"/>
    <w:rsid w:val="00DA6B2B"/>
    <w:rsid w:val="00DA6C4D"/>
    <w:rsid w:val="00DA7E99"/>
    <w:rsid w:val="00DB0946"/>
    <w:rsid w:val="00DB4AA2"/>
    <w:rsid w:val="00DB545A"/>
    <w:rsid w:val="00DC002E"/>
    <w:rsid w:val="00DC1B23"/>
    <w:rsid w:val="00DC2FE6"/>
    <w:rsid w:val="00DC5B36"/>
    <w:rsid w:val="00DC5BEE"/>
    <w:rsid w:val="00DD00D2"/>
    <w:rsid w:val="00DE021D"/>
    <w:rsid w:val="00DE2420"/>
    <w:rsid w:val="00DE30B9"/>
    <w:rsid w:val="00DE3EDA"/>
    <w:rsid w:val="00DE76DA"/>
    <w:rsid w:val="00DF0339"/>
    <w:rsid w:val="00DF7256"/>
    <w:rsid w:val="00DF7CAD"/>
    <w:rsid w:val="00E01EEA"/>
    <w:rsid w:val="00E044A5"/>
    <w:rsid w:val="00E06B1E"/>
    <w:rsid w:val="00E06BCF"/>
    <w:rsid w:val="00E20188"/>
    <w:rsid w:val="00E21DC8"/>
    <w:rsid w:val="00E27246"/>
    <w:rsid w:val="00E31111"/>
    <w:rsid w:val="00E32F29"/>
    <w:rsid w:val="00E370F9"/>
    <w:rsid w:val="00E42B2A"/>
    <w:rsid w:val="00E46970"/>
    <w:rsid w:val="00E5074D"/>
    <w:rsid w:val="00E51E60"/>
    <w:rsid w:val="00E5396B"/>
    <w:rsid w:val="00E55EDE"/>
    <w:rsid w:val="00E61086"/>
    <w:rsid w:val="00E659C4"/>
    <w:rsid w:val="00E67D54"/>
    <w:rsid w:val="00E7286B"/>
    <w:rsid w:val="00E7447D"/>
    <w:rsid w:val="00E76ABC"/>
    <w:rsid w:val="00E77153"/>
    <w:rsid w:val="00E80091"/>
    <w:rsid w:val="00E8128F"/>
    <w:rsid w:val="00E816C6"/>
    <w:rsid w:val="00E82597"/>
    <w:rsid w:val="00E83639"/>
    <w:rsid w:val="00E84A18"/>
    <w:rsid w:val="00E87931"/>
    <w:rsid w:val="00E915B7"/>
    <w:rsid w:val="00E92D45"/>
    <w:rsid w:val="00E949CC"/>
    <w:rsid w:val="00EA016A"/>
    <w:rsid w:val="00EA33E3"/>
    <w:rsid w:val="00EA69BC"/>
    <w:rsid w:val="00EB3A7C"/>
    <w:rsid w:val="00EB70E3"/>
    <w:rsid w:val="00EB755B"/>
    <w:rsid w:val="00EB7BDF"/>
    <w:rsid w:val="00EC1C2B"/>
    <w:rsid w:val="00EC1CD5"/>
    <w:rsid w:val="00EC2D8A"/>
    <w:rsid w:val="00EC3D36"/>
    <w:rsid w:val="00EC712B"/>
    <w:rsid w:val="00EC7385"/>
    <w:rsid w:val="00ED3661"/>
    <w:rsid w:val="00ED4B19"/>
    <w:rsid w:val="00ED53E1"/>
    <w:rsid w:val="00ED60DB"/>
    <w:rsid w:val="00ED6F74"/>
    <w:rsid w:val="00ED72D0"/>
    <w:rsid w:val="00ED79AF"/>
    <w:rsid w:val="00ED7AE0"/>
    <w:rsid w:val="00EE2197"/>
    <w:rsid w:val="00EE2B59"/>
    <w:rsid w:val="00EE70AD"/>
    <w:rsid w:val="00EE747F"/>
    <w:rsid w:val="00EF02BE"/>
    <w:rsid w:val="00EF049C"/>
    <w:rsid w:val="00EF0FA2"/>
    <w:rsid w:val="00EF30EA"/>
    <w:rsid w:val="00EF33F8"/>
    <w:rsid w:val="00EF3B45"/>
    <w:rsid w:val="00EF7B3F"/>
    <w:rsid w:val="00F03358"/>
    <w:rsid w:val="00F06672"/>
    <w:rsid w:val="00F07622"/>
    <w:rsid w:val="00F16413"/>
    <w:rsid w:val="00F166E2"/>
    <w:rsid w:val="00F21042"/>
    <w:rsid w:val="00F24909"/>
    <w:rsid w:val="00F26CA3"/>
    <w:rsid w:val="00F27C1F"/>
    <w:rsid w:val="00F3134D"/>
    <w:rsid w:val="00F34096"/>
    <w:rsid w:val="00F3431C"/>
    <w:rsid w:val="00F349A9"/>
    <w:rsid w:val="00F35064"/>
    <w:rsid w:val="00F36A25"/>
    <w:rsid w:val="00F36F37"/>
    <w:rsid w:val="00F37435"/>
    <w:rsid w:val="00F4417E"/>
    <w:rsid w:val="00F4582E"/>
    <w:rsid w:val="00F4773E"/>
    <w:rsid w:val="00F4788C"/>
    <w:rsid w:val="00F5201D"/>
    <w:rsid w:val="00F52143"/>
    <w:rsid w:val="00F54270"/>
    <w:rsid w:val="00F55598"/>
    <w:rsid w:val="00F5642A"/>
    <w:rsid w:val="00F568E0"/>
    <w:rsid w:val="00F7210C"/>
    <w:rsid w:val="00F74BD4"/>
    <w:rsid w:val="00F7577C"/>
    <w:rsid w:val="00F76481"/>
    <w:rsid w:val="00F80CA7"/>
    <w:rsid w:val="00F81BFD"/>
    <w:rsid w:val="00F85D25"/>
    <w:rsid w:val="00F86E44"/>
    <w:rsid w:val="00F874DC"/>
    <w:rsid w:val="00F911AA"/>
    <w:rsid w:val="00F975A8"/>
    <w:rsid w:val="00FA419E"/>
    <w:rsid w:val="00FA4512"/>
    <w:rsid w:val="00FA476F"/>
    <w:rsid w:val="00FA6214"/>
    <w:rsid w:val="00FB22B3"/>
    <w:rsid w:val="00FB334F"/>
    <w:rsid w:val="00FC0FDB"/>
    <w:rsid w:val="00FC1A81"/>
    <w:rsid w:val="00FC62FE"/>
    <w:rsid w:val="00FC67B1"/>
    <w:rsid w:val="00FD118F"/>
    <w:rsid w:val="00FD3367"/>
    <w:rsid w:val="00FD52A7"/>
    <w:rsid w:val="00FD6644"/>
    <w:rsid w:val="00FD6D9C"/>
    <w:rsid w:val="00FD75F8"/>
    <w:rsid w:val="00FE1A11"/>
    <w:rsid w:val="00FF042C"/>
    <w:rsid w:val="00FF7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styleId="30">
    <w:name w:val="heading 3"/>
    <w:next w:val="a"/>
    <w:pPr>
      <w:keepNext/>
      <w:keepLines/>
      <w:suppressAutoHyphens/>
      <w:spacing w:before="200"/>
      <w:outlineLvl w:val="2"/>
    </w:pPr>
    <w:rPr>
      <w:rFonts w:ascii="Cambria" w:eastAsia="Cambria" w:hAnsi="Cambria" w:cs="Cambria"/>
      <w:b/>
      <w:bCs/>
      <w:color w:val="4F81BD"/>
      <w:sz w:val="24"/>
      <w:szCs w:val="24"/>
      <w:u w:color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  <w:suppressAutoHyphens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customStyle="1" w:styleId="a5">
    <w:name w:val="Верхн./нижн. кол.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6">
    <w:name w:val="TOC Heading"/>
    <w:next w:val="a"/>
    <w:pPr>
      <w:keepNext/>
      <w:keepLines/>
      <w:spacing w:before="480" w:line="276" w:lineRule="auto"/>
    </w:pPr>
    <w:rPr>
      <w:rFonts w:ascii="Cambria" w:eastAsia="Cambria" w:hAnsi="Cambria" w:cs="Cambria"/>
      <w:b/>
      <w:bCs/>
      <w:color w:val="365F91"/>
      <w:sz w:val="28"/>
      <w:szCs w:val="28"/>
      <w:u w:color="365F91"/>
    </w:rPr>
  </w:style>
  <w:style w:type="paragraph" w:styleId="10">
    <w:name w:val="toc 1"/>
    <w:pPr>
      <w:tabs>
        <w:tab w:val="right" w:leader="dot" w:pos="10180"/>
      </w:tabs>
      <w:suppressAutoHyphens/>
      <w:ind w:left="482"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styleId="a7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paragraph" w:styleId="a8">
    <w:name w:val="Balloon Text"/>
    <w:basedOn w:val="a"/>
    <w:link w:val="a9"/>
    <w:uiPriority w:val="99"/>
    <w:semiHidden/>
    <w:unhideWhenUsed/>
    <w:rsid w:val="007C0F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0FCB"/>
    <w:rPr>
      <w:rFonts w:ascii="Tahoma" w:hAnsi="Tahoma" w:cs="Tahoma"/>
      <w:color w:val="000000"/>
      <w:sz w:val="16"/>
      <w:szCs w:val="16"/>
      <w:u w:color="000000"/>
    </w:rPr>
  </w:style>
  <w:style w:type="paragraph" w:styleId="20">
    <w:name w:val="toc 2"/>
    <w:basedOn w:val="a"/>
    <w:next w:val="a"/>
    <w:autoRedefine/>
    <w:uiPriority w:val="39"/>
    <w:unhideWhenUsed/>
    <w:rsid w:val="007C0FCB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7C0FCB"/>
    <w:pPr>
      <w:spacing w:after="100"/>
      <w:ind w:left="480"/>
    </w:pPr>
  </w:style>
  <w:style w:type="paragraph" w:styleId="aa">
    <w:name w:val="footer"/>
    <w:basedOn w:val="a"/>
    <w:link w:val="ab"/>
    <w:uiPriority w:val="99"/>
    <w:unhideWhenUsed/>
    <w:rsid w:val="007C0F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C0FCB"/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styleId="ac">
    <w:name w:val="Plain Text"/>
    <w:basedOn w:val="a"/>
    <w:link w:val="ad"/>
    <w:rsid w:val="007409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jc w:val="right"/>
    </w:pPr>
    <w:rPr>
      <w:rFonts w:ascii="Times New Roman" w:eastAsia="Times New Roman" w:hAnsi="Times New Roman" w:cs="Times New Roman"/>
      <w:color w:val="auto"/>
      <w:szCs w:val="20"/>
      <w:bdr w:val="none" w:sz="0" w:space="0" w:color="auto"/>
    </w:rPr>
  </w:style>
  <w:style w:type="character" w:customStyle="1" w:styleId="ad">
    <w:name w:val="Текст Знак"/>
    <w:basedOn w:val="a0"/>
    <w:link w:val="ac"/>
    <w:rsid w:val="0074095A"/>
    <w:rPr>
      <w:rFonts w:eastAsia="Times New Roman"/>
      <w:sz w:val="24"/>
      <w:bdr w:val="none" w:sz="0" w:space="0" w:color="auto"/>
    </w:rPr>
  </w:style>
  <w:style w:type="character" w:customStyle="1" w:styleId="blk">
    <w:name w:val="blk"/>
    <w:basedOn w:val="a0"/>
    <w:rsid w:val="008A56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styleId="30">
    <w:name w:val="heading 3"/>
    <w:next w:val="a"/>
    <w:pPr>
      <w:keepNext/>
      <w:keepLines/>
      <w:suppressAutoHyphens/>
      <w:spacing w:before="200"/>
      <w:outlineLvl w:val="2"/>
    </w:pPr>
    <w:rPr>
      <w:rFonts w:ascii="Cambria" w:eastAsia="Cambria" w:hAnsi="Cambria" w:cs="Cambria"/>
      <w:b/>
      <w:bCs/>
      <w:color w:val="4F81BD"/>
      <w:sz w:val="24"/>
      <w:szCs w:val="24"/>
      <w:u w:color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  <w:suppressAutoHyphens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customStyle="1" w:styleId="a5">
    <w:name w:val="Верхн./нижн. кол.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6">
    <w:name w:val="TOC Heading"/>
    <w:next w:val="a"/>
    <w:pPr>
      <w:keepNext/>
      <w:keepLines/>
      <w:spacing w:before="480" w:line="276" w:lineRule="auto"/>
    </w:pPr>
    <w:rPr>
      <w:rFonts w:ascii="Cambria" w:eastAsia="Cambria" w:hAnsi="Cambria" w:cs="Cambria"/>
      <w:b/>
      <w:bCs/>
      <w:color w:val="365F91"/>
      <w:sz w:val="28"/>
      <w:szCs w:val="28"/>
      <w:u w:color="365F91"/>
    </w:rPr>
  </w:style>
  <w:style w:type="paragraph" w:styleId="10">
    <w:name w:val="toc 1"/>
    <w:pPr>
      <w:tabs>
        <w:tab w:val="right" w:leader="dot" w:pos="10180"/>
      </w:tabs>
      <w:suppressAutoHyphens/>
      <w:ind w:left="482"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styleId="a7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paragraph" w:styleId="a8">
    <w:name w:val="Balloon Text"/>
    <w:basedOn w:val="a"/>
    <w:link w:val="a9"/>
    <w:uiPriority w:val="99"/>
    <w:semiHidden/>
    <w:unhideWhenUsed/>
    <w:rsid w:val="007C0F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0FCB"/>
    <w:rPr>
      <w:rFonts w:ascii="Tahoma" w:hAnsi="Tahoma" w:cs="Tahoma"/>
      <w:color w:val="000000"/>
      <w:sz w:val="16"/>
      <w:szCs w:val="16"/>
      <w:u w:color="000000"/>
    </w:rPr>
  </w:style>
  <w:style w:type="paragraph" w:styleId="20">
    <w:name w:val="toc 2"/>
    <w:basedOn w:val="a"/>
    <w:next w:val="a"/>
    <w:autoRedefine/>
    <w:uiPriority w:val="39"/>
    <w:unhideWhenUsed/>
    <w:rsid w:val="007C0FCB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7C0FCB"/>
    <w:pPr>
      <w:spacing w:after="100"/>
      <w:ind w:left="480"/>
    </w:pPr>
  </w:style>
  <w:style w:type="paragraph" w:styleId="aa">
    <w:name w:val="footer"/>
    <w:basedOn w:val="a"/>
    <w:link w:val="ab"/>
    <w:uiPriority w:val="99"/>
    <w:unhideWhenUsed/>
    <w:rsid w:val="007C0F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C0FCB"/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styleId="ac">
    <w:name w:val="Plain Text"/>
    <w:basedOn w:val="a"/>
    <w:link w:val="ad"/>
    <w:rsid w:val="007409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jc w:val="right"/>
    </w:pPr>
    <w:rPr>
      <w:rFonts w:ascii="Times New Roman" w:eastAsia="Times New Roman" w:hAnsi="Times New Roman" w:cs="Times New Roman"/>
      <w:color w:val="auto"/>
      <w:szCs w:val="20"/>
      <w:bdr w:val="none" w:sz="0" w:space="0" w:color="auto"/>
    </w:rPr>
  </w:style>
  <w:style w:type="character" w:customStyle="1" w:styleId="ad">
    <w:name w:val="Текст Знак"/>
    <w:basedOn w:val="a0"/>
    <w:link w:val="ac"/>
    <w:rsid w:val="0074095A"/>
    <w:rPr>
      <w:rFonts w:eastAsia="Times New Roman"/>
      <w:sz w:val="24"/>
      <w:bdr w:val="none" w:sz="0" w:space="0" w:color="auto"/>
    </w:rPr>
  </w:style>
  <w:style w:type="character" w:customStyle="1" w:styleId="blk">
    <w:name w:val="blk"/>
    <w:basedOn w:val="a0"/>
    <w:rsid w:val="008A5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6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5"/>
    </mc:Choice>
    <mc:Fallback>
      <c:style val="25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7583073123799535"/>
          <c:y val="0"/>
          <c:w val="0.47648336800864161"/>
          <c:h val="0.95813425282623987"/>
        </c:manualLayout>
      </c:layout>
      <c:bar3DChart>
        <c:barDir val="bar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bg1">
                  <a:lumMod val="95000"/>
                </a:schemeClr>
              </a:solidFill>
            </c:spPr>
          </c:dPt>
          <c:dPt>
            <c:idx val="1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</c:spPr>
          </c:dPt>
          <c:dPt>
            <c:idx val="2"/>
            <c:invertIfNegative val="0"/>
            <c:bubble3D val="0"/>
            <c:spPr>
              <a:solidFill>
                <a:schemeClr val="bg1">
                  <a:lumMod val="95000"/>
                </a:schemeClr>
              </a:solidFill>
            </c:spPr>
          </c:dPt>
          <c:dPt>
            <c:idx val="3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</c:spPr>
          </c:dPt>
          <c:dPt>
            <c:idx val="4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</c:spPr>
          </c:dPt>
          <c:dPt>
            <c:idx val="5"/>
            <c:invertIfNegative val="0"/>
            <c:bubble3D val="0"/>
            <c:spPr>
              <a:solidFill>
                <a:schemeClr val="bg1">
                  <a:lumMod val="95000"/>
                </a:schemeClr>
              </a:solidFill>
            </c:spPr>
          </c:dPt>
          <c:dPt>
            <c:idx val="6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</c:spPr>
          </c:dPt>
          <c:dPt>
            <c:idx val="7"/>
            <c:invertIfNegative val="0"/>
            <c:bubble3D val="0"/>
            <c:spPr>
              <a:solidFill>
                <a:schemeClr val="bg1">
                  <a:lumMod val="95000"/>
                </a:schemeClr>
              </a:solidFill>
            </c:spPr>
          </c:dPt>
          <c:dPt>
            <c:idx val="8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</c:spPr>
          </c:dPt>
          <c:dPt>
            <c:idx val="9"/>
            <c:invertIfNegative val="0"/>
            <c:bubble3D val="0"/>
          </c:dPt>
          <c:dPt>
            <c:idx val="10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</c:spPr>
          </c:dPt>
          <c:dPt>
            <c:idx val="11"/>
            <c:invertIfNegative val="0"/>
            <c:bubble3D val="0"/>
            <c:spPr>
              <a:solidFill>
                <a:schemeClr val="bg1">
                  <a:lumMod val="95000"/>
                </a:schemeClr>
              </a:solidFill>
            </c:spPr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Лист6!$A$1:$A$12</c:f>
              <c:strCache>
                <c:ptCount val="12"/>
                <c:pt idx="0">
                  <c:v>Число зарегистрированных преступлений в регионе, к которому относится город, в 2015 году, ед./100 000 чел. населения</c:v>
                </c:pt>
                <c:pt idx="1">
                  <c:v>Доля детей, посещающих детские сады, в общей численности детей от 1 года до 6 лет, %</c:v>
                </c:pt>
                <c:pt idx="2">
                  <c:v>Доля детей, занимающихся дополнительным образованием, в общей численности детей от 5 до 18 лет, %</c:v>
                </c:pt>
                <c:pt idx="3">
                  <c:v>Стоимость продуктовой корзины в регионе, к которому относится город, на конец 2015 года, руб.</c:v>
                </c:pt>
                <c:pt idx="4">
                  <c:v>Инвестиции в основной капитал в расчете на душу населения в 2015 году, тыс. руб. на человека</c:v>
                </c:pt>
                <c:pt idx="5">
                  <c:v>Средняя стоимость 1 кв. м жилья на 01.01.2016, руб. </c:v>
                </c:pt>
                <c:pt idx="6">
                  <c:v>Ввод в действие общей площади жилых домов в  2015 году, кв. м</c:v>
                </c:pt>
                <c:pt idx="7">
                  <c:v>Среднемесячная начисленная заработная плата работников крупных и средних организаций за 2015 год, руб.</c:v>
                </c:pt>
                <c:pt idx="8">
                  <c:v>Уровень безработицы на конец декабря 2015 г., % </c:v>
                </c:pt>
                <c:pt idx="9">
                  <c:v>Расходы бюджета на душу населения в 2015 году, млн руб.</c:v>
                </c:pt>
                <c:pt idx="10">
                  <c:v>Площадь города, кв. км</c:v>
                </c:pt>
                <c:pt idx="11">
                  <c:v>Население на 01.01.2016, тыс. чел.</c:v>
                </c:pt>
              </c:strCache>
            </c:strRef>
          </c:cat>
          <c:val>
            <c:numRef>
              <c:f>Лист6!$B$1:$B$12</c:f>
              <c:numCache>
                <c:formatCode>0%</c:formatCode>
                <c:ptCount val="12"/>
                <c:pt idx="0">
                  <c:v>0.8901290271511122</c:v>
                </c:pt>
                <c:pt idx="1">
                  <c:v>1.0077519379844961</c:v>
                </c:pt>
                <c:pt idx="2">
                  <c:v>0.86999311091428011</c:v>
                </c:pt>
                <c:pt idx="3">
                  <c:v>0.95926360978809877</c:v>
                </c:pt>
                <c:pt idx="4">
                  <c:v>1.3657986698230189</c:v>
                </c:pt>
                <c:pt idx="5">
                  <c:v>0.98685326547921959</c:v>
                </c:pt>
                <c:pt idx="6">
                  <c:v>0.59278893831481227</c:v>
                </c:pt>
                <c:pt idx="7">
                  <c:v>0.85339841559169938</c:v>
                </c:pt>
                <c:pt idx="8">
                  <c:v>0.97222222222222221</c:v>
                </c:pt>
                <c:pt idx="9">
                  <c:v>0.72514285661611189</c:v>
                </c:pt>
                <c:pt idx="10">
                  <c:v>1.5252566622979467</c:v>
                </c:pt>
                <c:pt idx="11">
                  <c:v>0.85884491770282123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5168896"/>
        <c:axId val="45182976"/>
        <c:axId val="0"/>
      </c:bar3DChart>
      <c:catAx>
        <c:axId val="45168896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700"/>
            </a:pPr>
            <a:endParaRPr lang="ru-RU"/>
          </a:p>
        </c:txPr>
        <c:crossAx val="45182976"/>
        <c:crosses val="autoZero"/>
        <c:auto val="1"/>
        <c:lblAlgn val="r"/>
        <c:lblOffset val="100"/>
        <c:noMultiLvlLbl val="0"/>
      </c:catAx>
      <c:valAx>
        <c:axId val="4518297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451688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Стратегия</FullName>
  </documentManagement>
</p:properties>
</file>

<file path=customXml/itemProps1.xml><?xml version="1.0" encoding="utf-8"?>
<ds:datastoreItem xmlns:ds="http://schemas.openxmlformats.org/officeDocument/2006/customXml" ds:itemID="{2BFF8A76-052D-47C4-B6B4-8D70DEEDFA36}"/>
</file>

<file path=customXml/itemProps2.xml><?xml version="1.0" encoding="utf-8"?>
<ds:datastoreItem xmlns:ds="http://schemas.openxmlformats.org/officeDocument/2006/customXml" ds:itemID="{9D12B1BE-72D4-42BF-9630-DF80A551CF74}"/>
</file>

<file path=customXml/itemProps3.xml><?xml version="1.0" encoding="utf-8"?>
<ds:datastoreItem xmlns:ds="http://schemas.openxmlformats.org/officeDocument/2006/customXml" ds:itemID="{2B172112-1A4F-47CB-B79F-FBC0E49F4596}"/>
</file>

<file path=customXml/itemProps4.xml><?xml version="1.0" encoding="utf-8"?>
<ds:datastoreItem xmlns:ds="http://schemas.openxmlformats.org/officeDocument/2006/customXml" ds:itemID="{22979903-349A-4E7D-ABCE-1532976BB6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47</Pages>
  <Words>16375</Words>
  <Characters>93340</Characters>
  <Application>Microsoft Office Word</Application>
  <DocSecurity>0</DocSecurity>
  <Lines>777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109497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Калмыкова Ирина Алексеевна</dc:creator>
  <cp:lastModifiedBy>Капкова Ирина Васильевна</cp:lastModifiedBy>
  <cp:revision>3</cp:revision>
  <cp:lastPrinted>2017-02-01T11:29:00Z</cp:lastPrinted>
  <dcterms:created xsi:type="dcterms:W3CDTF">2017-02-01T11:18:00Z</dcterms:created>
  <dcterms:modified xsi:type="dcterms:W3CDTF">2017-02-01T11:31:00Z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