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41292B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41292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41292B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41292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41292B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41292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1292B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F6EE4" w:rsidP="0041292B">
            <w:pPr>
              <w:pStyle w:val="aa"/>
              <w:jc w:val="center"/>
            </w:pPr>
            <w:r>
              <w:t>19.04.2023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1292B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F6EE4" w:rsidP="0041292B">
            <w:pPr>
              <w:pStyle w:val="aa"/>
              <w:jc w:val="center"/>
            </w:pPr>
            <w:r>
              <w:t>86/1182</w:t>
            </w:r>
          </w:p>
        </w:tc>
      </w:tr>
    </w:tbl>
    <w:p w:rsidR="004D75D6" w:rsidRDefault="004D75D6" w:rsidP="0041292B">
      <w:pPr>
        <w:ind w:left="4820"/>
        <w:rPr>
          <w:sz w:val="28"/>
          <w:szCs w:val="28"/>
        </w:rPr>
      </w:pPr>
    </w:p>
    <w:p w:rsidR="005E11F8" w:rsidRPr="00E4463E" w:rsidRDefault="005E11F8" w:rsidP="0041292B">
      <w:pPr>
        <w:widowControl w:val="0"/>
        <w:tabs>
          <w:tab w:val="left" w:pos="3544"/>
          <w:tab w:val="left" w:pos="3828"/>
          <w:tab w:val="left" w:pos="5812"/>
          <w:tab w:val="left" w:pos="6237"/>
          <w:tab w:val="left" w:pos="8640"/>
        </w:tabs>
        <w:suppressAutoHyphens/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Волгоградской городской Думы </w:t>
      </w:r>
      <w:r w:rsidR="0041292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от 21.12.2018 № 5/115 «Об утверждении Правил землепользования и застройки городского округа город-герой Волгоград»</w:t>
      </w:r>
    </w:p>
    <w:p w:rsidR="005E11F8" w:rsidRDefault="005E11F8" w:rsidP="0041292B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5E11F8" w:rsidRPr="004F3DC0" w:rsidRDefault="005E11F8" w:rsidP="0041292B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DC0">
        <w:rPr>
          <w:rFonts w:ascii="Times New Roman" w:hAnsi="Times New Roman" w:cs="Times New Roman"/>
          <w:sz w:val="28"/>
          <w:szCs w:val="28"/>
        </w:rPr>
        <w:t>В с</w:t>
      </w:r>
      <w:r>
        <w:rPr>
          <w:rFonts w:ascii="Times New Roman" w:hAnsi="Times New Roman" w:cs="Times New Roman"/>
          <w:sz w:val="28"/>
          <w:szCs w:val="28"/>
        </w:rPr>
        <w:t xml:space="preserve">оответствии со статьями 31 – </w:t>
      </w:r>
      <w:r w:rsidRPr="004F3DC0">
        <w:rPr>
          <w:rFonts w:ascii="Times New Roman" w:hAnsi="Times New Roman" w:cs="Times New Roman"/>
          <w:sz w:val="28"/>
          <w:szCs w:val="28"/>
        </w:rPr>
        <w:t>33 Градостроительного кодекса Российской Федерации, с учетом протокола общественных обсуждений</w:t>
      </w:r>
      <w:r w:rsidRPr="004F3DC0">
        <w:rPr>
          <w:rFonts w:ascii="Times New Roman" w:hAnsi="Times New Roman" w:cs="Times New Roman"/>
          <w:sz w:val="28"/>
          <w:szCs w:val="28"/>
        </w:rPr>
        <w:br/>
        <w:t>от 17 февраля 2023 г., заключения о результатах общественных обсуждений</w:t>
      </w:r>
      <w:r w:rsidRPr="004F3DC0">
        <w:rPr>
          <w:rFonts w:ascii="Times New Roman" w:hAnsi="Times New Roman" w:cs="Times New Roman"/>
          <w:sz w:val="28"/>
          <w:szCs w:val="28"/>
        </w:rPr>
        <w:br/>
        <w:t>по проекту о внесении изменения в Правила землепользования и застройки городского округа город-герой Волгоград, утвержденные решением Волгоградской</w:t>
      </w:r>
      <w:r>
        <w:rPr>
          <w:rFonts w:ascii="Times New Roman" w:hAnsi="Times New Roman" w:cs="Times New Roman"/>
          <w:sz w:val="28"/>
          <w:szCs w:val="28"/>
        </w:rPr>
        <w:t xml:space="preserve"> городской Думы от 21.12.2018 № </w:t>
      </w:r>
      <w:r w:rsidRPr="004F3DC0">
        <w:rPr>
          <w:rFonts w:ascii="Times New Roman" w:hAnsi="Times New Roman" w:cs="Times New Roman"/>
          <w:sz w:val="28"/>
          <w:szCs w:val="28"/>
        </w:rPr>
        <w:t>5/115 «Об утверждении Правил землепользования и застройки городского округа город-герой Волгоград», от 17 февраля 2023 г., ру</w:t>
      </w:r>
      <w:r>
        <w:rPr>
          <w:rFonts w:ascii="Times New Roman" w:hAnsi="Times New Roman" w:cs="Times New Roman"/>
          <w:sz w:val="28"/>
          <w:szCs w:val="28"/>
        </w:rPr>
        <w:t xml:space="preserve">ководствуясь статьями </w:t>
      </w:r>
      <w:r w:rsidRPr="004F3DC0">
        <w:rPr>
          <w:rFonts w:ascii="Times New Roman" w:hAnsi="Times New Roman" w:cs="Times New Roman"/>
          <w:sz w:val="28"/>
          <w:szCs w:val="28"/>
        </w:rPr>
        <w:t>24, 26 Устава города-героя Волгограда, Волгоградская городская Дума</w:t>
      </w:r>
    </w:p>
    <w:p w:rsidR="005E11F8" w:rsidRDefault="005E11F8" w:rsidP="0041292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5E11F8" w:rsidRDefault="005E11F8" w:rsidP="004129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55044">
        <w:rPr>
          <w:rFonts w:eastAsia="Calibri"/>
          <w:sz w:val="28"/>
          <w:szCs w:val="28"/>
          <w:lang w:eastAsia="en-US"/>
        </w:rPr>
        <w:t xml:space="preserve">1. </w:t>
      </w:r>
      <w:r w:rsidRPr="00A55044">
        <w:rPr>
          <w:sz w:val="28"/>
          <w:szCs w:val="28"/>
        </w:rPr>
        <w:t>Внести в Правила землепользования и застройки городского округа город-герой Волгоград, утвержденные решением Волгоградской</w:t>
      </w:r>
      <w:r w:rsidR="00BE1896">
        <w:rPr>
          <w:sz w:val="28"/>
          <w:szCs w:val="28"/>
        </w:rPr>
        <w:t xml:space="preserve"> городской Думы от 21.12.2018 № </w:t>
      </w:r>
      <w:r w:rsidRPr="00A55044">
        <w:rPr>
          <w:sz w:val="28"/>
          <w:szCs w:val="28"/>
        </w:rPr>
        <w:t>5/115 «Об утверждении Правил землепользования и застройки городского округа город-герой Волгоград», следующие изменения:</w:t>
      </w:r>
    </w:p>
    <w:p w:rsidR="005E11F8" w:rsidRPr="003056D3" w:rsidRDefault="005E11F8" w:rsidP="0041292B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3056D3">
        <w:rPr>
          <w:sz w:val="28"/>
          <w:szCs w:val="28"/>
        </w:rPr>
        <w:t>Абзац пятый статьи 14 после слова «технических» дополнить словом «, инженерных».</w:t>
      </w:r>
    </w:p>
    <w:p w:rsidR="005E11F8" w:rsidRPr="00A3363B" w:rsidRDefault="005E11F8" w:rsidP="004129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363B">
        <w:rPr>
          <w:sz w:val="28"/>
          <w:szCs w:val="28"/>
        </w:rPr>
        <w:t>1.2. Абзац третий пункта 1 статьи 18 изложить в следующей редакции:</w:t>
      </w:r>
    </w:p>
    <w:p w:rsidR="005E11F8" w:rsidRDefault="005E11F8" w:rsidP="0041292B">
      <w:pPr>
        <w:pStyle w:val="af"/>
        <w:ind w:left="0" w:firstLine="709"/>
        <w:jc w:val="both"/>
        <w:rPr>
          <w:sz w:val="28"/>
          <w:szCs w:val="28"/>
        </w:rPr>
      </w:pPr>
      <w:r w:rsidRPr="00A3363B">
        <w:rPr>
          <w:sz w:val="28"/>
          <w:szCs w:val="28"/>
        </w:rPr>
        <w:t>«Озеленение земельного участка может размещаться на застроенных частях земельного участка (в том числе на подземных частях зданий и сооружений), расположенных не выше отметки второго надземного этажа здания, строения, сооружения либо крышного озеленения (в процентном отношении не более 30% от минимально допустимой площади озеленения земельных участков, указанной в таблице 1 настоящей статьи), при условии размещения озеленения, позволяющего обеспечивать жизнедеятельность зеленых насаждений.».</w:t>
      </w:r>
    </w:p>
    <w:p w:rsidR="005E11F8" w:rsidRDefault="005E11F8" w:rsidP="004129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Пункт 6 статьи 19 изложить в следующей редакции:</w:t>
      </w:r>
    </w:p>
    <w:p w:rsidR="005E11F8" w:rsidRDefault="005E11F8" w:rsidP="0041292B">
      <w:pPr>
        <w:pStyle w:val="af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«6. Площади мест размещения автотранспорта должны соответствовать минимально допустимым размерам машино-мест, установленным законодательством. Максимально допустимая площадь размещения автотранспорта не ограничивается.».</w:t>
      </w:r>
    </w:p>
    <w:p w:rsidR="005E11F8" w:rsidRDefault="005E11F8" w:rsidP="004129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 В таблице пункта 2 статьи 29:</w:t>
      </w:r>
    </w:p>
    <w:p w:rsidR="005E11F8" w:rsidRDefault="005E11F8" w:rsidP="004129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 Дополнить пунктом 24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5E11F8" w:rsidRDefault="005E11F8" w:rsidP="004129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5E11F8" w:rsidTr="006E11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F8" w:rsidRDefault="005E11F8" w:rsidP="004129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F8" w:rsidRDefault="005E11F8" w:rsidP="004129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Малоэтажная многоквартирная жилая застройка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F8" w:rsidRDefault="005E11F8" w:rsidP="004129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</w:t>
            </w:r>
          </w:p>
        </w:tc>
      </w:tr>
    </w:tbl>
    <w:p w:rsidR="005E11F8" w:rsidRDefault="005E11F8" w:rsidP="004129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11F8" w:rsidRDefault="005E11F8" w:rsidP="004129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 Дополнить пунктом 25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5E11F8" w:rsidRDefault="005E11F8" w:rsidP="004129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5E11F8" w:rsidTr="006E11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F8" w:rsidRDefault="005E11F8" w:rsidP="004129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F8" w:rsidRDefault="00BE1896" w:rsidP="004129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Хранение автотранспорта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F8" w:rsidRDefault="005E11F8" w:rsidP="004129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2.7.1</w:t>
            </w:r>
          </w:p>
        </w:tc>
      </w:tr>
    </w:tbl>
    <w:p w:rsidR="005E11F8" w:rsidRDefault="005E11F8" w:rsidP="004129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11F8" w:rsidRDefault="00262A3C" w:rsidP="004129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1.4.3. Пункт 31 исключить.</w:t>
      </w:r>
    </w:p>
    <w:p w:rsidR="005E11F8" w:rsidRDefault="005E11F8" w:rsidP="004129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</w:t>
      </w:r>
      <w:r w:rsidRPr="00977A08">
        <w:rPr>
          <w:sz w:val="28"/>
          <w:szCs w:val="28"/>
        </w:rPr>
        <w:t>публиковать настоящее решение в официальных средствах массовой инф</w:t>
      </w:r>
      <w:r>
        <w:rPr>
          <w:sz w:val="28"/>
          <w:szCs w:val="28"/>
        </w:rPr>
        <w:t>ормации в установленном порядке и разместить на официальном сайте администрации Волгограда в сети Интернет.</w:t>
      </w:r>
    </w:p>
    <w:p w:rsidR="005E11F8" w:rsidRPr="00931138" w:rsidRDefault="005E11F8" w:rsidP="0041292B">
      <w:pPr>
        <w:ind w:firstLine="720"/>
        <w:jc w:val="both"/>
        <w:rPr>
          <w:sz w:val="28"/>
          <w:szCs w:val="28"/>
        </w:rPr>
      </w:pPr>
      <w:r w:rsidRPr="00931138">
        <w:rPr>
          <w:sz w:val="28"/>
          <w:szCs w:val="28"/>
        </w:rPr>
        <w:t>3. Настоящее решение вступает в силу со дня его официального опубликован</w:t>
      </w:r>
      <w:r>
        <w:rPr>
          <w:sz w:val="28"/>
          <w:szCs w:val="28"/>
        </w:rPr>
        <w:t>ия.</w:t>
      </w:r>
    </w:p>
    <w:p w:rsidR="005E11F8" w:rsidRPr="00F74C10" w:rsidRDefault="005E11F8" w:rsidP="0041292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74C10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</w:t>
      </w:r>
      <w:r w:rsidRPr="00F74C1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Кузнецова Г.Ю.</w:t>
      </w:r>
    </w:p>
    <w:p w:rsidR="005E11F8" w:rsidRDefault="005E11F8" w:rsidP="0041292B">
      <w:pPr>
        <w:rPr>
          <w:sz w:val="28"/>
        </w:rPr>
      </w:pPr>
    </w:p>
    <w:p w:rsidR="005E11F8" w:rsidRDefault="005E11F8" w:rsidP="0041292B">
      <w:pPr>
        <w:rPr>
          <w:sz w:val="28"/>
        </w:rPr>
      </w:pPr>
    </w:p>
    <w:p w:rsidR="005E11F8" w:rsidRDefault="005E11F8" w:rsidP="0041292B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631AF6" w:rsidRPr="00C05C7B" w:rsidTr="006E11C2">
        <w:tc>
          <w:tcPr>
            <w:tcW w:w="5637" w:type="dxa"/>
            <w:shd w:val="clear" w:color="auto" w:fill="auto"/>
          </w:tcPr>
          <w:p w:rsidR="00631AF6" w:rsidRPr="00C05C7B" w:rsidRDefault="00631AF6" w:rsidP="0041292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C7B">
              <w:rPr>
                <w:sz w:val="28"/>
                <w:szCs w:val="28"/>
              </w:rPr>
              <w:t>Председатель</w:t>
            </w:r>
          </w:p>
          <w:p w:rsidR="00631AF6" w:rsidRPr="00C05C7B" w:rsidRDefault="00631AF6" w:rsidP="0041292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C7B">
              <w:rPr>
                <w:sz w:val="28"/>
                <w:szCs w:val="28"/>
              </w:rPr>
              <w:t>Волгоградской городской Думы</w:t>
            </w:r>
          </w:p>
          <w:p w:rsidR="00631AF6" w:rsidRPr="00C05C7B" w:rsidRDefault="00631AF6" w:rsidP="0041292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31AF6" w:rsidRPr="00C05C7B" w:rsidRDefault="00631AF6" w:rsidP="0041292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C7B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C05C7B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</w:t>
            </w:r>
            <w:r w:rsidRPr="00C05C7B">
              <w:rPr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218" w:type="dxa"/>
            <w:shd w:val="clear" w:color="auto" w:fill="auto"/>
          </w:tcPr>
          <w:p w:rsidR="00631AF6" w:rsidRDefault="00631AF6" w:rsidP="0041292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631AF6" w:rsidRDefault="00631AF6" w:rsidP="0041292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631AF6" w:rsidRDefault="00631AF6" w:rsidP="0041292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31AF6" w:rsidRPr="00C05C7B" w:rsidRDefault="00631AF6" w:rsidP="0041292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О.В.Тетерятник</w:t>
            </w:r>
          </w:p>
        </w:tc>
      </w:tr>
    </w:tbl>
    <w:p w:rsidR="005E11F8" w:rsidRDefault="005E11F8" w:rsidP="0041292B">
      <w:pPr>
        <w:jc w:val="both"/>
        <w:rPr>
          <w:sz w:val="28"/>
          <w:szCs w:val="28"/>
        </w:rPr>
      </w:pPr>
    </w:p>
    <w:p w:rsidR="005E11F8" w:rsidRDefault="005E11F8" w:rsidP="0041292B">
      <w:pPr>
        <w:jc w:val="both"/>
        <w:rPr>
          <w:sz w:val="28"/>
          <w:szCs w:val="28"/>
        </w:rPr>
      </w:pPr>
    </w:p>
    <w:p w:rsidR="005E11F8" w:rsidRDefault="005E11F8" w:rsidP="0041292B">
      <w:pPr>
        <w:jc w:val="both"/>
        <w:rPr>
          <w:sz w:val="28"/>
          <w:szCs w:val="28"/>
        </w:rPr>
      </w:pPr>
    </w:p>
    <w:p w:rsidR="005E11F8" w:rsidRDefault="005E11F8" w:rsidP="0041292B">
      <w:pPr>
        <w:jc w:val="both"/>
        <w:rPr>
          <w:sz w:val="28"/>
          <w:szCs w:val="28"/>
        </w:rPr>
      </w:pPr>
      <w:bookmarkStart w:id="0" w:name="_GoBack"/>
      <w:bookmarkEnd w:id="0"/>
    </w:p>
    <w:sectPr w:rsidR="005E11F8" w:rsidSect="0041292B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69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4342704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0D0D52C7"/>
    <w:multiLevelType w:val="multilevel"/>
    <w:tmpl w:val="C6FEBB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2"/>
  </w:num>
  <w:num w:numId="10">
    <w:abstractNumId w:val="13"/>
  </w:num>
  <w:num w:numId="11">
    <w:abstractNumId w:val="4"/>
  </w:num>
  <w:num w:numId="12">
    <w:abstractNumId w:val="12"/>
  </w:num>
  <w:num w:numId="13">
    <w:abstractNumId w:val="3"/>
  </w:num>
  <w:num w:numId="14">
    <w:abstractNumId w:val="9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4B01"/>
    <w:rsid w:val="000D753F"/>
    <w:rsid w:val="000F6EE4"/>
    <w:rsid w:val="00101D46"/>
    <w:rsid w:val="0010551E"/>
    <w:rsid w:val="00186D25"/>
    <w:rsid w:val="001D7F9D"/>
    <w:rsid w:val="00200F1E"/>
    <w:rsid w:val="002259A5"/>
    <w:rsid w:val="002429A1"/>
    <w:rsid w:val="00262A3C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1292B"/>
    <w:rsid w:val="00421B61"/>
    <w:rsid w:val="00441EF2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11F8"/>
    <w:rsid w:val="005E5400"/>
    <w:rsid w:val="005F5EAC"/>
    <w:rsid w:val="00631AF6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F069B"/>
    <w:rsid w:val="00A07440"/>
    <w:rsid w:val="00A25AC1"/>
    <w:rsid w:val="00AD47C9"/>
    <w:rsid w:val="00AE6D24"/>
    <w:rsid w:val="00B537FA"/>
    <w:rsid w:val="00B86D39"/>
    <w:rsid w:val="00BB75F2"/>
    <w:rsid w:val="00BE1896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C3B24D01-1461-430C-B26A-9B8CE4BE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5E11F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5E11F8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5E11F8"/>
    <w:pPr>
      <w:ind w:left="720"/>
      <w:contextualSpacing/>
    </w:pPr>
  </w:style>
  <w:style w:type="table" w:styleId="af0">
    <w:name w:val="Table Grid"/>
    <w:basedOn w:val="a1"/>
    <w:rsid w:val="005E1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C06EB56-67E8-4698-9E30-A413C48D84BA}"/>
</file>

<file path=customXml/itemProps2.xml><?xml version="1.0" encoding="utf-8"?>
<ds:datastoreItem xmlns:ds="http://schemas.openxmlformats.org/officeDocument/2006/customXml" ds:itemID="{B5E2F4AF-1EE6-4A10-AA84-4AB7944BE3F7}"/>
</file>

<file path=customXml/itemProps3.xml><?xml version="1.0" encoding="utf-8"?>
<ds:datastoreItem xmlns:ds="http://schemas.openxmlformats.org/officeDocument/2006/customXml" ds:itemID="{C0055F44-70BE-4041-B49A-3187659724AD}"/>
</file>

<file path=customXml/itemProps4.xml><?xml version="1.0" encoding="utf-8"?>
<ds:datastoreItem xmlns:ds="http://schemas.openxmlformats.org/officeDocument/2006/customXml" ds:itemID="{01349D26-2584-4420-9071-FB9DA63152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20</cp:revision>
  <cp:lastPrinted>2018-09-17T12:50:00Z</cp:lastPrinted>
  <dcterms:created xsi:type="dcterms:W3CDTF">2018-09-17T12:51:00Z</dcterms:created>
  <dcterms:modified xsi:type="dcterms:W3CDTF">2023-04-19T13:31:00Z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