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27B63" w:rsidP="004B1F72">
            <w:pPr>
              <w:pStyle w:val="aa"/>
              <w:jc w:val="center"/>
            </w:pPr>
            <w:r>
              <w:t>24.05.2023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27B63" w:rsidP="004B1F72">
            <w:pPr>
              <w:pStyle w:val="aa"/>
              <w:jc w:val="center"/>
            </w:pPr>
            <w:r>
              <w:t>88/1213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F56DE" w:rsidRDefault="00FF56DE" w:rsidP="00E53726">
      <w:pPr>
        <w:widowControl w:val="0"/>
        <w:tabs>
          <w:tab w:val="left" w:pos="3544"/>
          <w:tab w:val="left" w:pos="6237"/>
          <w:tab w:val="left" w:pos="8640"/>
        </w:tabs>
        <w:suppressAutoHyphens/>
        <w:autoSpaceDE w:val="0"/>
        <w:autoSpaceDN w:val="0"/>
        <w:adjustRightInd w:val="0"/>
        <w:ind w:right="2976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 от 07.12.2022 № 78/1100 «Об утверждении прогнозного плана (программы) приватизации муниципального имущества Волгограда на 2023 год и на плановый период 2024 и 2025 годов»</w:t>
      </w:r>
    </w:p>
    <w:p w:rsidR="00FF56DE" w:rsidRDefault="00FF56DE" w:rsidP="00FF56DE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FF56DE" w:rsidRDefault="00FF56DE" w:rsidP="00FF56D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 октября 2003 г. </w:t>
      </w:r>
      <w:r>
        <w:rPr>
          <w:rFonts w:ascii="Times New Roman" w:hAnsi="Times New Roman" w:cs="Times New Roman"/>
          <w:sz w:val="28"/>
          <w:szCs w:val="28"/>
        </w:rPr>
        <w:br/>
        <w:t>№ 131-ФЗ «Об общих принципах организации местного самоуправления в Российской Федерации», от 22 июля 2008 г.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</w:t>
      </w:r>
      <w:r>
        <w:rPr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FF56DE" w:rsidRDefault="00FF56DE" w:rsidP="00FF56D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FF56DE" w:rsidRDefault="00FF56DE" w:rsidP="00FF5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Волгоградской городской Думы от 07.12.2022 </w:t>
      </w:r>
      <w:r>
        <w:rPr>
          <w:sz w:val="28"/>
          <w:szCs w:val="28"/>
        </w:rPr>
        <w:br/>
        <w:t xml:space="preserve">№ 78/1100 «Об утверждении прогнозного плана (программы) приватизации муниципального имущества Волгограда на 2023 год и на плановый период </w:t>
      </w:r>
      <w:r w:rsidR="00E5372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2024 и 2025 годов» следующие изменения: </w:t>
      </w:r>
    </w:p>
    <w:p w:rsidR="00FF56DE" w:rsidRDefault="00FF56DE" w:rsidP="00FF5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Преамбулу после слов «Об особенностях отчуждения» дополнить словами «движимого и».</w:t>
      </w:r>
    </w:p>
    <w:p w:rsidR="00FF56DE" w:rsidRDefault="00FF56DE" w:rsidP="00FF5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Подпункт 1.2.8 пункта 1.2 раздела 1 прогнозного плана (программы) приватизации муниципального имущества Волгограда на 2023 год и на плановый период 2024 и 2025 годов, утвержденного вышеуказанным решением, после слов «Об особенностях отчуждения» дополнить словами «движимого и». </w:t>
      </w:r>
    </w:p>
    <w:p w:rsidR="00FF56DE" w:rsidRDefault="00FF56DE" w:rsidP="00FF5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в официальных средствах массовой информации в установленном порядке. </w:t>
      </w:r>
    </w:p>
    <w:p w:rsidR="00FF56DE" w:rsidRDefault="00FF56DE" w:rsidP="00FF5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  <w:r>
        <w:rPr>
          <w:sz w:val="28"/>
        </w:rPr>
        <w:t xml:space="preserve"> </w:t>
      </w:r>
    </w:p>
    <w:p w:rsidR="00FF56DE" w:rsidRDefault="00FF56DE" w:rsidP="00FF56DE">
      <w:pPr>
        <w:rPr>
          <w:sz w:val="28"/>
        </w:rPr>
      </w:pPr>
    </w:p>
    <w:p w:rsidR="00FF56DE" w:rsidRDefault="00FF56DE" w:rsidP="00FF56DE">
      <w:pPr>
        <w:rPr>
          <w:sz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37"/>
        <w:gridCol w:w="4218"/>
      </w:tblGrid>
      <w:tr w:rsidR="00E53726" w:rsidRPr="005B3084" w:rsidTr="0067553D">
        <w:tc>
          <w:tcPr>
            <w:tcW w:w="5637" w:type="dxa"/>
          </w:tcPr>
          <w:p w:rsidR="00E53726" w:rsidRPr="005B3084" w:rsidRDefault="00E53726" w:rsidP="0067553D">
            <w:pPr>
              <w:jc w:val="both"/>
              <w:rPr>
                <w:sz w:val="28"/>
                <w:szCs w:val="28"/>
              </w:rPr>
            </w:pPr>
            <w:r w:rsidRPr="005B3084">
              <w:rPr>
                <w:sz w:val="28"/>
                <w:szCs w:val="28"/>
              </w:rPr>
              <w:t>Председатель</w:t>
            </w:r>
          </w:p>
          <w:p w:rsidR="00E53726" w:rsidRPr="005B3084" w:rsidRDefault="00E53726" w:rsidP="0067553D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B3084">
              <w:rPr>
                <w:sz w:val="28"/>
                <w:szCs w:val="28"/>
              </w:rPr>
              <w:t>Волгоградской городской Думы</w:t>
            </w:r>
          </w:p>
          <w:p w:rsidR="00E53726" w:rsidRPr="005B3084" w:rsidRDefault="00E53726" w:rsidP="0067553D">
            <w:pPr>
              <w:jc w:val="both"/>
              <w:rPr>
                <w:sz w:val="28"/>
                <w:szCs w:val="28"/>
              </w:rPr>
            </w:pPr>
          </w:p>
          <w:p w:rsidR="00E53726" w:rsidRPr="005B3084" w:rsidRDefault="00E53726" w:rsidP="0067553D">
            <w:pPr>
              <w:jc w:val="both"/>
              <w:rPr>
                <w:sz w:val="28"/>
                <w:szCs w:val="28"/>
              </w:rPr>
            </w:pPr>
            <w:r w:rsidRPr="005B3084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218" w:type="dxa"/>
            <w:hideMark/>
          </w:tcPr>
          <w:p w:rsidR="00E53726" w:rsidRPr="005B3084" w:rsidRDefault="00E53726" w:rsidP="0067553D">
            <w:pPr>
              <w:jc w:val="both"/>
              <w:rPr>
                <w:sz w:val="28"/>
                <w:szCs w:val="28"/>
              </w:rPr>
            </w:pPr>
            <w:r w:rsidRPr="005B3084">
              <w:rPr>
                <w:sz w:val="28"/>
                <w:szCs w:val="28"/>
              </w:rPr>
              <w:t xml:space="preserve">Глава Волгограда    </w:t>
            </w:r>
          </w:p>
          <w:p w:rsidR="00E53726" w:rsidRPr="005B3084" w:rsidRDefault="00E53726" w:rsidP="0067553D">
            <w:pPr>
              <w:jc w:val="both"/>
              <w:rPr>
                <w:sz w:val="28"/>
                <w:szCs w:val="28"/>
              </w:rPr>
            </w:pPr>
          </w:p>
          <w:p w:rsidR="00E53726" w:rsidRPr="005B3084" w:rsidRDefault="00E53726" w:rsidP="0067553D">
            <w:pPr>
              <w:jc w:val="both"/>
              <w:rPr>
                <w:sz w:val="28"/>
                <w:szCs w:val="28"/>
              </w:rPr>
            </w:pPr>
          </w:p>
          <w:p w:rsidR="00E53726" w:rsidRPr="005B3084" w:rsidRDefault="00E53726" w:rsidP="0067553D">
            <w:pPr>
              <w:jc w:val="right"/>
              <w:rPr>
                <w:sz w:val="28"/>
                <w:szCs w:val="28"/>
              </w:rPr>
            </w:pPr>
            <w:proofErr w:type="spellStart"/>
            <w:r w:rsidRPr="005B3084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E53726" w:rsidRPr="00E53726" w:rsidRDefault="00E53726" w:rsidP="00FF56DE">
      <w:pPr>
        <w:ind w:left="1276" w:hanging="1276"/>
        <w:jc w:val="both"/>
        <w:rPr>
          <w:sz w:val="12"/>
          <w:szCs w:val="26"/>
        </w:rPr>
      </w:pPr>
      <w:bookmarkStart w:id="0" w:name="_GoBack"/>
      <w:bookmarkEnd w:id="0"/>
    </w:p>
    <w:sectPr w:rsidR="00E53726" w:rsidRPr="00E53726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BE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4645171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4BED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27B63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53726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  <w:rsid w:val="00FF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6F597891-6959-4EB0-8E8E-67844E4CE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FF56DE"/>
    <w:rPr>
      <w:color w:val="0000FF"/>
      <w:u w:val="single"/>
    </w:rPr>
  </w:style>
  <w:style w:type="paragraph" w:customStyle="1" w:styleId="ConsPlusNormal">
    <w:name w:val="ConsPlusNormal"/>
    <w:rsid w:val="00FF56D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655F877-CB56-457F-B16E-9B5C5D2F89B0}"/>
</file>

<file path=customXml/itemProps2.xml><?xml version="1.0" encoding="utf-8"?>
<ds:datastoreItem xmlns:ds="http://schemas.openxmlformats.org/officeDocument/2006/customXml" ds:itemID="{A26BA43F-17C0-4BAA-8F2C-4A3327FF0A40}"/>
</file>

<file path=customXml/itemProps3.xml><?xml version="1.0" encoding="utf-8"?>
<ds:datastoreItem xmlns:ds="http://schemas.openxmlformats.org/officeDocument/2006/customXml" ds:itemID="{EA096D88-02FE-488B-8E37-5FB36B490371}"/>
</file>

<file path=customXml/itemProps4.xml><?xml version="1.0" encoding="utf-8"?>
<ds:datastoreItem xmlns:ds="http://schemas.openxmlformats.org/officeDocument/2006/customXml" ds:itemID="{B9004D26-F094-4201-BA50-D7AEE672AA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2023-05-24T13:42:00Z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