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30E17" w:rsidRDefault="00715E23" w:rsidP="00030E17">
      <w:pPr>
        <w:jc w:val="center"/>
        <w:rPr>
          <w:caps/>
          <w:sz w:val="32"/>
          <w:szCs w:val="32"/>
        </w:rPr>
      </w:pPr>
      <w:r w:rsidRPr="00030E17">
        <w:rPr>
          <w:caps/>
          <w:sz w:val="32"/>
          <w:szCs w:val="32"/>
        </w:rPr>
        <w:t>ВОЛГОГРАДСКая городская дума</w:t>
      </w:r>
    </w:p>
    <w:p w:rsidR="00715E23" w:rsidRPr="00030E17" w:rsidRDefault="00715E23" w:rsidP="00030E1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30E17" w:rsidRDefault="00715E23" w:rsidP="00030E17">
      <w:pPr>
        <w:pBdr>
          <w:bottom w:val="double" w:sz="12" w:space="1" w:color="auto"/>
        </w:pBdr>
        <w:jc w:val="center"/>
        <w:rPr>
          <w:b/>
          <w:sz w:val="32"/>
        </w:rPr>
      </w:pPr>
      <w:r w:rsidRPr="00030E17">
        <w:rPr>
          <w:b/>
          <w:sz w:val="32"/>
        </w:rPr>
        <w:t>РЕШЕНИЕ</w:t>
      </w:r>
    </w:p>
    <w:p w:rsidR="00715E23" w:rsidRPr="00030E17" w:rsidRDefault="00715E23" w:rsidP="00030E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30E17" w:rsidRDefault="00556EF0" w:rsidP="00030E1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30E17">
        <w:rPr>
          <w:sz w:val="16"/>
          <w:szCs w:val="16"/>
        </w:rPr>
        <w:t xml:space="preserve">400066, Волгоград, </w:t>
      </w:r>
      <w:proofErr w:type="spellStart"/>
      <w:r w:rsidRPr="00030E17">
        <w:rPr>
          <w:sz w:val="16"/>
          <w:szCs w:val="16"/>
        </w:rPr>
        <w:t>пр-кт</w:t>
      </w:r>
      <w:proofErr w:type="spellEnd"/>
      <w:r w:rsidRPr="00030E17">
        <w:rPr>
          <w:sz w:val="16"/>
          <w:szCs w:val="16"/>
        </w:rPr>
        <w:t xml:space="preserve"> им.</w:t>
      </w:r>
      <w:r w:rsidR="0010551E" w:rsidRPr="00030E17">
        <w:rPr>
          <w:sz w:val="16"/>
          <w:szCs w:val="16"/>
        </w:rPr>
        <w:t xml:space="preserve"> </w:t>
      </w:r>
      <w:proofErr w:type="spellStart"/>
      <w:r w:rsidRPr="00030E17">
        <w:rPr>
          <w:sz w:val="16"/>
          <w:szCs w:val="16"/>
        </w:rPr>
        <w:t>В.И.Ленина</w:t>
      </w:r>
      <w:proofErr w:type="spellEnd"/>
      <w:r w:rsidRPr="00030E17">
        <w:rPr>
          <w:sz w:val="16"/>
          <w:szCs w:val="16"/>
        </w:rPr>
        <w:t xml:space="preserve">, д. 10, тел./факс (8442) 38-08-89, </w:t>
      </w:r>
      <w:r w:rsidRPr="00030E17">
        <w:rPr>
          <w:sz w:val="16"/>
          <w:szCs w:val="16"/>
          <w:lang w:val="en-US"/>
        </w:rPr>
        <w:t>E</w:t>
      </w:r>
      <w:r w:rsidRPr="00030E17">
        <w:rPr>
          <w:sz w:val="16"/>
          <w:szCs w:val="16"/>
        </w:rPr>
        <w:t>-</w:t>
      </w:r>
      <w:r w:rsidRPr="00030E17">
        <w:rPr>
          <w:sz w:val="16"/>
          <w:szCs w:val="16"/>
          <w:lang w:val="en-US"/>
        </w:rPr>
        <w:t>mail</w:t>
      </w:r>
      <w:r w:rsidRPr="00030E17">
        <w:rPr>
          <w:sz w:val="16"/>
          <w:szCs w:val="16"/>
        </w:rPr>
        <w:t xml:space="preserve">: </w:t>
      </w:r>
      <w:r w:rsidR="005E5400" w:rsidRPr="00030E17">
        <w:rPr>
          <w:sz w:val="16"/>
          <w:szCs w:val="16"/>
          <w:lang w:val="en-US"/>
        </w:rPr>
        <w:t>gs</w:t>
      </w:r>
      <w:r w:rsidR="005E5400" w:rsidRPr="00030E17">
        <w:rPr>
          <w:sz w:val="16"/>
          <w:szCs w:val="16"/>
        </w:rPr>
        <w:t>_</w:t>
      </w:r>
      <w:r w:rsidR="005E5400" w:rsidRPr="00030E17">
        <w:rPr>
          <w:sz w:val="16"/>
          <w:szCs w:val="16"/>
          <w:lang w:val="en-US"/>
        </w:rPr>
        <w:t>kanc</w:t>
      </w:r>
      <w:r w:rsidR="005E5400" w:rsidRPr="00030E17">
        <w:rPr>
          <w:sz w:val="16"/>
          <w:szCs w:val="16"/>
        </w:rPr>
        <w:t>@</w:t>
      </w:r>
      <w:r w:rsidR="005E5400" w:rsidRPr="00030E17">
        <w:rPr>
          <w:sz w:val="16"/>
          <w:szCs w:val="16"/>
          <w:lang w:val="en-US"/>
        </w:rPr>
        <w:t>volgsovet</w:t>
      </w:r>
      <w:r w:rsidR="005E5400" w:rsidRPr="00030E17">
        <w:rPr>
          <w:sz w:val="16"/>
          <w:szCs w:val="16"/>
        </w:rPr>
        <w:t>.</w:t>
      </w:r>
      <w:r w:rsidR="005E5400" w:rsidRPr="00030E17">
        <w:rPr>
          <w:sz w:val="16"/>
          <w:szCs w:val="16"/>
          <w:lang w:val="en-US"/>
        </w:rPr>
        <w:t>ru</w:t>
      </w:r>
    </w:p>
    <w:p w:rsidR="00715E23" w:rsidRPr="00030E17" w:rsidRDefault="00715E23" w:rsidP="00030E1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30E17" w:rsidTr="002E7342">
        <w:tc>
          <w:tcPr>
            <w:tcW w:w="486" w:type="dxa"/>
            <w:vAlign w:val="bottom"/>
            <w:hideMark/>
          </w:tcPr>
          <w:p w:rsidR="00715E23" w:rsidRPr="00030E17" w:rsidRDefault="00715E23" w:rsidP="00030E17">
            <w:pPr>
              <w:pStyle w:val="aa"/>
              <w:jc w:val="center"/>
            </w:pPr>
            <w:r w:rsidRPr="00030E1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30E17" w:rsidRDefault="00A97B32" w:rsidP="00030E17">
            <w:pPr>
              <w:pStyle w:val="aa"/>
              <w:jc w:val="center"/>
            </w:pPr>
            <w:r w:rsidRPr="00030E17">
              <w:t>27.04.2022</w:t>
            </w:r>
          </w:p>
        </w:tc>
        <w:tc>
          <w:tcPr>
            <w:tcW w:w="434" w:type="dxa"/>
            <w:vAlign w:val="bottom"/>
            <w:hideMark/>
          </w:tcPr>
          <w:p w:rsidR="00715E23" w:rsidRPr="00030E17" w:rsidRDefault="00715E23" w:rsidP="00030E17">
            <w:pPr>
              <w:pStyle w:val="aa"/>
              <w:jc w:val="center"/>
            </w:pPr>
            <w:r w:rsidRPr="00030E1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30E17" w:rsidRDefault="00A97B32" w:rsidP="00030E17">
            <w:pPr>
              <w:pStyle w:val="aa"/>
              <w:jc w:val="center"/>
            </w:pPr>
            <w:r w:rsidRPr="00030E17">
              <w:t>65/</w:t>
            </w:r>
            <w:r w:rsidR="001A16D4" w:rsidRPr="00030E17">
              <w:t>961</w:t>
            </w:r>
          </w:p>
        </w:tc>
      </w:tr>
    </w:tbl>
    <w:p w:rsidR="004D75D6" w:rsidRPr="00030E17" w:rsidRDefault="004D75D6" w:rsidP="00030E17">
      <w:pPr>
        <w:ind w:left="4820"/>
        <w:rPr>
          <w:sz w:val="28"/>
          <w:szCs w:val="28"/>
        </w:rPr>
      </w:pPr>
    </w:p>
    <w:p w:rsidR="00A97B32" w:rsidRPr="00030E17" w:rsidRDefault="00A97B32" w:rsidP="00030E17">
      <w:pPr>
        <w:ind w:right="3685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О внесении изменений в решение Волгоградской городской Думы от 23.12.2016 № 52/1513       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</w:p>
    <w:p w:rsidR="00A97B32" w:rsidRPr="00030E17" w:rsidRDefault="00A97B32" w:rsidP="00030E17">
      <w:pPr>
        <w:ind w:right="3969"/>
        <w:jc w:val="both"/>
        <w:rPr>
          <w:sz w:val="28"/>
          <w:szCs w:val="28"/>
        </w:rPr>
      </w:pP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0E17">
        <w:rPr>
          <w:sz w:val="28"/>
          <w:szCs w:val="28"/>
        </w:rPr>
        <w:t xml:space="preserve">В соответствии с Гражданским </w:t>
      </w:r>
      <w:hyperlink r:id="rId9" w:history="1">
        <w:r w:rsidRPr="00030E17">
          <w:rPr>
            <w:rStyle w:val="ae"/>
            <w:color w:val="auto"/>
            <w:sz w:val="28"/>
            <w:szCs w:val="28"/>
            <w:u w:val="none"/>
          </w:rPr>
          <w:t>кодексом</w:t>
        </w:r>
      </w:hyperlink>
      <w:r w:rsidRPr="00030E17">
        <w:rPr>
          <w:sz w:val="28"/>
          <w:szCs w:val="28"/>
        </w:rPr>
        <w:t xml:space="preserve"> Российской Федерации, Федеральными законами от 06 октября 2003 г. </w:t>
      </w:r>
      <w:hyperlink r:id="rId10" w:history="1">
        <w:r w:rsidR="001A16D4" w:rsidRPr="00030E17">
          <w:rPr>
            <w:rStyle w:val="ae"/>
            <w:color w:val="auto"/>
            <w:sz w:val="28"/>
            <w:szCs w:val="28"/>
            <w:u w:val="none"/>
          </w:rPr>
          <w:t>№ 131-</w:t>
        </w:r>
        <w:r w:rsidRPr="00030E17">
          <w:rPr>
            <w:rStyle w:val="ae"/>
            <w:color w:val="auto"/>
            <w:sz w:val="28"/>
            <w:szCs w:val="28"/>
            <w:u w:val="none"/>
          </w:rPr>
          <w:t>ФЗ</w:t>
        </w:r>
      </w:hyperlink>
      <w:r w:rsidRPr="00030E1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                              от 28 декабря 2009 г. </w:t>
      </w:r>
      <w:hyperlink r:id="rId11" w:history="1">
        <w:r w:rsidR="001A16D4" w:rsidRPr="00030E17">
          <w:rPr>
            <w:rStyle w:val="ae"/>
            <w:color w:val="auto"/>
            <w:sz w:val="28"/>
            <w:szCs w:val="28"/>
            <w:u w:val="none"/>
          </w:rPr>
          <w:t>№ 381-</w:t>
        </w:r>
        <w:r w:rsidRPr="00030E17">
          <w:rPr>
            <w:rStyle w:val="ae"/>
            <w:color w:val="auto"/>
            <w:sz w:val="28"/>
            <w:szCs w:val="28"/>
            <w:u w:val="none"/>
          </w:rPr>
          <w:t>ФЗ</w:t>
        </w:r>
      </w:hyperlink>
      <w:r w:rsidRPr="00030E17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</w:t>
      </w:r>
      <w:hyperlink r:id="rId12" w:history="1">
        <w:r w:rsidRPr="00030E17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030E17">
        <w:rPr>
          <w:sz w:val="28"/>
          <w:szCs w:val="28"/>
        </w:rPr>
        <w:t xml:space="preserve"> Волгоградской обла</w:t>
      </w:r>
      <w:r w:rsidR="00E24FB0" w:rsidRPr="00030E17">
        <w:rPr>
          <w:sz w:val="28"/>
          <w:szCs w:val="28"/>
        </w:rPr>
        <w:t>сти от 27 октября 2015 г. № 182-</w:t>
      </w:r>
      <w:r w:rsidRPr="00030E17">
        <w:rPr>
          <w:sz w:val="28"/>
          <w:szCs w:val="28"/>
        </w:rPr>
        <w:t xml:space="preserve">ОД «О торговой деятельности в Волгоградской области», </w:t>
      </w:r>
      <w:hyperlink r:id="rId13" w:history="1">
        <w:r w:rsidRPr="00030E17">
          <w:rPr>
            <w:rStyle w:val="ae"/>
            <w:color w:val="auto"/>
            <w:sz w:val="28"/>
            <w:szCs w:val="28"/>
            <w:u w:val="none"/>
          </w:rPr>
          <w:t>приказом</w:t>
        </w:r>
      </w:hyperlink>
      <w:r w:rsidRPr="00030E17">
        <w:rPr>
          <w:sz w:val="28"/>
          <w:szCs w:val="28"/>
        </w:rPr>
        <w:t xml:space="preserve"> комитета промышленности и торговли Волгоградской</w:t>
      </w:r>
      <w:proofErr w:type="gramEnd"/>
      <w:r w:rsidRPr="00030E17">
        <w:rPr>
          <w:sz w:val="28"/>
          <w:szCs w:val="28"/>
        </w:rPr>
        <w:t xml:space="preserve"> обл</w:t>
      </w:r>
      <w:r w:rsidR="001A16D4" w:rsidRPr="00030E17">
        <w:rPr>
          <w:sz w:val="28"/>
          <w:szCs w:val="28"/>
        </w:rPr>
        <w:t>асти от 04 февраля 2016 г. № 14-</w:t>
      </w:r>
      <w:r w:rsidR="008C5885" w:rsidRPr="00030E17">
        <w:rPr>
          <w:sz w:val="28"/>
          <w:szCs w:val="28"/>
        </w:rPr>
        <w:t>ОД</w:t>
      </w:r>
      <w:r w:rsidRPr="00030E17">
        <w:rPr>
          <w:sz w:val="28"/>
          <w:szCs w:val="28"/>
        </w:rPr>
        <w:t xml:space="preserve"> «Об утверждении Порядка разработки и утверждения схем размещения нестационарных торговых объектов на территории Волгоградской области», руководствуясь </w:t>
      </w:r>
      <w:hyperlink r:id="rId14" w:history="1">
        <w:r w:rsidRPr="00030E17">
          <w:rPr>
            <w:rStyle w:val="ae"/>
            <w:color w:val="auto"/>
            <w:sz w:val="28"/>
            <w:szCs w:val="28"/>
            <w:u w:val="none"/>
          </w:rPr>
          <w:t>статьями 5</w:t>
        </w:r>
      </w:hyperlink>
      <w:r w:rsidRPr="00030E17">
        <w:rPr>
          <w:sz w:val="28"/>
          <w:szCs w:val="28"/>
        </w:rPr>
        <w:t xml:space="preserve">, </w:t>
      </w:r>
      <w:hyperlink r:id="rId15" w:history="1">
        <w:r w:rsidRPr="00030E17">
          <w:rPr>
            <w:rStyle w:val="ae"/>
            <w:color w:val="auto"/>
            <w:sz w:val="28"/>
            <w:szCs w:val="28"/>
            <w:u w:val="none"/>
          </w:rPr>
          <w:t>7</w:t>
        </w:r>
      </w:hyperlink>
      <w:r w:rsidRPr="00030E17">
        <w:rPr>
          <w:sz w:val="28"/>
          <w:szCs w:val="28"/>
        </w:rPr>
        <w:t xml:space="preserve">, </w:t>
      </w:r>
      <w:hyperlink r:id="rId16" w:history="1">
        <w:r w:rsidRPr="00030E17">
          <w:rPr>
            <w:rStyle w:val="ae"/>
            <w:color w:val="auto"/>
            <w:sz w:val="28"/>
            <w:szCs w:val="28"/>
            <w:u w:val="none"/>
          </w:rPr>
          <w:t>24</w:t>
        </w:r>
      </w:hyperlink>
      <w:r w:rsidRPr="00030E17">
        <w:rPr>
          <w:sz w:val="28"/>
          <w:szCs w:val="28"/>
        </w:rPr>
        <w:t xml:space="preserve">, </w:t>
      </w:r>
      <w:hyperlink r:id="rId17" w:history="1">
        <w:r w:rsidRPr="00030E17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030E17">
        <w:rPr>
          <w:sz w:val="28"/>
          <w:szCs w:val="28"/>
        </w:rPr>
        <w:t xml:space="preserve"> Устава города</w:t>
      </w:r>
      <w:r w:rsidR="008C5885" w:rsidRPr="00030E17">
        <w:rPr>
          <w:sz w:val="28"/>
          <w:szCs w:val="28"/>
        </w:rPr>
        <w:t>-</w:t>
      </w:r>
      <w:r w:rsidRPr="00030E17">
        <w:rPr>
          <w:sz w:val="28"/>
          <w:szCs w:val="28"/>
        </w:rPr>
        <w:t xml:space="preserve">героя Волгограда, Волгоградская городская Дума </w:t>
      </w:r>
    </w:p>
    <w:p w:rsidR="00A97B32" w:rsidRPr="00030E17" w:rsidRDefault="00A97B32" w:rsidP="00030E17">
      <w:pPr>
        <w:tabs>
          <w:tab w:val="left" w:pos="9639"/>
        </w:tabs>
        <w:rPr>
          <w:b/>
          <w:sz w:val="28"/>
          <w:szCs w:val="28"/>
        </w:rPr>
      </w:pPr>
      <w:r w:rsidRPr="00030E17">
        <w:rPr>
          <w:b/>
          <w:sz w:val="28"/>
          <w:szCs w:val="28"/>
        </w:rPr>
        <w:t>РЕШИЛА: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1. Внести в решение Волгоградской городской Думы от 23.12.2016 </w:t>
      </w:r>
      <w:r w:rsidR="00030E17">
        <w:rPr>
          <w:sz w:val="28"/>
          <w:szCs w:val="28"/>
        </w:rPr>
        <w:t xml:space="preserve">                 </w:t>
      </w:r>
      <w:r w:rsidRPr="00030E17">
        <w:rPr>
          <w:sz w:val="28"/>
          <w:szCs w:val="28"/>
        </w:rPr>
        <w:t>№</w:t>
      </w:r>
      <w:r w:rsidR="00030E17">
        <w:rPr>
          <w:sz w:val="28"/>
          <w:szCs w:val="28"/>
        </w:rPr>
        <w:t xml:space="preserve"> </w:t>
      </w:r>
      <w:r w:rsidRPr="00030E17">
        <w:rPr>
          <w:sz w:val="28"/>
          <w:szCs w:val="28"/>
        </w:rPr>
        <w:t>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 следующие изменения: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1.1. В Порядке размещения нестационарных торговых объектов на территории Волгограда, утвержденном вышеуказанным решением: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1.1.1. В пункте 1.2 раздела 1: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1.1.1.1. Подпункты 1.2.6, 1.2.7 изложить в следующей редакции:</w:t>
      </w:r>
    </w:p>
    <w:p w:rsidR="00A97B32" w:rsidRPr="00030E17" w:rsidRDefault="001A16D4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«1.2.6. </w:t>
      </w:r>
      <w:r w:rsidR="00A97B32" w:rsidRPr="00030E17">
        <w:rPr>
          <w:sz w:val="28"/>
          <w:szCs w:val="28"/>
        </w:rPr>
        <w:t>Конкурс на право заключения договора на размещение нестационарного торгового объекта – открытый конкурс в электронной форме на право заключения договора на размещение нестационарного торгового объекта – павильона, киоска, лотка, автомагазина (торгового автофургона, автолавки) и торговой галереи на территории Волгограда (далее – Конкурс).</w:t>
      </w:r>
    </w:p>
    <w:p w:rsidR="00A97B32" w:rsidRPr="00030E17" w:rsidRDefault="001A16D4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1.2.7. </w:t>
      </w:r>
      <w:r w:rsidR="00A97B32" w:rsidRPr="00030E17">
        <w:rPr>
          <w:sz w:val="28"/>
          <w:szCs w:val="28"/>
        </w:rPr>
        <w:t xml:space="preserve">Аукцион на право заключения договора на размещение нестационарного торгового объекта – открытый аукцион в электронной форме </w:t>
      </w:r>
      <w:r w:rsidR="00A97B32" w:rsidRPr="00030E17">
        <w:rPr>
          <w:sz w:val="28"/>
          <w:szCs w:val="28"/>
        </w:rPr>
        <w:lastRenderedPageBreak/>
        <w:t>на право заключения договора на размещение нестационарного торгового объекта – автоцистерны, бахчевого развала, елочного базара, площадки для продажи рассады, саженцев и цветов, тележки, торгового автомата (вендингового автомата) на территории Волгограда (далее – Аукцион)</w:t>
      </w:r>
      <w:proofErr w:type="gramStart"/>
      <w:r w:rsidR="00A97B32" w:rsidRPr="00030E17">
        <w:rPr>
          <w:sz w:val="28"/>
          <w:szCs w:val="28"/>
        </w:rPr>
        <w:t>.»</w:t>
      </w:r>
      <w:proofErr w:type="gramEnd"/>
      <w:r w:rsidR="00A97B32" w:rsidRPr="00030E17">
        <w:rPr>
          <w:sz w:val="28"/>
          <w:szCs w:val="28"/>
        </w:rPr>
        <w:t>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1.1.1.2. Подпункт 1.2.23 дополнить абзацем вторым следующего содержания: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«Формирование технического задания осуществляется администрацией района Волгограда, на территории которого предполагается размещение нестационарного торгового объекта, в соответствии с приложением к типовому договору на размещение нестационарного торгового объекта на территории Волгограда, утвержденному настоящим решением</w:t>
      </w:r>
      <w:proofErr w:type="gramStart"/>
      <w:r w:rsidRPr="00030E17">
        <w:rPr>
          <w:sz w:val="28"/>
          <w:szCs w:val="28"/>
        </w:rPr>
        <w:t>.».</w:t>
      </w:r>
      <w:proofErr w:type="gramEnd"/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1.1.2. В разделе 2: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1.1.2.1. В пункте 2.1: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1) абзац четвертый изложить в следующей редакции: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«Конкурс проводится на основании заявлений лиц, заинтересованных в предоставлении определенных Схемой мест для размещения нестационарных торговых объектов, в отношении которых Догово</w:t>
      </w:r>
      <w:r w:rsidR="00CA4002" w:rsidRPr="00030E17">
        <w:rPr>
          <w:sz w:val="28"/>
          <w:szCs w:val="28"/>
        </w:rPr>
        <w:t>ры на размещение не заключены</w:t>
      </w:r>
      <w:proofErr w:type="gramStart"/>
      <w:r w:rsidR="00CA4002" w:rsidRPr="00030E17">
        <w:rPr>
          <w:sz w:val="28"/>
          <w:szCs w:val="28"/>
        </w:rPr>
        <w:t>.»;</w:t>
      </w:r>
      <w:proofErr w:type="gramEnd"/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2) абзацы пятый, ш</w:t>
      </w:r>
      <w:r w:rsidR="00CA4002" w:rsidRPr="00030E17">
        <w:rPr>
          <w:sz w:val="28"/>
          <w:szCs w:val="28"/>
        </w:rPr>
        <w:t>естой признать утратившими силу;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3) в абзаце седьмом слова «45 рабочих дней» заменить словами </w:t>
      </w:r>
      <w:r w:rsidR="00CA4002" w:rsidRPr="00030E17">
        <w:rPr>
          <w:sz w:val="28"/>
          <w:szCs w:val="28"/>
        </w:rPr>
        <w:t xml:space="preserve">             </w:t>
      </w:r>
      <w:r w:rsidRPr="00030E17">
        <w:rPr>
          <w:sz w:val="28"/>
          <w:szCs w:val="28"/>
        </w:rPr>
        <w:t>«15 рабочих дней».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1.1.2.2.</w:t>
      </w:r>
      <w:r w:rsidRPr="00030E17">
        <w:t xml:space="preserve"> </w:t>
      </w:r>
      <w:r w:rsidRPr="00030E17">
        <w:rPr>
          <w:sz w:val="28"/>
          <w:szCs w:val="28"/>
        </w:rPr>
        <w:t>В пункте 2.2: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1) абзац четвертый изложить в следующей редакции: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«Аукцион проводится на основании заявлений лиц, заинтересованных в предоставлении определенных Схемой мест для размещения нестационарных торговых объектов, в отношении которых Догово</w:t>
      </w:r>
      <w:r w:rsidR="00CA4002" w:rsidRPr="00030E17">
        <w:rPr>
          <w:sz w:val="28"/>
          <w:szCs w:val="28"/>
        </w:rPr>
        <w:t>ры на размещение не заключены</w:t>
      </w:r>
      <w:proofErr w:type="gramStart"/>
      <w:r w:rsidR="00CA4002" w:rsidRPr="00030E17">
        <w:rPr>
          <w:sz w:val="28"/>
          <w:szCs w:val="28"/>
        </w:rPr>
        <w:t>.»;</w:t>
      </w:r>
      <w:proofErr w:type="gramEnd"/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2) абзацы пятый, ш</w:t>
      </w:r>
      <w:r w:rsidR="00CA4002" w:rsidRPr="00030E17">
        <w:rPr>
          <w:sz w:val="28"/>
          <w:szCs w:val="28"/>
        </w:rPr>
        <w:t>естой признать утратившими силу;</w:t>
      </w:r>
    </w:p>
    <w:p w:rsidR="00A97B32" w:rsidRPr="00030E17" w:rsidRDefault="001A16D4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3) </w:t>
      </w:r>
      <w:r w:rsidR="00A97B32" w:rsidRPr="00030E17">
        <w:rPr>
          <w:sz w:val="28"/>
          <w:szCs w:val="28"/>
        </w:rPr>
        <w:t>в абзаце седьмом слова «45 раб</w:t>
      </w:r>
      <w:r w:rsidRPr="00030E17">
        <w:rPr>
          <w:sz w:val="28"/>
          <w:szCs w:val="28"/>
        </w:rPr>
        <w:t xml:space="preserve">очих дней» заменить словами </w:t>
      </w:r>
      <w:r w:rsidRPr="00030E17">
        <w:rPr>
          <w:sz w:val="28"/>
          <w:szCs w:val="28"/>
        </w:rPr>
        <w:br/>
        <w:t xml:space="preserve">«15 </w:t>
      </w:r>
      <w:r w:rsidR="00A97B32" w:rsidRPr="00030E17">
        <w:rPr>
          <w:sz w:val="28"/>
          <w:szCs w:val="28"/>
        </w:rPr>
        <w:t>рабочих дней».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1.1.2.3. В пу</w:t>
      </w:r>
      <w:r w:rsidR="001A16D4" w:rsidRPr="00030E17">
        <w:rPr>
          <w:sz w:val="28"/>
          <w:szCs w:val="28"/>
        </w:rPr>
        <w:t>н</w:t>
      </w:r>
      <w:r w:rsidRPr="00030E17">
        <w:rPr>
          <w:sz w:val="28"/>
          <w:szCs w:val="28"/>
        </w:rPr>
        <w:t>кте 2.13:</w:t>
      </w:r>
    </w:p>
    <w:p w:rsidR="00A97B32" w:rsidRPr="00030E17" w:rsidRDefault="001A16D4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1) </w:t>
      </w:r>
      <w:r w:rsidR="00A97B32" w:rsidRPr="00030E17">
        <w:rPr>
          <w:sz w:val="28"/>
          <w:szCs w:val="28"/>
        </w:rPr>
        <w:t xml:space="preserve">абзац четвертый дополнить </w:t>
      </w:r>
      <w:r w:rsidRPr="00030E17">
        <w:rPr>
          <w:sz w:val="28"/>
          <w:szCs w:val="28"/>
        </w:rPr>
        <w:t xml:space="preserve">предложением </w:t>
      </w:r>
      <w:r w:rsidR="00A97B32" w:rsidRPr="00030E17">
        <w:rPr>
          <w:sz w:val="28"/>
          <w:szCs w:val="28"/>
        </w:rPr>
        <w:t>«Площадь компенсационного места должна быть равнозначной площади исключенного места размещения не</w:t>
      </w:r>
      <w:r w:rsidR="00CA4002" w:rsidRPr="00030E17">
        <w:rPr>
          <w:sz w:val="28"/>
          <w:szCs w:val="28"/>
        </w:rPr>
        <w:t>стационарного торгового объекта</w:t>
      </w:r>
      <w:r w:rsidR="00A97B32" w:rsidRPr="00030E17">
        <w:rPr>
          <w:sz w:val="28"/>
          <w:szCs w:val="28"/>
        </w:rPr>
        <w:t xml:space="preserve"> либо не превышать</w:t>
      </w:r>
      <w:r w:rsidR="00566E55">
        <w:rPr>
          <w:sz w:val="28"/>
          <w:szCs w:val="28"/>
        </w:rPr>
        <w:t xml:space="preserve"> его площадь более чем на 50%.»;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2) </w:t>
      </w:r>
      <w:r w:rsidR="005038D6" w:rsidRPr="00030E17">
        <w:rPr>
          <w:sz w:val="28"/>
          <w:szCs w:val="28"/>
        </w:rPr>
        <w:t>а</w:t>
      </w:r>
      <w:r w:rsidRPr="00030E17">
        <w:rPr>
          <w:sz w:val="28"/>
          <w:szCs w:val="28"/>
        </w:rPr>
        <w:t>бзац</w:t>
      </w:r>
      <w:r w:rsidR="001A16D4" w:rsidRPr="00030E17">
        <w:rPr>
          <w:sz w:val="28"/>
          <w:szCs w:val="28"/>
        </w:rPr>
        <w:t>ы</w:t>
      </w:r>
      <w:r w:rsidRPr="00030E17">
        <w:rPr>
          <w:sz w:val="28"/>
          <w:szCs w:val="28"/>
        </w:rPr>
        <w:t xml:space="preserve"> девят</w:t>
      </w:r>
      <w:r w:rsidR="001A16D4" w:rsidRPr="00030E17">
        <w:rPr>
          <w:sz w:val="28"/>
          <w:szCs w:val="28"/>
        </w:rPr>
        <w:t>ый,</w:t>
      </w:r>
      <w:r w:rsidRPr="00030E17">
        <w:rPr>
          <w:sz w:val="28"/>
          <w:szCs w:val="28"/>
        </w:rPr>
        <w:t xml:space="preserve"> десят</w:t>
      </w:r>
      <w:r w:rsidR="001A16D4" w:rsidRPr="00030E17">
        <w:rPr>
          <w:sz w:val="28"/>
          <w:szCs w:val="28"/>
        </w:rPr>
        <w:t>ый</w:t>
      </w:r>
      <w:r w:rsidRPr="00030E17">
        <w:rPr>
          <w:sz w:val="28"/>
          <w:szCs w:val="28"/>
        </w:rPr>
        <w:t xml:space="preserve"> после слов «из числа свободных мест в Схеме» дополнить словами «, за исключением мест, в отношении которых принято решение о проведении торгов на право заключения Договора на размещение</w:t>
      </w:r>
      <w:proofErr w:type="gramStart"/>
      <w:r w:rsidRPr="00030E17">
        <w:rPr>
          <w:sz w:val="28"/>
          <w:szCs w:val="28"/>
        </w:rPr>
        <w:t>,»</w:t>
      </w:r>
      <w:proofErr w:type="gramEnd"/>
      <w:r w:rsidRPr="00030E17">
        <w:rPr>
          <w:sz w:val="28"/>
          <w:szCs w:val="28"/>
        </w:rPr>
        <w:t>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1.1.3. Разделы 3, 4 изложить в следующей редакции:</w:t>
      </w:r>
    </w:p>
    <w:p w:rsidR="001A16D4" w:rsidRPr="00030E17" w:rsidRDefault="001A16D4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B32" w:rsidRPr="00030E17" w:rsidRDefault="00A97B32" w:rsidP="00030E1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0E17">
        <w:rPr>
          <w:sz w:val="28"/>
          <w:szCs w:val="28"/>
        </w:rPr>
        <w:t>«3. Организация и порядок проведения Конкурса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3.1. Для организации и проведения Конкурса администрацией Волгограда создается конкурсная комиссия, утвержда</w:t>
      </w:r>
      <w:r w:rsidR="00461312">
        <w:rPr>
          <w:sz w:val="28"/>
          <w:szCs w:val="28"/>
        </w:rPr>
        <w:t>ю</w:t>
      </w:r>
      <w:r w:rsidRPr="00030E17">
        <w:rPr>
          <w:sz w:val="28"/>
          <w:szCs w:val="28"/>
        </w:rPr>
        <w:t xml:space="preserve">тся Положение о ней и ее состав, в </w:t>
      </w:r>
      <w:r w:rsidRPr="00030E17">
        <w:rPr>
          <w:sz w:val="28"/>
          <w:szCs w:val="28"/>
        </w:rPr>
        <w:lastRenderedPageBreak/>
        <w:t>который входят представители администрации Волгограда, депутаты Волгоградской городской Думы и представители общественных организаций предпринимателей.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3.2. Порядок проведения Конкурса утверждается постановлением администрации Волгограда.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3.3. Определение победителя Конкурса осуществляется конкурсной комиссией в день проведения Конкурса путем сопоставления и оценки Заявок.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3.4. Для оценки Заявок организатор Конкурса в конкурсной документации устанавливает следующие критерии:</w:t>
      </w:r>
    </w:p>
    <w:p w:rsidR="00A97B32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3.4.1. Уровень превышения начальной (минимальной) цены Договора на размещение, определяемый по формуле:</w:t>
      </w:r>
    </w:p>
    <w:p w:rsidR="00030E17" w:rsidRPr="00030E17" w:rsidRDefault="00030E17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jc w:val="center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1842"/>
        <w:gridCol w:w="1052"/>
      </w:tblGrid>
      <w:tr w:rsidR="00030E17" w:rsidTr="00030E17">
        <w:trPr>
          <w:jc w:val="center"/>
        </w:trPr>
        <w:tc>
          <w:tcPr>
            <w:tcW w:w="911" w:type="dxa"/>
            <w:vMerge w:val="restart"/>
            <w:vAlign w:val="center"/>
          </w:tcPr>
          <w:p w:rsidR="00030E17" w:rsidRDefault="00030E17" w:rsidP="00030E17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 xml:space="preserve"> =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30E17" w:rsidRDefault="00030E17" w:rsidP="0003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Цуч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Цмин</w:t>
            </w:r>
            <w:proofErr w:type="spellEnd"/>
          </w:p>
        </w:tc>
        <w:tc>
          <w:tcPr>
            <w:tcW w:w="1052" w:type="dxa"/>
            <w:vMerge w:val="restart"/>
            <w:vAlign w:val="center"/>
          </w:tcPr>
          <w:p w:rsidR="00030E17" w:rsidRDefault="00030E17" w:rsidP="0003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100,</w:t>
            </w:r>
          </w:p>
        </w:tc>
      </w:tr>
      <w:tr w:rsidR="00030E17" w:rsidTr="00030E17">
        <w:trPr>
          <w:jc w:val="center"/>
        </w:trPr>
        <w:tc>
          <w:tcPr>
            <w:tcW w:w="911" w:type="dxa"/>
            <w:vMerge/>
          </w:tcPr>
          <w:p w:rsidR="00030E17" w:rsidRDefault="00030E17" w:rsidP="00087D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30E17" w:rsidRDefault="00030E17" w:rsidP="0003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Цмин</w:t>
            </w:r>
            <w:proofErr w:type="spellEnd"/>
          </w:p>
        </w:tc>
        <w:tc>
          <w:tcPr>
            <w:tcW w:w="1052" w:type="dxa"/>
            <w:vMerge/>
          </w:tcPr>
          <w:p w:rsidR="00030E17" w:rsidRDefault="00030E17" w:rsidP="00087D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30E17" w:rsidRDefault="00030E17" w:rsidP="00030E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где: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0E17">
        <w:rPr>
          <w:sz w:val="28"/>
          <w:szCs w:val="28"/>
        </w:rPr>
        <w:t>Ц</w:t>
      </w:r>
      <w:proofErr w:type="gramEnd"/>
      <w:r w:rsidRPr="00030E17">
        <w:rPr>
          <w:sz w:val="28"/>
          <w:szCs w:val="28"/>
        </w:rPr>
        <w:t xml:space="preserve"> – уровень превышения начальной (минимальной) цены Договора на размещение;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0E17">
        <w:rPr>
          <w:sz w:val="28"/>
          <w:szCs w:val="28"/>
        </w:rPr>
        <w:t>Цуч</w:t>
      </w:r>
      <w:proofErr w:type="spellEnd"/>
      <w:r w:rsidRPr="00030E17">
        <w:rPr>
          <w:sz w:val="28"/>
          <w:szCs w:val="28"/>
        </w:rPr>
        <w:t xml:space="preserve"> – цена по Договору на размещение, предложенная участником Конкурса, (руб.);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0E17">
        <w:rPr>
          <w:sz w:val="28"/>
          <w:szCs w:val="28"/>
        </w:rPr>
        <w:t>Цмин</w:t>
      </w:r>
      <w:proofErr w:type="spellEnd"/>
      <w:r w:rsidRPr="00030E17">
        <w:rPr>
          <w:sz w:val="28"/>
          <w:szCs w:val="28"/>
        </w:rPr>
        <w:t xml:space="preserve"> – начальная (минимальная) цена Договора на размещение, установленная в извещении </w:t>
      </w:r>
      <w:r w:rsidR="00D7034C" w:rsidRPr="00030E17">
        <w:rPr>
          <w:sz w:val="28"/>
          <w:szCs w:val="28"/>
        </w:rPr>
        <w:t>о проведении Конкурса</w:t>
      </w:r>
      <w:r w:rsidR="00D7034C" w:rsidRPr="00030E17">
        <w:rPr>
          <w:color w:val="C00000"/>
          <w:sz w:val="28"/>
          <w:szCs w:val="28"/>
        </w:rPr>
        <w:t xml:space="preserve"> </w:t>
      </w:r>
      <w:r w:rsidRPr="00030E17">
        <w:rPr>
          <w:sz w:val="28"/>
          <w:szCs w:val="28"/>
        </w:rPr>
        <w:t>и конкурсной документации, (руб.).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Полученному значению </w:t>
      </w:r>
      <w:proofErr w:type="gramStart"/>
      <w:r w:rsidRPr="00030E17">
        <w:rPr>
          <w:sz w:val="28"/>
          <w:szCs w:val="28"/>
        </w:rPr>
        <w:t>Ц</w:t>
      </w:r>
      <w:proofErr w:type="gramEnd"/>
      <w:r w:rsidRPr="00030E17">
        <w:rPr>
          <w:sz w:val="28"/>
          <w:szCs w:val="28"/>
        </w:rPr>
        <w:t xml:space="preserve"> присваивается оценка в баллах: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при </w:t>
      </w:r>
      <w:proofErr w:type="gramStart"/>
      <w:r w:rsidRPr="00030E17">
        <w:rPr>
          <w:sz w:val="28"/>
          <w:szCs w:val="28"/>
        </w:rPr>
        <w:t>Ц</w:t>
      </w:r>
      <w:proofErr w:type="gramEnd"/>
      <w:r w:rsidRPr="00030E17">
        <w:rPr>
          <w:sz w:val="28"/>
          <w:szCs w:val="28"/>
        </w:rPr>
        <w:t xml:space="preserve"> более 0 до 10 (включительно) – 2 балла;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при </w:t>
      </w:r>
      <w:proofErr w:type="gramStart"/>
      <w:r w:rsidRPr="00030E17">
        <w:rPr>
          <w:sz w:val="28"/>
          <w:szCs w:val="28"/>
        </w:rPr>
        <w:t>Ц</w:t>
      </w:r>
      <w:proofErr w:type="gramEnd"/>
      <w:r w:rsidRPr="00030E17">
        <w:rPr>
          <w:sz w:val="28"/>
          <w:szCs w:val="28"/>
        </w:rPr>
        <w:t xml:space="preserve"> более 10 до 20 (включительно) – 4 балла;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при </w:t>
      </w:r>
      <w:proofErr w:type="gramStart"/>
      <w:r w:rsidRPr="00030E17">
        <w:rPr>
          <w:sz w:val="28"/>
          <w:szCs w:val="28"/>
        </w:rPr>
        <w:t>Ц</w:t>
      </w:r>
      <w:proofErr w:type="gramEnd"/>
      <w:r w:rsidRPr="00030E17">
        <w:rPr>
          <w:sz w:val="28"/>
          <w:szCs w:val="28"/>
        </w:rPr>
        <w:t xml:space="preserve"> более 20 до 30 (включительно) – 6 баллов;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при </w:t>
      </w:r>
      <w:proofErr w:type="gramStart"/>
      <w:r w:rsidRPr="00030E17">
        <w:rPr>
          <w:sz w:val="28"/>
          <w:szCs w:val="28"/>
        </w:rPr>
        <w:t>Ц</w:t>
      </w:r>
      <w:proofErr w:type="gramEnd"/>
      <w:r w:rsidRPr="00030E17">
        <w:rPr>
          <w:sz w:val="28"/>
          <w:szCs w:val="28"/>
        </w:rPr>
        <w:t xml:space="preserve"> более 30 до 40 (включительно) – 8 баллов;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при </w:t>
      </w:r>
      <w:proofErr w:type="gramStart"/>
      <w:r w:rsidRPr="00030E17">
        <w:rPr>
          <w:sz w:val="28"/>
          <w:szCs w:val="28"/>
        </w:rPr>
        <w:t>Ц</w:t>
      </w:r>
      <w:proofErr w:type="gramEnd"/>
      <w:r w:rsidRPr="00030E17">
        <w:rPr>
          <w:sz w:val="28"/>
          <w:szCs w:val="28"/>
        </w:rPr>
        <w:t xml:space="preserve"> более 40 до 50 (включительно) – 10 баллов;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при </w:t>
      </w:r>
      <w:proofErr w:type="gramStart"/>
      <w:r w:rsidRPr="00030E17">
        <w:rPr>
          <w:sz w:val="28"/>
          <w:szCs w:val="28"/>
        </w:rPr>
        <w:t>Ц</w:t>
      </w:r>
      <w:proofErr w:type="gramEnd"/>
      <w:r w:rsidRPr="00030E17">
        <w:rPr>
          <w:sz w:val="28"/>
          <w:szCs w:val="28"/>
        </w:rPr>
        <w:t xml:space="preserve"> более 50 до 60 (включительно) – 12 баллов;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при </w:t>
      </w:r>
      <w:proofErr w:type="gramStart"/>
      <w:r w:rsidRPr="00030E17">
        <w:rPr>
          <w:sz w:val="28"/>
          <w:szCs w:val="28"/>
        </w:rPr>
        <w:t>Ц</w:t>
      </w:r>
      <w:proofErr w:type="gramEnd"/>
      <w:r w:rsidRPr="00030E17">
        <w:rPr>
          <w:sz w:val="28"/>
          <w:szCs w:val="28"/>
        </w:rPr>
        <w:t xml:space="preserve"> более 60 до 70 (включительно) – 15 баллов;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при </w:t>
      </w:r>
      <w:proofErr w:type="gramStart"/>
      <w:r w:rsidRPr="00030E17">
        <w:rPr>
          <w:sz w:val="28"/>
          <w:szCs w:val="28"/>
        </w:rPr>
        <w:t>Ц</w:t>
      </w:r>
      <w:proofErr w:type="gramEnd"/>
      <w:r w:rsidRPr="00030E17">
        <w:rPr>
          <w:sz w:val="28"/>
          <w:szCs w:val="28"/>
        </w:rPr>
        <w:t xml:space="preserve"> более 70 до 80 (включительно) – 18 баллов;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при </w:t>
      </w:r>
      <w:proofErr w:type="gramStart"/>
      <w:r w:rsidRPr="00030E17">
        <w:rPr>
          <w:sz w:val="28"/>
          <w:szCs w:val="28"/>
        </w:rPr>
        <w:t>Ц</w:t>
      </w:r>
      <w:proofErr w:type="gramEnd"/>
      <w:r w:rsidRPr="00030E17">
        <w:rPr>
          <w:sz w:val="28"/>
          <w:szCs w:val="28"/>
        </w:rPr>
        <w:t xml:space="preserve"> более 80 до 90 (включительно) – 21 балл;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при </w:t>
      </w:r>
      <w:proofErr w:type="gramStart"/>
      <w:r w:rsidRPr="00030E17">
        <w:rPr>
          <w:sz w:val="28"/>
          <w:szCs w:val="28"/>
        </w:rPr>
        <w:t>Ц</w:t>
      </w:r>
      <w:proofErr w:type="gramEnd"/>
      <w:r w:rsidRPr="00030E17">
        <w:rPr>
          <w:sz w:val="28"/>
          <w:szCs w:val="28"/>
        </w:rPr>
        <w:t xml:space="preserve"> более 90 до 100 (включительно) – 24 балла;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при </w:t>
      </w:r>
      <w:proofErr w:type="gramStart"/>
      <w:r w:rsidRPr="00030E17">
        <w:rPr>
          <w:sz w:val="28"/>
          <w:szCs w:val="28"/>
        </w:rPr>
        <w:t>Ц</w:t>
      </w:r>
      <w:proofErr w:type="gramEnd"/>
      <w:r w:rsidRPr="00030E17">
        <w:rPr>
          <w:sz w:val="28"/>
          <w:szCs w:val="28"/>
        </w:rPr>
        <w:t xml:space="preserve"> более 100 – за каждые последующие 10 единиц превышения уровня начальной (минимальной) цены Договора на размещение количество баллов увеличивается на 3 балла.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3.4.2. Предложения участника Конкурса по благоустройству прилегающей территории: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с</w:t>
      </w:r>
      <w:r w:rsidR="00F40B55" w:rsidRPr="00030E17">
        <w:rPr>
          <w:sz w:val="28"/>
          <w:szCs w:val="28"/>
        </w:rPr>
        <w:t>оответствие эскиза архитектурно-</w:t>
      </w:r>
      <w:r w:rsidRPr="00030E17">
        <w:rPr>
          <w:sz w:val="28"/>
          <w:szCs w:val="28"/>
        </w:rPr>
        <w:t>планировочного решения благоустройства прилегающей территории техническому заданию и типовому решению благоустройства территории: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не соответствует (не </w:t>
      </w:r>
      <w:proofErr w:type="gramStart"/>
      <w:r w:rsidRPr="00030E17">
        <w:rPr>
          <w:sz w:val="28"/>
          <w:szCs w:val="28"/>
        </w:rPr>
        <w:t>представлен</w:t>
      </w:r>
      <w:proofErr w:type="gramEnd"/>
      <w:r w:rsidRPr="00030E17">
        <w:rPr>
          <w:sz w:val="28"/>
          <w:szCs w:val="28"/>
        </w:rPr>
        <w:t>) – 0 баллов;</w:t>
      </w:r>
    </w:p>
    <w:p w:rsidR="00A97B32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соответствует – 5 баллов.</w:t>
      </w:r>
    </w:p>
    <w:p w:rsidR="00030E17" w:rsidRPr="00030E17" w:rsidRDefault="00030E17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lastRenderedPageBreak/>
        <w:t>При представлении</w:t>
      </w:r>
      <w:r w:rsidR="00F40B55" w:rsidRPr="00030E17">
        <w:rPr>
          <w:sz w:val="28"/>
          <w:szCs w:val="28"/>
        </w:rPr>
        <w:t xml:space="preserve"> заявителем эскиза архитектурно-</w:t>
      </w:r>
      <w:proofErr w:type="gramStart"/>
      <w:r w:rsidRPr="00030E17">
        <w:rPr>
          <w:sz w:val="28"/>
          <w:szCs w:val="28"/>
        </w:rPr>
        <w:t>планировочного решения</w:t>
      </w:r>
      <w:proofErr w:type="gramEnd"/>
      <w:r w:rsidRPr="00030E17">
        <w:rPr>
          <w:sz w:val="28"/>
          <w:szCs w:val="28"/>
        </w:rPr>
        <w:t xml:space="preserve"> благоустройства </w:t>
      </w:r>
      <w:r w:rsidR="0029446E">
        <w:rPr>
          <w:sz w:val="28"/>
          <w:szCs w:val="28"/>
        </w:rPr>
        <w:t xml:space="preserve">прилегающей </w:t>
      </w:r>
      <w:r w:rsidRPr="00030E17">
        <w:rPr>
          <w:sz w:val="28"/>
          <w:szCs w:val="28"/>
        </w:rPr>
        <w:t xml:space="preserve">территории, а также предложений по благоустройству </w:t>
      </w:r>
      <w:r w:rsidR="0029446E">
        <w:rPr>
          <w:sz w:val="28"/>
          <w:szCs w:val="28"/>
        </w:rPr>
        <w:t>прилегающей</w:t>
      </w:r>
      <w:r w:rsidR="0029446E" w:rsidRPr="00030E17">
        <w:rPr>
          <w:sz w:val="28"/>
          <w:szCs w:val="28"/>
        </w:rPr>
        <w:t xml:space="preserve"> </w:t>
      </w:r>
      <w:r w:rsidRPr="00030E17">
        <w:rPr>
          <w:sz w:val="28"/>
          <w:szCs w:val="28"/>
        </w:rPr>
        <w:t>территории цена Договора на размещение определяется согласно предложенной заявителем цене, но не ниже начальной (минимальной) цены Договора на размещение.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0E17">
        <w:rPr>
          <w:sz w:val="28"/>
          <w:szCs w:val="28"/>
        </w:rPr>
        <w:t xml:space="preserve">При непредставлении заявителем эскиза архитектурно-планировочного решения благоустройства </w:t>
      </w:r>
      <w:r w:rsidR="009236BC">
        <w:rPr>
          <w:sz w:val="28"/>
          <w:szCs w:val="28"/>
        </w:rPr>
        <w:t>прилегающей</w:t>
      </w:r>
      <w:r w:rsidR="009236BC" w:rsidRPr="00030E17">
        <w:rPr>
          <w:sz w:val="28"/>
          <w:szCs w:val="28"/>
        </w:rPr>
        <w:t xml:space="preserve"> </w:t>
      </w:r>
      <w:r w:rsidRPr="00030E17">
        <w:rPr>
          <w:sz w:val="28"/>
          <w:szCs w:val="28"/>
        </w:rPr>
        <w:t xml:space="preserve">территории, а также предложений по благоустройству </w:t>
      </w:r>
      <w:r w:rsidR="009236BC">
        <w:rPr>
          <w:sz w:val="28"/>
          <w:szCs w:val="28"/>
        </w:rPr>
        <w:t>прилегающей</w:t>
      </w:r>
      <w:r w:rsidR="009236BC" w:rsidRPr="00030E17">
        <w:rPr>
          <w:sz w:val="28"/>
          <w:szCs w:val="28"/>
        </w:rPr>
        <w:t xml:space="preserve"> </w:t>
      </w:r>
      <w:r w:rsidRPr="00030E17">
        <w:rPr>
          <w:sz w:val="28"/>
          <w:szCs w:val="28"/>
        </w:rPr>
        <w:t xml:space="preserve">территории Договор на размещение заключается по цене, предложенной заявителем, но не ниже начальной (минимальной) цены Договора на размещение, рассчитанной по формуле, предусмотренной </w:t>
      </w:r>
      <w:r w:rsidR="00030E17">
        <w:rPr>
          <w:sz w:val="28"/>
          <w:szCs w:val="28"/>
        </w:rPr>
        <w:t xml:space="preserve">     </w:t>
      </w:r>
      <w:r w:rsidRPr="00030E17">
        <w:rPr>
          <w:sz w:val="28"/>
          <w:szCs w:val="28"/>
        </w:rPr>
        <w:t xml:space="preserve">пунктом 2.8 раздела 2 настоящего Порядка, где коэффициенты </w:t>
      </w:r>
      <w:proofErr w:type="spellStart"/>
      <w:r w:rsidRPr="00030E17">
        <w:rPr>
          <w:sz w:val="28"/>
          <w:szCs w:val="28"/>
        </w:rPr>
        <w:t>Кбл</w:t>
      </w:r>
      <w:proofErr w:type="spellEnd"/>
      <w:r w:rsidRPr="00030E17">
        <w:rPr>
          <w:sz w:val="28"/>
          <w:szCs w:val="28"/>
        </w:rPr>
        <w:t xml:space="preserve"> и </w:t>
      </w:r>
      <w:proofErr w:type="spellStart"/>
      <w:r w:rsidRPr="00030E17">
        <w:rPr>
          <w:sz w:val="28"/>
          <w:szCs w:val="28"/>
        </w:rPr>
        <w:t>Кблп</w:t>
      </w:r>
      <w:proofErr w:type="spellEnd"/>
      <w:r w:rsidRPr="00030E17">
        <w:rPr>
          <w:sz w:val="28"/>
          <w:szCs w:val="28"/>
        </w:rPr>
        <w:t xml:space="preserve"> принимаются равными единице каждый.</w:t>
      </w:r>
      <w:proofErr w:type="gramEnd"/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3.4.3. Оценка предлагаемых работ по благоустройству прилегающей территории: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в соответствии с техническим заданием (не </w:t>
      </w:r>
      <w:proofErr w:type="gramStart"/>
      <w:r w:rsidRPr="00030E17">
        <w:rPr>
          <w:sz w:val="28"/>
          <w:szCs w:val="28"/>
        </w:rPr>
        <w:t>предложены</w:t>
      </w:r>
      <w:proofErr w:type="gramEnd"/>
      <w:r w:rsidRPr="00030E17">
        <w:rPr>
          <w:sz w:val="28"/>
          <w:szCs w:val="28"/>
        </w:rPr>
        <w:t>) – 0 баллов;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0E17">
        <w:rPr>
          <w:sz w:val="28"/>
          <w:szCs w:val="28"/>
        </w:rPr>
        <w:t>наличие двух дополнительных элементов благоустройства, помимо перечисленных в техническом задании</w:t>
      </w:r>
      <w:r w:rsidR="00D7034C" w:rsidRPr="00030E17">
        <w:rPr>
          <w:sz w:val="28"/>
          <w:szCs w:val="28"/>
        </w:rPr>
        <w:t>,</w:t>
      </w:r>
      <w:r w:rsidRPr="00030E17">
        <w:rPr>
          <w:sz w:val="28"/>
          <w:szCs w:val="28"/>
        </w:rPr>
        <w:t xml:space="preserve"> – 3 балла;</w:t>
      </w:r>
      <w:proofErr w:type="gramEnd"/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наличие двух дополнительных элементов благоустройства, помимо перечисленных в техническом задании, выполненных в едином стилистическом решении</w:t>
      </w:r>
      <w:r w:rsidR="00D7034C" w:rsidRPr="00030E17">
        <w:rPr>
          <w:sz w:val="28"/>
          <w:szCs w:val="28"/>
        </w:rPr>
        <w:t>,</w:t>
      </w:r>
      <w:r w:rsidRPr="00030E17">
        <w:rPr>
          <w:sz w:val="28"/>
          <w:szCs w:val="28"/>
        </w:rPr>
        <w:t xml:space="preserve"> – 5 баллов.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3.4.4. Объем реализуемой Хозяйствующим субъектом в нестационарном торговом объекте продукции собственного производства: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более 0% до 50% </w:t>
      </w:r>
      <w:r w:rsidR="001A16D4" w:rsidRPr="00030E17">
        <w:rPr>
          <w:sz w:val="28"/>
          <w:szCs w:val="28"/>
        </w:rPr>
        <w:t>–</w:t>
      </w:r>
      <w:r w:rsidRPr="00030E17">
        <w:rPr>
          <w:sz w:val="28"/>
          <w:szCs w:val="28"/>
        </w:rPr>
        <w:t xml:space="preserve"> 2 балла;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от 51% до 80% </w:t>
      </w:r>
      <w:r w:rsidR="001A16D4" w:rsidRPr="00030E17">
        <w:rPr>
          <w:sz w:val="28"/>
          <w:szCs w:val="28"/>
        </w:rPr>
        <w:t>–</w:t>
      </w:r>
      <w:r w:rsidRPr="00030E17">
        <w:rPr>
          <w:sz w:val="28"/>
          <w:szCs w:val="28"/>
        </w:rPr>
        <w:t xml:space="preserve"> 6 баллов;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от 81% до 100% </w:t>
      </w:r>
      <w:r w:rsidR="001A16D4" w:rsidRPr="00030E17">
        <w:rPr>
          <w:sz w:val="28"/>
          <w:szCs w:val="28"/>
        </w:rPr>
        <w:t>–</w:t>
      </w:r>
      <w:r w:rsidRPr="00030E17">
        <w:rPr>
          <w:sz w:val="28"/>
          <w:szCs w:val="28"/>
        </w:rPr>
        <w:t xml:space="preserve"> 10 баллов.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3.5. Оценка и сопоставление Заявок осуществляются в целях выявления лучших условий исполнения Договора на размещение в соответствии с критериями, установленными настоящим разделом, предусмотренными конкурсной документацией.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3.6. Итоговый рейтинг Заявки по критериям определяется как среднее арифметическое значение баллов, данных каждым членом конкурсной комиссии по каждому критерию в порядке, установленном постановлением администрации Волгограда, в соответствии с пунктом 3.3 настоящего раздела.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3.7. Победителем Конкурса признается участник, который по решению конкурсной комиссии набрал максимальное количество баллов.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3.8. </w:t>
      </w:r>
      <w:proofErr w:type="gramStart"/>
      <w:r w:rsidRPr="00030E17">
        <w:rPr>
          <w:sz w:val="28"/>
          <w:szCs w:val="28"/>
        </w:rPr>
        <w:t>По результатам Конкурса между победителем Конкурса – Хозяйствующим субъектом и администрацией района Волгограда, на территории которого предполагается размещение нестационарного торгового объекта, заключается Договор на размещение, к которому прилага</w:t>
      </w:r>
      <w:r w:rsidR="00CA4002" w:rsidRPr="00030E17">
        <w:rPr>
          <w:sz w:val="28"/>
          <w:szCs w:val="28"/>
        </w:rPr>
        <w:t>ю</w:t>
      </w:r>
      <w:r w:rsidRPr="00030E17">
        <w:rPr>
          <w:sz w:val="28"/>
          <w:szCs w:val="28"/>
        </w:rPr>
        <w:t>тся техническое задание, картографическая схема размещения нестационарного торгового объекта (масштаб 1:500) в границах места размещения, определенного Схемой, не ранее чем через 10 календарных дней и не позднее чем через 20 календарных дней со</w:t>
      </w:r>
      <w:proofErr w:type="gramEnd"/>
      <w:r w:rsidRPr="00030E17">
        <w:rPr>
          <w:sz w:val="28"/>
          <w:szCs w:val="28"/>
        </w:rPr>
        <w:t xml:space="preserve"> дня размещения организатором Конкурса протокола Конкурса на официальном сайте организатора Конкурса, сайте электронной площадки.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lastRenderedPageBreak/>
        <w:t>3.9. Договор на размещение по результатам Конкурса заключается в отношении каждого лота отдельно в письменной форме на условиях, указанных в конкурсной документации и предложенных победителем Конкурса (единственным участником Конкурса), по цене, предложенной победителем Конкурса (единственным участником Конкурса).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3.10. </w:t>
      </w:r>
      <w:proofErr w:type="gramStart"/>
      <w:r w:rsidRPr="00030E17">
        <w:rPr>
          <w:sz w:val="28"/>
          <w:szCs w:val="28"/>
        </w:rPr>
        <w:t>В случае уклонения победителя Конкурса от заключения Договора на размещение заключение Договора на размещение для участника</w:t>
      </w:r>
      <w:proofErr w:type="gramEnd"/>
      <w:r w:rsidRPr="00030E17">
        <w:rPr>
          <w:sz w:val="28"/>
          <w:szCs w:val="28"/>
        </w:rPr>
        <w:t xml:space="preserve"> Конкурса, Заявке которого присвоен второй номер, является обязательным.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3.11. Участник Конкурса, Заявке которого присвоен второй номер по результатам проведения Конкурса и получивший право на заключение Договора на размещение, не подписавший в установленном порядке и в сроки, установленные конкурсной документацией, Договор на размещение, считается уклонившимся от заключения Договора на размещение.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3.12. В случае уклонения победителя Конкурса (единственного участника Конкурса) или участника Конкурса, Заявке которого присвоен второй номер, от заключения Договора на размещение внесенный ими задаток не возвращается.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7B32" w:rsidRPr="00030E17" w:rsidRDefault="00A97B32" w:rsidP="00030E1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0E17">
        <w:rPr>
          <w:sz w:val="28"/>
          <w:szCs w:val="28"/>
        </w:rPr>
        <w:t>4. Организация и порядок проведения Аукциона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4.1. Для организации и проведения Аукциона администрацией района Волгограда, на территории которого предполагается размещение нестационарного торгового объекта, создается аукционная комиссия, утвержда</w:t>
      </w:r>
      <w:r w:rsidR="00461312">
        <w:rPr>
          <w:sz w:val="28"/>
          <w:szCs w:val="28"/>
        </w:rPr>
        <w:t>ю</w:t>
      </w:r>
      <w:r w:rsidRPr="00030E17">
        <w:rPr>
          <w:sz w:val="28"/>
          <w:szCs w:val="28"/>
        </w:rPr>
        <w:t>тся Положение о ней и ее состав, в который входят представители администрации Волгограда и общественных организаций предпринимателей.</w:t>
      </w:r>
    </w:p>
    <w:p w:rsidR="00A97B32" w:rsidRPr="00030E17" w:rsidRDefault="00A97B32" w:rsidP="0003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>4.2. Порядок проведения Аукциона утверждается постановлением администрации Волгограда.</w:t>
      </w:r>
    </w:p>
    <w:p w:rsidR="00A97B32" w:rsidRPr="00030E17" w:rsidRDefault="00A97B32" w:rsidP="00030E17">
      <w:pPr>
        <w:ind w:firstLine="709"/>
        <w:jc w:val="both"/>
        <w:rPr>
          <w:sz w:val="28"/>
          <w:szCs w:val="28"/>
        </w:rPr>
      </w:pPr>
      <w:r w:rsidRPr="00030E17">
        <w:rPr>
          <w:sz w:val="28"/>
          <w:szCs w:val="28"/>
        </w:rPr>
        <w:t xml:space="preserve">4.3. По результатам Аукциона Договор на размещение заключается на условиях, предусмотренных в извещении </w:t>
      </w:r>
      <w:r w:rsidR="00A00839" w:rsidRPr="00030E17">
        <w:rPr>
          <w:sz w:val="28"/>
          <w:szCs w:val="28"/>
        </w:rPr>
        <w:t>о проведен</w:t>
      </w:r>
      <w:proofErr w:type="gramStart"/>
      <w:r w:rsidR="00A00839" w:rsidRPr="00030E17">
        <w:rPr>
          <w:sz w:val="28"/>
          <w:szCs w:val="28"/>
        </w:rPr>
        <w:t>ии Ау</w:t>
      </w:r>
      <w:proofErr w:type="gramEnd"/>
      <w:r w:rsidR="00A00839" w:rsidRPr="00030E17">
        <w:rPr>
          <w:sz w:val="28"/>
          <w:szCs w:val="28"/>
        </w:rPr>
        <w:t xml:space="preserve">кциона </w:t>
      </w:r>
      <w:r w:rsidRPr="00030E17">
        <w:rPr>
          <w:sz w:val="28"/>
          <w:szCs w:val="28"/>
        </w:rPr>
        <w:t>и Заявке победителя</w:t>
      </w:r>
      <w:r w:rsidR="00A00839" w:rsidRPr="00030E17">
        <w:rPr>
          <w:sz w:val="28"/>
          <w:szCs w:val="28"/>
        </w:rPr>
        <w:t xml:space="preserve"> Аукциона</w:t>
      </w:r>
      <w:r w:rsidRPr="00030E17">
        <w:rPr>
          <w:sz w:val="28"/>
          <w:szCs w:val="28"/>
        </w:rPr>
        <w:t>, по цене Договора</w:t>
      </w:r>
      <w:r w:rsidRPr="00030E17">
        <w:t xml:space="preserve"> </w:t>
      </w:r>
      <w:r w:rsidRPr="00030E17">
        <w:rPr>
          <w:sz w:val="28"/>
          <w:szCs w:val="28"/>
        </w:rPr>
        <w:t>на размещение, предложенной победителем</w:t>
      </w:r>
      <w:r w:rsidR="00A00839" w:rsidRPr="00030E17">
        <w:rPr>
          <w:sz w:val="28"/>
          <w:szCs w:val="28"/>
        </w:rPr>
        <w:t xml:space="preserve"> Аукциона</w:t>
      </w:r>
      <w:r w:rsidRPr="00030E17">
        <w:rPr>
          <w:sz w:val="28"/>
          <w:szCs w:val="28"/>
        </w:rPr>
        <w:t xml:space="preserve">. Договор на размещение заключается не ранее чем через 10 календарных дней и не позднее </w:t>
      </w:r>
      <w:r w:rsidR="00CA4002" w:rsidRPr="00030E17">
        <w:rPr>
          <w:sz w:val="28"/>
          <w:szCs w:val="28"/>
        </w:rPr>
        <w:t xml:space="preserve">чем через </w:t>
      </w:r>
      <w:r w:rsidRPr="00030E17">
        <w:rPr>
          <w:sz w:val="28"/>
          <w:szCs w:val="28"/>
        </w:rPr>
        <w:t xml:space="preserve">20 календарных дней </w:t>
      </w:r>
      <w:proofErr w:type="gramStart"/>
      <w:r w:rsidRPr="00030E17">
        <w:rPr>
          <w:sz w:val="28"/>
          <w:szCs w:val="28"/>
        </w:rPr>
        <w:t>с даты размещения</w:t>
      </w:r>
      <w:proofErr w:type="gramEnd"/>
      <w:r w:rsidRPr="00030E17">
        <w:rPr>
          <w:sz w:val="28"/>
          <w:szCs w:val="28"/>
        </w:rPr>
        <w:t xml:space="preserve"> на электронной площадке протокола подведения итогов Аукциона.</w:t>
      </w:r>
    </w:p>
    <w:p w:rsidR="00A97B32" w:rsidRPr="00030E17" w:rsidRDefault="00A97B32" w:rsidP="00030E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0E17">
        <w:rPr>
          <w:sz w:val="28"/>
          <w:szCs w:val="28"/>
        </w:rPr>
        <w:t xml:space="preserve">4.4. В случае уклонения победителя </w:t>
      </w:r>
      <w:r w:rsidR="00A00839" w:rsidRPr="00030E17">
        <w:rPr>
          <w:sz w:val="28"/>
          <w:szCs w:val="28"/>
        </w:rPr>
        <w:t xml:space="preserve">Аукциона </w:t>
      </w:r>
      <w:r w:rsidRPr="00030E17">
        <w:rPr>
          <w:sz w:val="28"/>
          <w:szCs w:val="28"/>
        </w:rPr>
        <w:t>от заключения Договора на размещение организатор Аукциона в течение одного рабочего дня, следующего за днем признания победителя Аукциона уклонившимся от заключения Договора на размещение, размещает на электронной площадке протокол о признании такого победителя</w:t>
      </w:r>
      <w:r w:rsidR="00A00839" w:rsidRPr="00030E17">
        <w:rPr>
          <w:color w:val="C00000"/>
          <w:sz w:val="28"/>
          <w:szCs w:val="28"/>
        </w:rPr>
        <w:t xml:space="preserve"> </w:t>
      </w:r>
      <w:r w:rsidR="00A00839" w:rsidRPr="00030E17">
        <w:rPr>
          <w:sz w:val="28"/>
          <w:szCs w:val="28"/>
        </w:rPr>
        <w:t>Аукциона</w:t>
      </w:r>
      <w:r w:rsidRPr="00030E17">
        <w:rPr>
          <w:sz w:val="28"/>
          <w:szCs w:val="28"/>
        </w:rPr>
        <w:t xml:space="preserve"> уклонившимся от заключения Договора на размещение. Победителю</w:t>
      </w:r>
      <w:r w:rsidR="00A00839" w:rsidRPr="00030E17">
        <w:rPr>
          <w:color w:val="C00000"/>
          <w:sz w:val="28"/>
          <w:szCs w:val="28"/>
        </w:rPr>
        <w:t xml:space="preserve"> </w:t>
      </w:r>
      <w:r w:rsidR="00A00839" w:rsidRPr="00030E17">
        <w:rPr>
          <w:sz w:val="28"/>
          <w:szCs w:val="28"/>
        </w:rPr>
        <w:t>Аукциона</w:t>
      </w:r>
      <w:r w:rsidRPr="00030E17">
        <w:rPr>
          <w:sz w:val="28"/>
          <w:szCs w:val="28"/>
        </w:rPr>
        <w:t>, уклонившемуся от заключения Договора на размещение, задаток не возвращается.</w:t>
      </w:r>
    </w:p>
    <w:p w:rsidR="00A97B32" w:rsidRPr="00030E17" w:rsidRDefault="00A97B32" w:rsidP="00030E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0E17">
        <w:rPr>
          <w:sz w:val="28"/>
          <w:szCs w:val="28"/>
        </w:rPr>
        <w:t>4.5. В случае уклонения победителя Аукциона от заключения Договора на размещение организатор Аукциона заключает Договор на размещение с участником</w:t>
      </w:r>
      <w:r w:rsidR="00A00839" w:rsidRPr="00030E17">
        <w:rPr>
          <w:color w:val="C00000"/>
          <w:sz w:val="28"/>
          <w:szCs w:val="28"/>
        </w:rPr>
        <w:t xml:space="preserve"> </w:t>
      </w:r>
      <w:r w:rsidR="00A00839" w:rsidRPr="00030E17">
        <w:rPr>
          <w:sz w:val="28"/>
          <w:szCs w:val="28"/>
        </w:rPr>
        <w:t>Аукциона</w:t>
      </w:r>
      <w:r w:rsidRPr="00030E17">
        <w:rPr>
          <w:sz w:val="28"/>
          <w:szCs w:val="28"/>
        </w:rPr>
        <w:t>, который сделал предпоследнее предложение о цене Договора на размещение. При этом заключение Договора на размещение для участника</w:t>
      </w:r>
      <w:r w:rsidR="00A00839" w:rsidRPr="00030E17">
        <w:rPr>
          <w:color w:val="C00000"/>
          <w:sz w:val="28"/>
          <w:szCs w:val="28"/>
        </w:rPr>
        <w:t xml:space="preserve"> </w:t>
      </w:r>
      <w:r w:rsidR="00A00839" w:rsidRPr="00030E17">
        <w:rPr>
          <w:sz w:val="28"/>
          <w:szCs w:val="28"/>
        </w:rPr>
        <w:t>Аукциона</w:t>
      </w:r>
      <w:r w:rsidRPr="00030E17">
        <w:rPr>
          <w:sz w:val="28"/>
          <w:szCs w:val="28"/>
        </w:rPr>
        <w:t>, который сделал предпоследнее предложение о цене Договора на размещение, является обязательным.</w:t>
      </w:r>
    </w:p>
    <w:p w:rsidR="00A97B32" w:rsidRPr="00030E17" w:rsidRDefault="00A97B32" w:rsidP="00030E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0E17">
        <w:rPr>
          <w:sz w:val="28"/>
          <w:szCs w:val="28"/>
        </w:rPr>
        <w:lastRenderedPageBreak/>
        <w:t>4.6. В случае уклонения участника</w:t>
      </w:r>
      <w:r w:rsidR="00A00839" w:rsidRPr="00030E17">
        <w:rPr>
          <w:color w:val="C00000"/>
          <w:sz w:val="28"/>
          <w:szCs w:val="28"/>
        </w:rPr>
        <w:t xml:space="preserve"> </w:t>
      </w:r>
      <w:r w:rsidR="00A00839" w:rsidRPr="00030E17">
        <w:rPr>
          <w:sz w:val="28"/>
          <w:szCs w:val="28"/>
        </w:rPr>
        <w:t>Аукциона</w:t>
      </w:r>
      <w:r w:rsidRPr="00030E17">
        <w:rPr>
          <w:sz w:val="28"/>
          <w:szCs w:val="28"/>
        </w:rPr>
        <w:t>, который сделал предпоследнее предложение о цене Договора на размещение, от заключения Договора на размещение Аукцион признается несостоявшимся</w:t>
      </w:r>
      <w:proofErr w:type="gramStart"/>
      <w:r w:rsidRPr="00030E17">
        <w:rPr>
          <w:sz w:val="28"/>
          <w:szCs w:val="28"/>
        </w:rPr>
        <w:t>.».</w:t>
      </w:r>
      <w:proofErr w:type="gramEnd"/>
    </w:p>
    <w:p w:rsidR="00A97B32" w:rsidRPr="00030E17" w:rsidRDefault="00A97B32" w:rsidP="00030E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0E17">
        <w:rPr>
          <w:sz w:val="28"/>
          <w:szCs w:val="28"/>
        </w:rPr>
        <w:t>1.2. В типовой форме договора на размещение нестационарного торгового объекта на территории Волгограда, утвержденной вышеуказанным решением:</w:t>
      </w:r>
    </w:p>
    <w:p w:rsidR="00A97B32" w:rsidRPr="00030E17" w:rsidRDefault="00A97B32" w:rsidP="00030E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0E17">
        <w:rPr>
          <w:sz w:val="28"/>
          <w:szCs w:val="28"/>
        </w:rPr>
        <w:t>1.2.1. Подпункт 2.1.1 пункта 2.1 раздела 2 дополнить абзацем пятым следующего содержания:</w:t>
      </w:r>
    </w:p>
    <w:p w:rsidR="00A97B32" w:rsidRPr="00030E17" w:rsidRDefault="00A97B32" w:rsidP="00030E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0E17">
        <w:rPr>
          <w:sz w:val="28"/>
          <w:szCs w:val="28"/>
        </w:rPr>
        <w:t>«; 4 месяцев – объекта, для размещения которого предоставлено компенсационное место, независимо от вида нестационарного торгового объекта».</w:t>
      </w:r>
    </w:p>
    <w:p w:rsidR="00A97B32" w:rsidRPr="00030E17" w:rsidRDefault="00A97B32" w:rsidP="00030E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0E17">
        <w:rPr>
          <w:sz w:val="28"/>
          <w:szCs w:val="28"/>
        </w:rPr>
        <w:t>1.2.2. Раздел 5 дополнить новым абзацем шестнадцатым следующего содержания:</w:t>
      </w:r>
    </w:p>
    <w:p w:rsidR="00A97B32" w:rsidRPr="00030E17" w:rsidRDefault="00A97B32" w:rsidP="00030E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0E17">
        <w:rPr>
          <w:sz w:val="28"/>
          <w:szCs w:val="28"/>
        </w:rPr>
        <w:t>«4 месяцев – объекта, для размещения которого предоставлено компенсационное место, независимо от вида нестационарного торгового объекта;».</w:t>
      </w:r>
    </w:p>
    <w:p w:rsidR="00A97B32" w:rsidRPr="00030E17" w:rsidRDefault="00A97B32" w:rsidP="00030E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0E17">
        <w:rPr>
          <w:sz w:val="28"/>
          <w:szCs w:val="28"/>
        </w:rPr>
        <w:t xml:space="preserve">1.3. В приложении к типовому договору на размещение нестационарного торгового объекта на территории Волгограда, утвержденному </w:t>
      </w:r>
      <w:r w:rsidR="00CA4002" w:rsidRPr="00030E17">
        <w:rPr>
          <w:sz w:val="28"/>
          <w:szCs w:val="28"/>
        </w:rPr>
        <w:t>выше</w:t>
      </w:r>
      <w:r w:rsidRPr="00030E17">
        <w:rPr>
          <w:sz w:val="28"/>
          <w:szCs w:val="28"/>
        </w:rPr>
        <w:t>указанным решением:</w:t>
      </w:r>
    </w:p>
    <w:p w:rsidR="00A97B32" w:rsidRDefault="00A97B32" w:rsidP="00030E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0E17">
        <w:rPr>
          <w:sz w:val="28"/>
          <w:szCs w:val="28"/>
        </w:rPr>
        <w:t>1.3.1. Пункт 1 таблицы изложить в следующей редакции:</w:t>
      </w:r>
    </w:p>
    <w:p w:rsidR="00C93019" w:rsidRDefault="00C93019" w:rsidP="00030E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260"/>
        <w:gridCol w:w="5953"/>
      </w:tblGrid>
      <w:tr w:rsidR="00C93019" w:rsidRPr="00C93019" w:rsidTr="00C93019">
        <w:tc>
          <w:tcPr>
            <w:tcW w:w="426" w:type="dxa"/>
          </w:tcPr>
          <w:p w:rsidR="00C93019" w:rsidRPr="00C93019" w:rsidRDefault="00C93019" w:rsidP="00C93019">
            <w:pPr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3260" w:type="dxa"/>
          </w:tcPr>
          <w:p w:rsidR="00C93019" w:rsidRPr="00C93019" w:rsidRDefault="00C93019" w:rsidP="00C93019">
            <w:pPr>
              <w:textAlignment w:val="baseline"/>
              <w:rPr>
                <w:sz w:val="24"/>
                <w:szCs w:val="28"/>
              </w:rPr>
            </w:pPr>
            <w:r w:rsidRPr="00030E17">
              <w:rPr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5953" w:type="dxa"/>
          </w:tcPr>
          <w:p w:rsidR="00C93019" w:rsidRDefault="00C93019" w:rsidP="00C930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E17">
              <w:rPr>
                <w:sz w:val="24"/>
                <w:szCs w:val="24"/>
              </w:rPr>
              <w:t xml:space="preserve">специализация нестационарного торгового объекта (включая объем реализуемой продукции собственного производства Хозяйствующим субъектом) </w:t>
            </w:r>
            <w:r>
              <w:rPr>
                <w:sz w:val="24"/>
                <w:szCs w:val="24"/>
              </w:rPr>
              <w:t>__________</w:t>
            </w:r>
          </w:p>
          <w:p w:rsidR="00C93019" w:rsidRPr="00030E17" w:rsidRDefault="00C93019" w:rsidP="00C930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Pr="00030E17"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t>________________</w:t>
            </w:r>
            <w:r w:rsidRPr="00030E17">
              <w:rPr>
                <w:sz w:val="24"/>
                <w:szCs w:val="24"/>
              </w:rPr>
              <w:t>;</w:t>
            </w:r>
          </w:p>
          <w:p w:rsidR="00C93019" w:rsidRPr="00030E17" w:rsidRDefault="00C93019" w:rsidP="00C930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E17">
              <w:rPr>
                <w:sz w:val="24"/>
                <w:szCs w:val="24"/>
              </w:rPr>
              <w:t xml:space="preserve">площадь объекта – </w:t>
            </w:r>
            <w:r>
              <w:rPr>
                <w:sz w:val="24"/>
                <w:szCs w:val="24"/>
              </w:rPr>
              <w:t>_________________________</w:t>
            </w:r>
            <w:r w:rsidRPr="00030E17">
              <w:rPr>
                <w:sz w:val="24"/>
                <w:szCs w:val="24"/>
              </w:rPr>
              <w:t xml:space="preserve"> кв. м;</w:t>
            </w:r>
          </w:p>
          <w:p w:rsidR="00C93019" w:rsidRDefault="00C93019" w:rsidP="00C93019">
            <w:pPr>
              <w:jc w:val="both"/>
              <w:textAlignment w:val="baseline"/>
              <w:rPr>
                <w:sz w:val="24"/>
                <w:szCs w:val="28"/>
              </w:rPr>
            </w:pPr>
            <w:r w:rsidRPr="00030E17">
              <w:rPr>
                <w:sz w:val="24"/>
                <w:szCs w:val="24"/>
              </w:rPr>
              <w:t xml:space="preserve">площадь благоустройства – </w:t>
            </w:r>
            <w:r>
              <w:rPr>
                <w:sz w:val="24"/>
                <w:szCs w:val="24"/>
              </w:rPr>
              <w:t>______</w:t>
            </w:r>
            <w:r w:rsidRPr="00030E17">
              <w:rPr>
                <w:sz w:val="24"/>
                <w:szCs w:val="24"/>
              </w:rPr>
              <w:t>___________ кв. м*;</w:t>
            </w:r>
          </w:p>
          <w:p w:rsidR="00C93019" w:rsidRDefault="00C93019" w:rsidP="00C93019">
            <w:pPr>
              <w:jc w:val="both"/>
              <w:textAlignment w:val="baseline"/>
              <w:rPr>
                <w:sz w:val="24"/>
                <w:szCs w:val="28"/>
              </w:rPr>
            </w:pPr>
            <w:r w:rsidRPr="00030E17">
              <w:rPr>
                <w:sz w:val="24"/>
                <w:szCs w:val="24"/>
              </w:rPr>
              <w:t>описание благоустройства*:</w:t>
            </w:r>
          </w:p>
          <w:p w:rsidR="00C93019" w:rsidRDefault="00C93019" w:rsidP="00C93019">
            <w:pPr>
              <w:jc w:val="both"/>
              <w:textAlignment w:val="baseline"/>
              <w:rPr>
                <w:sz w:val="24"/>
                <w:szCs w:val="24"/>
              </w:rPr>
            </w:pPr>
            <w:r w:rsidRPr="00030E17">
              <w:rPr>
                <w:sz w:val="24"/>
                <w:szCs w:val="24"/>
              </w:rPr>
              <w:t>площадь мощения – _________________</w:t>
            </w:r>
            <w:r>
              <w:rPr>
                <w:sz w:val="24"/>
                <w:szCs w:val="24"/>
              </w:rPr>
              <w:t>______</w:t>
            </w:r>
            <w:r w:rsidRPr="00030E17">
              <w:rPr>
                <w:sz w:val="24"/>
                <w:szCs w:val="24"/>
              </w:rPr>
              <w:t xml:space="preserve"> кв. м*;</w:t>
            </w:r>
          </w:p>
          <w:p w:rsidR="00C93019" w:rsidRPr="00030E17" w:rsidRDefault="00C93019" w:rsidP="00C930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E17">
              <w:rPr>
                <w:sz w:val="24"/>
                <w:szCs w:val="24"/>
              </w:rPr>
              <w:t>количество и виды малых архитектурных форм –</w:t>
            </w:r>
          </w:p>
          <w:p w:rsidR="00C93019" w:rsidRPr="00030E17" w:rsidRDefault="00C93019" w:rsidP="00C930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E17">
              <w:rPr>
                <w:sz w:val="24"/>
                <w:szCs w:val="24"/>
              </w:rPr>
              <w:t>________________________________________</w:t>
            </w:r>
            <w:r>
              <w:rPr>
                <w:sz w:val="24"/>
                <w:szCs w:val="24"/>
              </w:rPr>
              <w:t>_______</w:t>
            </w:r>
            <w:r w:rsidRPr="00030E17">
              <w:rPr>
                <w:sz w:val="24"/>
                <w:szCs w:val="24"/>
              </w:rPr>
              <w:t>;</w:t>
            </w:r>
          </w:p>
          <w:p w:rsidR="00C93019" w:rsidRPr="00030E17" w:rsidRDefault="00C93019" w:rsidP="00C930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E17">
              <w:rPr>
                <w:sz w:val="24"/>
                <w:szCs w:val="24"/>
              </w:rPr>
              <w:t>описание малых архитектурных форм – ______</w:t>
            </w:r>
            <w:r>
              <w:rPr>
                <w:sz w:val="24"/>
                <w:szCs w:val="24"/>
              </w:rPr>
              <w:t>_______</w:t>
            </w:r>
          </w:p>
          <w:p w:rsidR="00C93019" w:rsidRPr="00030E17" w:rsidRDefault="00C93019" w:rsidP="00C930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E17">
              <w:rPr>
                <w:sz w:val="24"/>
                <w:szCs w:val="24"/>
              </w:rPr>
              <w:t>________________________________________</w:t>
            </w:r>
            <w:r>
              <w:rPr>
                <w:sz w:val="24"/>
                <w:szCs w:val="24"/>
              </w:rPr>
              <w:t>_______</w:t>
            </w:r>
            <w:r w:rsidRPr="00030E17">
              <w:rPr>
                <w:sz w:val="24"/>
                <w:szCs w:val="24"/>
              </w:rPr>
              <w:t>;</w:t>
            </w:r>
          </w:p>
          <w:p w:rsidR="00C93019" w:rsidRPr="00030E17" w:rsidRDefault="00C93019" w:rsidP="00C930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E17">
              <w:rPr>
                <w:sz w:val="24"/>
                <w:szCs w:val="24"/>
              </w:rPr>
              <w:t>количество объектов озеленения</w:t>
            </w:r>
            <w:proofErr w:type="gramStart"/>
            <w:r w:rsidRPr="00030E1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_______</w:t>
            </w:r>
            <w:r w:rsidRPr="00030E17">
              <w:rPr>
                <w:sz w:val="24"/>
                <w:szCs w:val="24"/>
              </w:rPr>
              <w:t>_________*;</w:t>
            </w:r>
            <w:proofErr w:type="gramEnd"/>
          </w:p>
          <w:p w:rsidR="00C93019" w:rsidRPr="00030E17" w:rsidRDefault="00C93019" w:rsidP="00C930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E17">
              <w:rPr>
                <w:sz w:val="24"/>
                <w:szCs w:val="24"/>
              </w:rPr>
              <w:t>описание объектов озеленения – ___________</w:t>
            </w:r>
            <w:r>
              <w:rPr>
                <w:sz w:val="24"/>
                <w:szCs w:val="24"/>
              </w:rPr>
              <w:t>________</w:t>
            </w:r>
          </w:p>
          <w:p w:rsidR="00C93019" w:rsidRPr="00030E17" w:rsidRDefault="00C93019" w:rsidP="00C930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E17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>_______</w:t>
            </w:r>
            <w:r w:rsidRPr="00030E17">
              <w:rPr>
                <w:sz w:val="24"/>
                <w:szCs w:val="24"/>
              </w:rPr>
              <w:t>*;</w:t>
            </w:r>
          </w:p>
          <w:p w:rsidR="00C93019" w:rsidRPr="00030E17" w:rsidRDefault="00C93019" w:rsidP="00C930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E17">
              <w:rPr>
                <w:sz w:val="24"/>
                <w:szCs w:val="24"/>
              </w:rPr>
              <w:t xml:space="preserve">площадь уборки прилегающей территории – </w:t>
            </w:r>
            <w:r>
              <w:rPr>
                <w:sz w:val="24"/>
                <w:szCs w:val="24"/>
              </w:rPr>
              <w:t>______</w:t>
            </w:r>
            <w:r w:rsidRPr="00030E1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</w:p>
          <w:p w:rsidR="00C93019" w:rsidRDefault="00C93019" w:rsidP="00C93019">
            <w:pPr>
              <w:jc w:val="both"/>
              <w:textAlignment w:val="baseline"/>
              <w:rPr>
                <w:sz w:val="24"/>
                <w:szCs w:val="24"/>
              </w:rPr>
            </w:pPr>
            <w:r w:rsidRPr="00030E17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________</w:t>
            </w:r>
            <w:r w:rsidRPr="00030E17">
              <w:rPr>
                <w:sz w:val="24"/>
                <w:szCs w:val="24"/>
              </w:rPr>
              <w:t xml:space="preserve"> кв. м</w:t>
            </w:r>
          </w:p>
          <w:p w:rsidR="00C93019" w:rsidRPr="00C93019" w:rsidRDefault="00C93019" w:rsidP="00C93019">
            <w:pPr>
              <w:jc w:val="both"/>
              <w:textAlignment w:val="baseline"/>
              <w:rPr>
                <w:sz w:val="4"/>
                <w:szCs w:val="28"/>
              </w:rPr>
            </w:pPr>
          </w:p>
        </w:tc>
      </w:tr>
    </w:tbl>
    <w:p w:rsidR="00C93019" w:rsidRDefault="00C93019" w:rsidP="00030E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A97B32" w:rsidRDefault="00A97B32" w:rsidP="00030E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0E17">
        <w:rPr>
          <w:sz w:val="28"/>
          <w:szCs w:val="28"/>
        </w:rPr>
        <w:t>1.3.2. Таблицу дополнить примечанием следующего содержания:</w:t>
      </w:r>
    </w:p>
    <w:p w:rsidR="00C93019" w:rsidRPr="00030E17" w:rsidRDefault="00C93019" w:rsidP="00030E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A97B32" w:rsidRPr="00030E17" w:rsidRDefault="00A97B32" w:rsidP="00C93019">
      <w:pPr>
        <w:shd w:val="clear" w:color="auto" w:fill="FFFFFF"/>
        <w:ind w:left="1843" w:hanging="1843"/>
        <w:jc w:val="both"/>
        <w:textAlignment w:val="baseline"/>
        <w:rPr>
          <w:sz w:val="24"/>
          <w:szCs w:val="24"/>
        </w:rPr>
      </w:pPr>
      <w:r w:rsidRPr="00030E17">
        <w:rPr>
          <w:sz w:val="24"/>
          <w:szCs w:val="24"/>
        </w:rPr>
        <w:t xml:space="preserve">«Примечание. * </w:t>
      </w:r>
      <w:proofErr w:type="gramStart"/>
      <w:r w:rsidRPr="00030E17">
        <w:rPr>
          <w:sz w:val="24"/>
          <w:szCs w:val="24"/>
        </w:rPr>
        <w:t>Не применяется для автоцистерн, бахчевых развалов, елочных</w:t>
      </w:r>
      <w:r w:rsidR="00C93019">
        <w:rPr>
          <w:sz w:val="24"/>
          <w:szCs w:val="24"/>
        </w:rPr>
        <w:t xml:space="preserve"> </w:t>
      </w:r>
      <w:r w:rsidRPr="00030E17">
        <w:rPr>
          <w:sz w:val="24"/>
          <w:szCs w:val="24"/>
        </w:rPr>
        <w:t>базаров, площадок для продажи рассады, саженцев и цветов, тележек, торговых автоматов (</w:t>
      </w:r>
      <w:proofErr w:type="spellStart"/>
      <w:r w:rsidRPr="00030E17">
        <w:rPr>
          <w:sz w:val="24"/>
          <w:szCs w:val="24"/>
        </w:rPr>
        <w:t>вендинговых</w:t>
      </w:r>
      <w:proofErr w:type="spellEnd"/>
      <w:r w:rsidRPr="00030E17">
        <w:rPr>
          <w:sz w:val="24"/>
          <w:szCs w:val="24"/>
        </w:rPr>
        <w:t xml:space="preserve"> автоматов), лотков,</w:t>
      </w:r>
      <w:r w:rsidR="00C93019">
        <w:rPr>
          <w:sz w:val="24"/>
          <w:szCs w:val="24"/>
        </w:rPr>
        <w:t xml:space="preserve"> </w:t>
      </w:r>
      <w:r w:rsidRPr="00030E17">
        <w:rPr>
          <w:sz w:val="24"/>
          <w:szCs w:val="24"/>
        </w:rPr>
        <w:t>автомагазинов (торговых автофургонов, автолавок) на территории Волгограда.».</w:t>
      </w:r>
      <w:proofErr w:type="gramEnd"/>
    </w:p>
    <w:p w:rsidR="00C93019" w:rsidRDefault="00C93019" w:rsidP="00030E17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7B32" w:rsidRPr="00030E17" w:rsidRDefault="00A97B32" w:rsidP="00030E17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E17">
        <w:rPr>
          <w:rFonts w:eastAsiaTheme="minorHAnsi"/>
          <w:sz w:val="28"/>
          <w:szCs w:val="28"/>
          <w:lang w:eastAsia="en-US"/>
        </w:rPr>
        <w:t>2. Администрации Волгограда:</w:t>
      </w:r>
    </w:p>
    <w:p w:rsidR="00A97B32" w:rsidRPr="00030E17" w:rsidRDefault="00A97B32" w:rsidP="00030E17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E17">
        <w:rPr>
          <w:rFonts w:eastAsiaTheme="minorHAnsi"/>
          <w:sz w:val="28"/>
          <w:szCs w:val="28"/>
          <w:lang w:eastAsia="en-US"/>
        </w:rPr>
        <w:t>2.1. Опубликовать настоящее решение в официальных средствах массовой информации в установленном порядке.</w:t>
      </w:r>
    </w:p>
    <w:p w:rsidR="00A97B32" w:rsidRPr="00030E17" w:rsidRDefault="00A97B32" w:rsidP="00030E17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E17">
        <w:rPr>
          <w:rFonts w:eastAsiaTheme="minorHAnsi"/>
          <w:sz w:val="28"/>
          <w:szCs w:val="28"/>
          <w:lang w:eastAsia="en-US"/>
        </w:rPr>
        <w:lastRenderedPageBreak/>
        <w:t xml:space="preserve">2.2. Принять необходимые муниципальные правовые акты Волгограда в целях реализации настоящего решения, </w:t>
      </w:r>
      <w:r w:rsidR="00CA4002" w:rsidRPr="00030E17">
        <w:rPr>
          <w:rFonts w:eastAsiaTheme="minorHAnsi"/>
          <w:sz w:val="28"/>
          <w:szCs w:val="28"/>
          <w:lang w:eastAsia="en-US"/>
        </w:rPr>
        <w:t>а</w:t>
      </w:r>
      <w:r w:rsidRPr="00030E17">
        <w:rPr>
          <w:rFonts w:eastAsiaTheme="minorHAnsi"/>
          <w:sz w:val="28"/>
          <w:szCs w:val="28"/>
          <w:lang w:eastAsia="en-US"/>
        </w:rPr>
        <w:t xml:space="preserve"> также привести действующие муниципальные правовые акты Волгограда в </w:t>
      </w:r>
      <w:r w:rsidR="001A16D4" w:rsidRPr="00030E17">
        <w:rPr>
          <w:rFonts w:eastAsiaTheme="minorHAnsi"/>
          <w:sz w:val="28"/>
          <w:szCs w:val="28"/>
          <w:lang w:eastAsia="en-US"/>
        </w:rPr>
        <w:t>соответствие</w:t>
      </w:r>
      <w:r w:rsidRPr="00030E17">
        <w:rPr>
          <w:rFonts w:eastAsiaTheme="minorHAnsi"/>
          <w:sz w:val="28"/>
          <w:szCs w:val="28"/>
          <w:lang w:eastAsia="en-US"/>
        </w:rPr>
        <w:t xml:space="preserve"> с настоящим решением в течение двух месяцев со дня его принятия.</w:t>
      </w:r>
    </w:p>
    <w:p w:rsidR="00A97B32" w:rsidRPr="00030E17" w:rsidRDefault="00A97B32" w:rsidP="00030E17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E17">
        <w:rPr>
          <w:sz w:val="28"/>
          <w:szCs w:val="28"/>
        </w:rPr>
        <w:t>3. Настоящее решение вступает в силу со дня его официального опубликования, за исключением подпункта 1.1.1.1 подпункта 1.1.1, подпункта 1 подпункта 1.1.2.3 подпункта 1.1.2, подпункта 1.1.3 подпункта 1.1 пункта 1 настоящего решения, которые вступают в силу с 01.07.2022.</w:t>
      </w:r>
    </w:p>
    <w:p w:rsidR="00A97B32" w:rsidRPr="00030E17" w:rsidRDefault="00A97B32" w:rsidP="00030E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30E17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030E1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030E17">
        <w:rPr>
          <w:rFonts w:eastAsiaTheme="minorHAnsi"/>
          <w:sz w:val="28"/>
          <w:szCs w:val="28"/>
          <w:lang w:eastAsia="en-US"/>
        </w:rPr>
        <w:t xml:space="preserve"> исполнением настоящего решения</w:t>
      </w:r>
      <w:r w:rsidRPr="00030E17">
        <w:rPr>
          <w:sz w:val="28"/>
          <w:szCs w:val="28"/>
        </w:rPr>
        <w:t xml:space="preserve"> возложить на первого заместителя председателя Волгоградской городской Думы </w:t>
      </w:r>
      <w:proofErr w:type="spellStart"/>
      <w:r w:rsidRPr="00030E17">
        <w:rPr>
          <w:sz w:val="28"/>
          <w:szCs w:val="28"/>
        </w:rPr>
        <w:t>Дильмана</w:t>
      </w:r>
      <w:proofErr w:type="spellEnd"/>
      <w:r w:rsidRPr="00030E17">
        <w:rPr>
          <w:sz w:val="28"/>
          <w:szCs w:val="28"/>
        </w:rPr>
        <w:t xml:space="preserve"> Д.А.</w:t>
      </w:r>
    </w:p>
    <w:p w:rsidR="00A97B32" w:rsidRPr="00030E17" w:rsidRDefault="00A97B32" w:rsidP="00030E17">
      <w:pPr>
        <w:tabs>
          <w:tab w:val="left" w:pos="9639"/>
        </w:tabs>
        <w:jc w:val="both"/>
        <w:rPr>
          <w:sz w:val="28"/>
          <w:szCs w:val="28"/>
        </w:rPr>
      </w:pPr>
    </w:p>
    <w:p w:rsidR="00A97B32" w:rsidRPr="00030E17" w:rsidRDefault="00A97B32" w:rsidP="00030E17">
      <w:pPr>
        <w:tabs>
          <w:tab w:val="left" w:pos="9639"/>
        </w:tabs>
        <w:jc w:val="both"/>
        <w:rPr>
          <w:sz w:val="28"/>
          <w:szCs w:val="28"/>
        </w:rPr>
      </w:pPr>
    </w:p>
    <w:p w:rsidR="00A97B32" w:rsidRPr="00030E17" w:rsidRDefault="00A97B32" w:rsidP="00030E17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A97B32" w:rsidRPr="00030E17" w:rsidTr="00A97B32">
        <w:tc>
          <w:tcPr>
            <w:tcW w:w="5778" w:type="dxa"/>
          </w:tcPr>
          <w:p w:rsidR="00A97B32" w:rsidRPr="00030E17" w:rsidRDefault="00A97B32" w:rsidP="00030E1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0E17">
              <w:rPr>
                <w:sz w:val="28"/>
                <w:szCs w:val="28"/>
              </w:rPr>
              <w:t xml:space="preserve">Председатель </w:t>
            </w:r>
          </w:p>
          <w:p w:rsidR="00A97B32" w:rsidRPr="00030E17" w:rsidRDefault="00A97B32" w:rsidP="00030E1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0E17">
              <w:rPr>
                <w:sz w:val="28"/>
                <w:szCs w:val="28"/>
              </w:rPr>
              <w:t>Волгоградской городской Думы</w:t>
            </w:r>
          </w:p>
          <w:p w:rsidR="00A97B32" w:rsidRPr="00030E17" w:rsidRDefault="00A97B32" w:rsidP="00030E1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97B32" w:rsidRPr="00030E17" w:rsidRDefault="00A97B32" w:rsidP="00030E1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0E17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030E17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A97B32" w:rsidRPr="00030E17" w:rsidRDefault="00A97B32" w:rsidP="00030E1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E17">
              <w:rPr>
                <w:sz w:val="28"/>
                <w:szCs w:val="28"/>
              </w:rPr>
              <w:t>Глава Волгограда</w:t>
            </w:r>
          </w:p>
          <w:p w:rsidR="00A97B32" w:rsidRDefault="00A97B32" w:rsidP="004126B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26B5" w:rsidRPr="00030E17" w:rsidRDefault="004126B5" w:rsidP="004126B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97B32" w:rsidRPr="00030E17" w:rsidRDefault="00A97B32" w:rsidP="004126B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030E17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A97B32" w:rsidRPr="00030E17" w:rsidRDefault="00A97B32" w:rsidP="00030E17">
      <w:pPr>
        <w:tabs>
          <w:tab w:val="left" w:pos="9639"/>
        </w:tabs>
      </w:pPr>
    </w:p>
    <w:p w:rsidR="00A97B32" w:rsidRPr="00030E17" w:rsidRDefault="00A97B32" w:rsidP="00030E17">
      <w:pPr>
        <w:tabs>
          <w:tab w:val="left" w:pos="9639"/>
        </w:tabs>
      </w:pPr>
    </w:p>
    <w:p w:rsidR="00A97B32" w:rsidRPr="00030E17" w:rsidRDefault="00A97B32" w:rsidP="00030E17">
      <w:pPr>
        <w:tabs>
          <w:tab w:val="left" w:pos="9639"/>
        </w:tabs>
      </w:pPr>
    </w:p>
    <w:p w:rsidR="00A97B32" w:rsidRPr="00030E17" w:rsidRDefault="00A97B32" w:rsidP="00030E17">
      <w:pPr>
        <w:tabs>
          <w:tab w:val="left" w:pos="9639"/>
        </w:tabs>
      </w:pPr>
    </w:p>
    <w:p w:rsidR="00A97B32" w:rsidRPr="00030E17" w:rsidRDefault="00A97B32" w:rsidP="00030E17">
      <w:pPr>
        <w:tabs>
          <w:tab w:val="left" w:pos="9639"/>
        </w:tabs>
      </w:pPr>
    </w:p>
    <w:p w:rsidR="00A97B32" w:rsidRPr="00030E17" w:rsidRDefault="00A97B32" w:rsidP="00030E17">
      <w:pPr>
        <w:tabs>
          <w:tab w:val="left" w:pos="9639"/>
        </w:tabs>
      </w:pPr>
    </w:p>
    <w:p w:rsidR="00A97B32" w:rsidRPr="00030E17" w:rsidRDefault="00A97B32" w:rsidP="00030E17">
      <w:pPr>
        <w:tabs>
          <w:tab w:val="left" w:pos="9639"/>
        </w:tabs>
      </w:pPr>
      <w:bookmarkStart w:id="0" w:name="_GoBack"/>
      <w:bookmarkEnd w:id="0"/>
    </w:p>
    <w:p w:rsidR="00A97B32" w:rsidRPr="00030E17" w:rsidRDefault="00A97B32" w:rsidP="00030E17">
      <w:pPr>
        <w:tabs>
          <w:tab w:val="left" w:pos="9639"/>
        </w:tabs>
      </w:pPr>
    </w:p>
    <w:p w:rsidR="00A97B32" w:rsidRPr="00030E17" w:rsidRDefault="00A97B32" w:rsidP="00030E17">
      <w:pPr>
        <w:tabs>
          <w:tab w:val="left" w:pos="9639"/>
        </w:tabs>
      </w:pPr>
    </w:p>
    <w:sectPr w:rsidR="00A97B32" w:rsidRPr="00030E17" w:rsidSect="006F4598">
      <w:headerReference w:type="even" r:id="rId18"/>
      <w:headerReference w:type="default" r:id="rId19"/>
      <w:headerReference w:type="first" r:id="rId2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FA9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131818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0E17"/>
    <w:rsid w:val="0008531E"/>
    <w:rsid w:val="000911C3"/>
    <w:rsid w:val="000D753F"/>
    <w:rsid w:val="0010551E"/>
    <w:rsid w:val="00186D25"/>
    <w:rsid w:val="001A16D4"/>
    <w:rsid w:val="001D7F9D"/>
    <w:rsid w:val="00200F1E"/>
    <w:rsid w:val="002259A5"/>
    <w:rsid w:val="002429A1"/>
    <w:rsid w:val="00286049"/>
    <w:rsid w:val="0029446E"/>
    <w:rsid w:val="002A45FA"/>
    <w:rsid w:val="002B5A3D"/>
    <w:rsid w:val="002E7342"/>
    <w:rsid w:val="002E7DDC"/>
    <w:rsid w:val="003414A8"/>
    <w:rsid w:val="00343352"/>
    <w:rsid w:val="00361F4A"/>
    <w:rsid w:val="00382528"/>
    <w:rsid w:val="003C0F8E"/>
    <w:rsid w:val="003C6565"/>
    <w:rsid w:val="0040530C"/>
    <w:rsid w:val="004126B5"/>
    <w:rsid w:val="00421B61"/>
    <w:rsid w:val="00461312"/>
    <w:rsid w:val="00482CCD"/>
    <w:rsid w:val="00492C03"/>
    <w:rsid w:val="004B0A36"/>
    <w:rsid w:val="004D75D6"/>
    <w:rsid w:val="004E1268"/>
    <w:rsid w:val="005038D6"/>
    <w:rsid w:val="00514E4C"/>
    <w:rsid w:val="00556EF0"/>
    <w:rsid w:val="00563AFA"/>
    <w:rsid w:val="00564B0A"/>
    <w:rsid w:val="00566E55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C5885"/>
    <w:rsid w:val="008D361B"/>
    <w:rsid w:val="008D69D6"/>
    <w:rsid w:val="008E129D"/>
    <w:rsid w:val="009078A8"/>
    <w:rsid w:val="009236BC"/>
    <w:rsid w:val="00964FF6"/>
    <w:rsid w:val="00971734"/>
    <w:rsid w:val="00A00839"/>
    <w:rsid w:val="00A07440"/>
    <w:rsid w:val="00A25AC1"/>
    <w:rsid w:val="00A97B32"/>
    <w:rsid w:val="00AD47C9"/>
    <w:rsid w:val="00AE6D24"/>
    <w:rsid w:val="00B537FA"/>
    <w:rsid w:val="00B86D39"/>
    <w:rsid w:val="00BB75F2"/>
    <w:rsid w:val="00C23CC4"/>
    <w:rsid w:val="00C53FF7"/>
    <w:rsid w:val="00C62FA9"/>
    <w:rsid w:val="00C7414B"/>
    <w:rsid w:val="00C85A85"/>
    <w:rsid w:val="00C93019"/>
    <w:rsid w:val="00CA4002"/>
    <w:rsid w:val="00CD3203"/>
    <w:rsid w:val="00D0358D"/>
    <w:rsid w:val="00D65A16"/>
    <w:rsid w:val="00D7034C"/>
    <w:rsid w:val="00D952CD"/>
    <w:rsid w:val="00DA6C47"/>
    <w:rsid w:val="00DE6DE0"/>
    <w:rsid w:val="00DF664F"/>
    <w:rsid w:val="00E24FB0"/>
    <w:rsid w:val="00E268E5"/>
    <w:rsid w:val="00E32AAA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0B55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A97B32"/>
    <w:rPr>
      <w:color w:val="0000FF"/>
      <w:u w:val="single"/>
    </w:rPr>
  </w:style>
  <w:style w:type="table" w:styleId="af">
    <w:name w:val="Table Grid"/>
    <w:basedOn w:val="a1"/>
    <w:rsid w:val="00030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A97B32"/>
    <w:rPr>
      <w:color w:val="0000FF"/>
      <w:u w:val="single"/>
    </w:rPr>
  </w:style>
  <w:style w:type="table" w:styleId="af">
    <w:name w:val="Table Grid"/>
    <w:basedOn w:val="a1"/>
    <w:rsid w:val="00030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0F182CC20413A1BC9BC8DBFB7547C242B5FBF6A937DA702638D6498D05FB0B04K7X6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0F182CC20413A1BC9BC8DBFB7547C242B5FBF6A937D275263BD6498D05FB0B04K7X6I" TargetMode="External"/><Relationship Id="rId17" Type="http://schemas.openxmlformats.org/officeDocument/2006/relationships/hyperlink" Target="consultantplus://offline/ref=BB0F182CC20413A1BC9BC8DBFB7547C242B5FBF6A936D17B213FD6498D05FB0B0476A6248E024E094478F806K3XDI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0F182CC20413A1BC9BC8DBFB7547C242B5FBF6A936D17B213FD6498D05FB0B0476A6248E024E094478F80AK3XFI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0F182CC20413A1BC9BD6D6ED1918C740BEA4FAAF31D8257B6AD01ED2K5X5I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0F182CC20413A1BC9BC8DBFB7547C242B5FBF6A936D17B213FD6498D05FB0B0476A6248E024E094478FA09K3XDI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BB0F182CC20413A1BC9BD6D6ED1918C740BCA4FDAF3BD8257B6AD01ED2K5X5I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0F182CC20413A1BC9BD6D6ED1918C740BCA5F2A136D8257B6AD01ED2K5X5I" TargetMode="External"/><Relationship Id="rId14" Type="http://schemas.openxmlformats.org/officeDocument/2006/relationships/hyperlink" Target="consultantplus://offline/ref=BB0F182CC20413A1BC9BC8DBFB7547C242B5FBF6A936D17B213FD6498D05FB0B0476A6248E024E094478FA0CK3X8I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5BCC48B-1D0F-4B95-B19C-5E7517D2AC33}"/>
</file>

<file path=customXml/itemProps2.xml><?xml version="1.0" encoding="utf-8"?>
<ds:datastoreItem xmlns:ds="http://schemas.openxmlformats.org/officeDocument/2006/customXml" ds:itemID="{4D4219DB-978B-4FF5-838B-0245E7730273}"/>
</file>

<file path=customXml/itemProps3.xml><?xml version="1.0" encoding="utf-8"?>
<ds:datastoreItem xmlns:ds="http://schemas.openxmlformats.org/officeDocument/2006/customXml" ds:itemID="{5330C07A-BD90-43D5-AE0F-93A7B92C3136}"/>
</file>

<file path=customXml/itemProps4.xml><?xml version="1.0" encoding="utf-8"?>
<ds:datastoreItem xmlns:ds="http://schemas.openxmlformats.org/officeDocument/2006/customXml" ds:itemID="{38E5C0B8-C68B-4421-96F6-0CBB75007E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1792</Words>
  <Characters>14335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19</cp:revision>
  <cp:lastPrinted>2022-04-28T11:52:00Z</cp:lastPrinted>
  <dcterms:created xsi:type="dcterms:W3CDTF">2018-09-17T12:51:00Z</dcterms:created>
  <dcterms:modified xsi:type="dcterms:W3CDTF">2022-05-04T12:04:00Z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