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E4D91" w:rsidRDefault="00715E23" w:rsidP="00AE4D91">
      <w:pPr>
        <w:jc w:val="center"/>
        <w:rPr>
          <w:caps/>
          <w:sz w:val="32"/>
          <w:szCs w:val="32"/>
        </w:rPr>
      </w:pPr>
      <w:r w:rsidRPr="00AE4D91">
        <w:rPr>
          <w:caps/>
          <w:sz w:val="32"/>
          <w:szCs w:val="32"/>
        </w:rPr>
        <w:t>ВОЛГОГРАДСКая городская дума</w:t>
      </w:r>
    </w:p>
    <w:p w:rsidR="00715E23" w:rsidRPr="00AE4D91" w:rsidRDefault="00715E23" w:rsidP="00AE4D9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E4D91" w:rsidRDefault="00715E23" w:rsidP="00AE4D91">
      <w:pPr>
        <w:pBdr>
          <w:bottom w:val="double" w:sz="12" w:space="1" w:color="auto"/>
        </w:pBdr>
        <w:jc w:val="center"/>
        <w:rPr>
          <w:b/>
          <w:sz w:val="32"/>
        </w:rPr>
      </w:pPr>
      <w:r w:rsidRPr="00AE4D91">
        <w:rPr>
          <w:b/>
          <w:sz w:val="32"/>
        </w:rPr>
        <w:t>РЕШЕНИЕ</w:t>
      </w:r>
    </w:p>
    <w:p w:rsidR="00715E23" w:rsidRPr="00AE4D91" w:rsidRDefault="00715E23" w:rsidP="00AE4D9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E4D91" w:rsidRDefault="00556EF0" w:rsidP="00AE4D9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E4D91">
        <w:rPr>
          <w:sz w:val="16"/>
          <w:szCs w:val="16"/>
        </w:rPr>
        <w:t>400066, Волгоград, пр-кт им.</w:t>
      </w:r>
      <w:r w:rsidR="0010551E" w:rsidRPr="00AE4D91">
        <w:rPr>
          <w:sz w:val="16"/>
          <w:szCs w:val="16"/>
        </w:rPr>
        <w:t xml:space="preserve"> </w:t>
      </w:r>
      <w:r w:rsidRPr="00AE4D91">
        <w:rPr>
          <w:sz w:val="16"/>
          <w:szCs w:val="16"/>
        </w:rPr>
        <w:t xml:space="preserve">В.И.Ленина, д. 10, тел./факс (8442) 38-08-89, </w:t>
      </w:r>
      <w:r w:rsidRPr="00AE4D91">
        <w:rPr>
          <w:sz w:val="16"/>
          <w:szCs w:val="16"/>
          <w:lang w:val="en-US"/>
        </w:rPr>
        <w:t>E</w:t>
      </w:r>
      <w:r w:rsidRPr="00AE4D91">
        <w:rPr>
          <w:sz w:val="16"/>
          <w:szCs w:val="16"/>
        </w:rPr>
        <w:t>-</w:t>
      </w:r>
      <w:r w:rsidRPr="00AE4D91">
        <w:rPr>
          <w:sz w:val="16"/>
          <w:szCs w:val="16"/>
          <w:lang w:val="en-US"/>
        </w:rPr>
        <w:t>mail</w:t>
      </w:r>
      <w:r w:rsidRPr="00AE4D91">
        <w:rPr>
          <w:sz w:val="16"/>
          <w:szCs w:val="16"/>
        </w:rPr>
        <w:t xml:space="preserve">: </w:t>
      </w:r>
      <w:r w:rsidR="005E5400" w:rsidRPr="00AE4D91">
        <w:rPr>
          <w:sz w:val="16"/>
          <w:szCs w:val="16"/>
          <w:lang w:val="en-US"/>
        </w:rPr>
        <w:t>gs</w:t>
      </w:r>
      <w:r w:rsidR="005E5400" w:rsidRPr="00AE4D91">
        <w:rPr>
          <w:sz w:val="16"/>
          <w:szCs w:val="16"/>
        </w:rPr>
        <w:t>_</w:t>
      </w:r>
      <w:r w:rsidR="005E5400" w:rsidRPr="00AE4D91">
        <w:rPr>
          <w:sz w:val="16"/>
          <w:szCs w:val="16"/>
          <w:lang w:val="en-US"/>
        </w:rPr>
        <w:t>kanc</w:t>
      </w:r>
      <w:r w:rsidR="005E5400" w:rsidRPr="00AE4D91">
        <w:rPr>
          <w:sz w:val="16"/>
          <w:szCs w:val="16"/>
        </w:rPr>
        <w:t>@</w:t>
      </w:r>
      <w:r w:rsidR="005E5400" w:rsidRPr="00AE4D91">
        <w:rPr>
          <w:sz w:val="16"/>
          <w:szCs w:val="16"/>
          <w:lang w:val="en-US"/>
        </w:rPr>
        <w:t>volgsovet</w:t>
      </w:r>
      <w:r w:rsidR="005E5400" w:rsidRPr="00AE4D91">
        <w:rPr>
          <w:sz w:val="16"/>
          <w:szCs w:val="16"/>
        </w:rPr>
        <w:t>.</w:t>
      </w:r>
      <w:r w:rsidR="005E5400" w:rsidRPr="00AE4D91">
        <w:rPr>
          <w:sz w:val="16"/>
          <w:szCs w:val="16"/>
          <w:lang w:val="en-US"/>
        </w:rPr>
        <w:t>ru</w:t>
      </w:r>
    </w:p>
    <w:p w:rsidR="00715E23" w:rsidRPr="00AE4D91" w:rsidRDefault="00715E23" w:rsidP="00AE4D9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E4D91" w:rsidTr="002E7342">
        <w:tc>
          <w:tcPr>
            <w:tcW w:w="486" w:type="dxa"/>
            <w:vAlign w:val="bottom"/>
            <w:hideMark/>
          </w:tcPr>
          <w:p w:rsidR="00715E23" w:rsidRPr="00AE4D91" w:rsidRDefault="00715E23" w:rsidP="00AE4D91">
            <w:pPr>
              <w:pStyle w:val="aa"/>
              <w:jc w:val="center"/>
            </w:pPr>
            <w:r w:rsidRPr="00AE4D9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E4D91" w:rsidRDefault="002A6475" w:rsidP="00AE4D91">
            <w:pPr>
              <w:pStyle w:val="aa"/>
              <w:jc w:val="center"/>
            </w:pPr>
            <w:r w:rsidRPr="00AE4D91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Pr="00AE4D91" w:rsidRDefault="00715E23" w:rsidP="00AE4D91">
            <w:pPr>
              <w:pStyle w:val="aa"/>
              <w:jc w:val="center"/>
            </w:pPr>
            <w:r w:rsidRPr="00AE4D9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E4D91" w:rsidRDefault="002A6475" w:rsidP="00AE4D91">
            <w:pPr>
              <w:pStyle w:val="aa"/>
              <w:jc w:val="center"/>
            </w:pPr>
            <w:r w:rsidRPr="00AE4D91">
              <w:t>5/90</w:t>
            </w:r>
          </w:p>
        </w:tc>
      </w:tr>
    </w:tbl>
    <w:p w:rsidR="004D75D6" w:rsidRPr="00AE4D91" w:rsidRDefault="004D75D6" w:rsidP="00AE4D91">
      <w:pPr>
        <w:rPr>
          <w:sz w:val="28"/>
          <w:szCs w:val="28"/>
        </w:rPr>
      </w:pPr>
    </w:p>
    <w:p w:rsidR="00C4068E" w:rsidRPr="00AE4D91" w:rsidRDefault="00C4068E" w:rsidP="00AE4D91">
      <w:pPr>
        <w:ind w:right="5103"/>
        <w:jc w:val="both"/>
        <w:rPr>
          <w:sz w:val="28"/>
          <w:szCs w:val="28"/>
        </w:rPr>
      </w:pPr>
      <w:r w:rsidRPr="00AE4D91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9E667C" w:rsidRPr="00AE4D91">
        <w:rPr>
          <w:sz w:val="28"/>
          <w:szCs w:val="28"/>
        </w:rPr>
        <w:t xml:space="preserve">         </w:t>
      </w:r>
      <w:r w:rsidRPr="00AE4D91">
        <w:rPr>
          <w:sz w:val="28"/>
          <w:szCs w:val="28"/>
        </w:rPr>
        <w:t>от 11.07.2012 № 64/1918 «О премиях города-героя Волгограда»</w:t>
      </w:r>
    </w:p>
    <w:p w:rsidR="00C4068E" w:rsidRPr="00AE4D91" w:rsidRDefault="00C4068E" w:rsidP="00AE4D91">
      <w:pPr>
        <w:rPr>
          <w:sz w:val="28"/>
          <w:szCs w:val="28"/>
        </w:rPr>
      </w:pPr>
    </w:p>
    <w:p w:rsidR="00C4068E" w:rsidRPr="00AE4D91" w:rsidRDefault="00C4068E" w:rsidP="00AE4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D91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C4068E" w:rsidRPr="00AE4D91" w:rsidRDefault="00C4068E" w:rsidP="00AE4D91">
      <w:pPr>
        <w:jc w:val="both"/>
        <w:rPr>
          <w:b/>
          <w:sz w:val="28"/>
          <w:szCs w:val="28"/>
        </w:rPr>
      </w:pPr>
      <w:r w:rsidRPr="00AE4D91">
        <w:rPr>
          <w:b/>
          <w:sz w:val="28"/>
          <w:szCs w:val="28"/>
        </w:rPr>
        <w:t xml:space="preserve">РЕШИЛА: </w:t>
      </w:r>
    </w:p>
    <w:p w:rsidR="00C4068E" w:rsidRPr="00AE4D91" w:rsidRDefault="00C4068E" w:rsidP="00AE4D91">
      <w:pPr>
        <w:ind w:firstLine="709"/>
        <w:jc w:val="both"/>
        <w:rPr>
          <w:sz w:val="28"/>
          <w:szCs w:val="28"/>
        </w:rPr>
      </w:pPr>
      <w:r w:rsidRPr="00AE4D91">
        <w:rPr>
          <w:sz w:val="28"/>
          <w:szCs w:val="28"/>
        </w:rPr>
        <w:t>1. Внести в решение Волгоградской городской Думы от 11.07.2012                   № 64/1918 «О премиях города-героя Волгограда» следующие изменения:</w:t>
      </w:r>
    </w:p>
    <w:p w:rsidR="00C4068E" w:rsidRPr="00AE4D91" w:rsidRDefault="00C4068E" w:rsidP="00AE4D91">
      <w:pPr>
        <w:ind w:firstLine="709"/>
        <w:jc w:val="both"/>
        <w:rPr>
          <w:sz w:val="28"/>
          <w:szCs w:val="28"/>
        </w:rPr>
      </w:pPr>
      <w:r w:rsidRPr="00AE4D91">
        <w:rPr>
          <w:sz w:val="28"/>
          <w:szCs w:val="28"/>
        </w:rPr>
        <w:t>1.1. В Положении о премии города-героя Волгограда в области литературы и искусства, утвержденном вышеуказанным решением:</w:t>
      </w:r>
    </w:p>
    <w:p w:rsidR="00C4068E" w:rsidRPr="00AE4D91" w:rsidRDefault="00C4068E" w:rsidP="00AE4D91">
      <w:pPr>
        <w:pStyle w:val="21"/>
        <w:ind w:firstLine="709"/>
        <w:rPr>
          <w:szCs w:val="28"/>
        </w:rPr>
      </w:pPr>
      <w:r w:rsidRPr="00AE4D91">
        <w:rPr>
          <w:szCs w:val="28"/>
        </w:rPr>
        <w:t>1.1.1. Абзац второй пункта 3 изложить в следующей редакции:</w:t>
      </w:r>
    </w:p>
    <w:p w:rsidR="00C4068E" w:rsidRPr="00AE4D91" w:rsidRDefault="00C4068E" w:rsidP="00AE4D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D91">
        <w:rPr>
          <w:sz w:val="28"/>
          <w:szCs w:val="28"/>
        </w:rPr>
        <w:t>«</w:t>
      </w:r>
      <w:hyperlink r:id="rId8" w:history="1">
        <w:r w:rsidRPr="00AE4D91">
          <w:rPr>
            <w:sz w:val="28"/>
            <w:szCs w:val="28"/>
          </w:rPr>
          <w:t>Заявка</w:t>
        </w:r>
      </w:hyperlink>
      <w:r w:rsidRPr="00AE4D91">
        <w:rPr>
          <w:sz w:val="28"/>
          <w:szCs w:val="28"/>
        </w:rPr>
        <w:t xml:space="preserve"> на соискание премии (далее – заявка), оформленная согласно приложению к настоящему Положению, и работа представляются в уполномоченное администрацией Волгограда структурное подразделение </w:t>
      </w:r>
      <w:r w:rsidR="009E667C" w:rsidRPr="00AE4D91">
        <w:rPr>
          <w:sz w:val="28"/>
          <w:szCs w:val="28"/>
        </w:rPr>
        <w:t xml:space="preserve">            </w:t>
      </w:r>
      <w:r w:rsidRPr="00AE4D91">
        <w:rPr>
          <w:sz w:val="28"/>
          <w:szCs w:val="28"/>
        </w:rPr>
        <w:t xml:space="preserve">с 01 декабря текущего года до 01 марта </w:t>
      </w:r>
      <w:r w:rsidRPr="00AE4D91">
        <w:rPr>
          <w:bCs/>
          <w:sz w:val="28"/>
          <w:szCs w:val="28"/>
        </w:rPr>
        <w:t>года, в котором присуждается премия</w:t>
      </w:r>
      <w:r w:rsidRPr="00AE4D91">
        <w:rPr>
          <w:sz w:val="28"/>
          <w:szCs w:val="28"/>
        </w:rPr>
        <w:t>. Датой подачи заявки считается дата ее поступления в уполномоченное администрацией Волгограда структурное подразделение.».</w:t>
      </w:r>
    </w:p>
    <w:p w:rsidR="00C4068E" w:rsidRPr="00AE4D91" w:rsidRDefault="00C4068E" w:rsidP="00AE4D91">
      <w:pPr>
        <w:pStyle w:val="21"/>
        <w:ind w:firstLine="709"/>
        <w:rPr>
          <w:szCs w:val="28"/>
        </w:rPr>
      </w:pPr>
      <w:r w:rsidRPr="00AE4D91">
        <w:rPr>
          <w:szCs w:val="28"/>
        </w:rPr>
        <w:t>1.1.2. Пункт 6 изложить в следующей редакции:</w:t>
      </w:r>
    </w:p>
    <w:p w:rsidR="00C4068E" w:rsidRPr="00AE4D91" w:rsidRDefault="00C4068E" w:rsidP="00AE4D91">
      <w:pPr>
        <w:pStyle w:val="21"/>
        <w:ind w:firstLine="709"/>
        <w:rPr>
          <w:szCs w:val="28"/>
        </w:rPr>
      </w:pPr>
      <w:r w:rsidRPr="00AE4D91">
        <w:rPr>
          <w:szCs w:val="28"/>
        </w:rPr>
        <w:t>«6. Представленные на соискание премии работы передаются уполномоченным администрацией Волгограда структурным подразделением на рассмотрение в комиссию по присуждению премии города-героя Волгограда в области литературы и искусства (далее – комиссия в области литературы и искусства).».</w:t>
      </w:r>
    </w:p>
    <w:p w:rsidR="00C4068E" w:rsidRPr="00AE4D91" w:rsidRDefault="00C4068E" w:rsidP="00AE4D91">
      <w:pPr>
        <w:pStyle w:val="21"/>
        <w:ind w:firstLine="709"/>
        <w:rPr>
          <w:szCs w:val="28"/>
        </w:rPr>
      </w:pPr>
      <w:r w:rsidRPr="00AE4D91">
        <w:rPr>
          <w:szCs w:val="28"/>
        </w:rPr>
        <w:t>1.2. В Положении о премии города-героя Волгограда в области образования, утвержденном вышеуказанным решением:</w:t>
      </w:r>
    </w:p>
    <w:p w:rsidR="00C4068E" w:rsidRPr="00AE4D91" w:rsidRDefault="00C4068E" w:rsidP="00AE4D91">
      <w:pPr>
        <w:pStyle w:val="21"/>
        <w:ind w:left="709" w:firstLine="0"/>
        <w:rPr>
          <w:szCs w:val="28"/>
        </w:rPr>
      </w:pPr>
      <w:r w:rsidRPr="00AE4D91">
        <w:rPr>
          <w:szCs w:val="28"/>
        </w:rPr>
        <w:t>1.2.1. Абзац второй пункта 3 изложить в следующей редакции:</w:t>
      </w:r>
    </w:p>
    <w:p w:rsidR="00C4068E" w:rsidRPr="00AE4D91" w:rsidRDefault="00C4068E" w:rsidP="00AE4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D91">
        <w:rPr>
          <w:sz w:val="28"/>
          <w:szCs w:val="28"/>
        </w:rPr>
        <w:t>«</w:t>
      </w:r>
      <w:hyperlink r:id="rId9" w:history="1">
        <w:r w:rsidRPr="00AE4D91">
          <w:rPr>
            <w:sz w:val="28"/>
            <w:szCs w:val="28"/>
          </w:rPr>
          <w:t>Заявка</w:t>
        </w:r>
      </w:hyperlink>
      <w:r w:rsidRPr="00AE4D91">
        <w:rPr>
          <w:sz w:val="28"/>
          <w:szCs w:val="28"/>
        </w:rPr>
        <w:t xml:space="preserve"> на соискание премии (далее – заявка), оформленная согласно приложению к настоящему Положению, и работа представляются в уполномоченное администрацией Волгограда структурное подразделение </w:t>
      </w:r>
      <w:r w:rsidR="009E667C" w:rsidRPr="00AE4D91">
        <w:rPr>
          <w:sz w:val="28"/>
          <w:szCs w:val="28"/>
        </w:rPr>
        <w:t xml:space="preserve">            </w:t>
      </w:r>
      <w:r w:rsidRPr="00AE4D91">
        <w:rPr>
          <w:sz w:val="28"/>
          <w:szCs w:val="28"/>
        </w:rPr>
        <w:t xml:space="preserve">с 01 декабря текущего года до 01 марта </w:t>
      </w:r>
      <w:r w:rsidRPr="00AE4D91">
        <w:rPr>
          <w:bCs/>
          <w:sz w:val="28"/>
          <w:szCs w:val="28"/>
        </w:rPr>
        <w:t>года, в котором присуждается премия</w:t>
      </w:r>
      <w:r w:rsidRPr="00AE4D91">
        <w:rPr>
          <w:sz w:val="28"/>
          <w:szCs w:val="28"/>
        </w:rPr>
        <w:t>. Датой подачи заявки считается дата ее поступления в уполномоченное администрацией Волгограда структурное подразделение.».</w:t>
      </w:r>
    </w:p>
    <w:p w:rsidR="00C4068E" w:rsidRPr="00AE4D91" w:rsidRDefault="00750848" w:rsidP="00AE4D91">
      <w:pPr>
        <w:pStyle w:val="21"/>
        <w:ind w:firstLine="709"/>
        <w:rPr>
          <w:szCs w:val="28"/>
        </w:rPr>
      </w:pPr>
      <w:r w:rsidRPr="00AE4D91">
        <w:rPr>
          <w:szCs w:val="28"/>
        </w:rPr>
        <w:lastRenderedPageBreak/>
        <w:t>1.2.</w:t>
      </w:r>
      <w:r w:rsidR="008114E3" w:rsidRPr="00AE4D91">
        <w:rPr>
          <w:szCs w:val="28"/>
        </w:rPr>
        <w:t>2</w:t>
      </w:r>
      <w:r w:rsidRPr="00AE4D91">
        <w:rPr>
          <w:szCs w:val="28"/>
        </w:rPr>
        <w:t xml:space="preserve">. </w:t>
      </w:r>
      <w:r w:rsidR="00C4068E" w:rsidRPr="00AE4D91">
        <w:rPr>
          <w:szCs w:val="28"/>
        </w:rPr>
        <w:t>Пункт 6 изложить в следующей редакции:</w:t>
      </w:r>
    </w:p>
    <w:p w:rsidR="00C4068E" w:rsidRPr="00AE4D91" w:rsidRDefault="00C4068E" w:rsidP="00AE4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D91">
        <w:rPr>
          <w:sz w:val="28"/>
          <w:szCs w:val="28"/>
        </w:rPr>
        <w:t xml:space="preserve">«6. Представленные на соискание премии работы передаются уполномоченным администрацией Волгограда структурным подразделением на рассмотрение в комиссию по присуждению премии города-героя Волгограда в области образования (далее </w:t>
      </w:r>
      <w:r w:rsidR="0088721B" w:rsidRPr="00AE4D91">
        <w:rPr>
          <w:sz w:val="28"/>
          <w:szCs w:val="28"/>
        </w:rPr>
        <w:t>–</w:t>
      </w:r>
      <w:r w:rsidRPr="00AE4D91">
        <w:rPr>
          <w:sz w:val="28"/>
          <w:szCs w:val="28"/>
        </w:rPr>
        <w:t xml:space="preserve"> комиссия в области образования).».</w:t>
      </w:r>
    </w:p>
    <w:p w:rsidR="00C4068E" w:rsidRPr="00AE4D91" w:rsidRDefault="00787AB4" w:rsidP="00AE4D91">
      <w:pPr>
        <w:ind w:firstLine="709"/>
        <w:jc w:val="both"/>
        <w:rPr>
          <w:sz w:val="28"/>
          <w:szCs w:val="28"/>
        </w:rPr>
      </w:pPr>
      <w:r w:rsidRPr="00AE4D91">
        <w:rPr>
          <w:sz w:val="28"/>
          <w:szCs w:val="28"/>
        </w:rPr>
        <w:t xml:space="preserve">2. </w:t>
      </w:r>
      <w:r w:rsidR="00C4068E" w:rsidRPr="00AE4D91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4068E" w:rsidRPr="00AE4D91" w:rsidRDefault="00787AB4" w:rsidP="00AE4D91">
      <w:pPr>
        <w:ind w:firstLine="709"/>
        <w:jc w:val="both"/>
        <w:rPr>
          <w:sz w:val="28"/>
          <w:szCs w:val="28"/>
        </w:rPr>
      </w:pPr>
      <w:r w:rsidRPr="00AE4D91">
        <w:rPr>
          <w:sz w:val="28"/>
          <w:szCs w:val="28"/>
        </w:rPr>
        <w:t xml:space="preserve">3. </w:t>
      </w:r>
      <w:r w:rsidR="00C4068E" w:rsidRPr="00AE4D91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C4068E" w:rsidRPr="00AE4D91">
        <w:rPr>
          <w:bCs/>
          <w:sz w:val="28"/>
          <w:szCs w:val="28"/>
        </w:rPr>
        <w:t>.</w:t>
      </w:r>
    </w:p>
    <w:p w:rsidR="00C4068E" w:rsidRPr="00AE4D91" w:rsidRDefault="00787AB4" w:rsidP="00AE4D91">
      <w:pPr>
        <w:ind w:firstLine="709"/>
        <w:jc w:val="both"/>
        <w:rPr>
          <w:sz w:val="28"/>
          <w:szCs w:val="28"/>
        </w:rPr>
      </w:pPr>
      <w:r w:rsidRPr="00AE4D91">
        <w:rPr>
          <w:sz w:val="28"/>
          <w:szCs w:val="28"/>
        </w:rPr>
        <w:t xml:space="preserve">4. </w:t>
      </w:r>
      <w:r w:rsidR="00C4068E" w:rsidRPr="00AE4D91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4068E" w:rsidRPr="00AE4D91" w:rsidRDefault="00C4068E" w:rsidP="00AE4D91">
      <w:pPr>
        <w:ind w:firstLine="720"/>
        <w:jc w:val="both"/>
        <w:rPr>
          <w:iCs/>
          <w:sz w:val="28"/>
          <w:szCs w:val="28"/>
        </w:rPr>
      </w:pPr>
    </w:p>
    <w:p w:rsidR="00C4068E" w:rsidRPr="00AE4D91" w:rsidRDefault="00C4068E" w:rsidP="00AE4D91">
      <w:pPr>
        <w:ind w:firstLine="720"/>
        <w:jc w:val="both"/>
        <w:rPr>
          <w:iCs/>
          <w:sz w:val="28"/>
          <w:szCs w:val="28"/>
        </w:rPr>
      </w:pPr>
    </w:p>
    <w:p w:rsidR="00C4068E" w:rsidRPr="00AE4D91" w:rsidRDefault="00C4068E" w:rsidP="00AE4D91">
      <w:pPr>
        <w:ind w:firstLine="720"/>
        <w:jc w:val="both"/>
        <w:rPr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C4068E" w:rsidRPr="00AE4D91" w:rsidTr="00BA01C7">
        <w:tc>
          <w:tcPr>
            <w:tcW w:w="5637" w:type="dxa"/>
            <w:shd w:val="clear" w:color="auto" w:fill="auto"/>
          </w:tcPr>
          <w:p w:rsidR="00C4068E" w:rsidRPr="00AE4D91" w:rsidRDefault="00C4068E" w:rsidP="00AE4D91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C4068E" w:rsidRPr="00AE4D91" w:rsidRDefault="00C4068E" w:rsidP="00AE4D91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C4068E" w:rsidRPr="00AE4D91" w:rsidRDefault="00C4068E" w:rsidP="00AE4D91">
            <w:pPr>
              <w:rPr>
                <w:sz w:val="28"/>
                <w:szCs w:val="28"/>
              </w:rPr>
            </w:pPr>
          </w:p>
          <w:p w:rsidR="00C4068E" w:rsidRPr="00AE4D91" w:rsidRDefault="00C4068E" w:rsidP="00AE4D91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 w:rsidR="00AE4D91"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C4068E" w:rsidRPr="00AE4D91" w:rsidRDefault="00C4068E" w:rsidP="00AE4D91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C4068E" w:rsidRPr="00AE4D91" w:rsidRDefault="00C4068E" w:rsidP="00AE4D91">
            <w:pPr>
              <w:rPr>
                <w:sz w:val="28"/>
                <w:szCs w:val="28"/>
              </w:rPr>
            </w:pPr>
          </w:p>
          <w:p w:rsidR="009E667C" w:rsidRPr="00AE4D91" w:rsidRDefault="009E667C" w:rsidP="00AE4D91">
            <w:pPr>
              <w:rPr>
                <w:sz w:val="28"/>
                <w:szCs w:val="28"/>
              </w:rPr>
            </w:pPr>
          </w:p>
          <w:p w:rsidR="00C4068E" w:rsidRPr="00AE4D91" w:rsidRDefault="00C4068E" w:rsidP="00AE4D91">
            <w:pPr>
              <w:jc w:val="right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В.В.Марченко</w:t>
            </w:r>
          </w:p>
        </w:tc>
      </w:tr>
    </w:tbl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</w:p>
    <w:p w:rsidR="00787AB4" w:rsidRPr="00AE4D91" w:rsidRDefault="00787AB4" w:rsidP="00AE4D91">
      <w:pPr>
        <w:jc w:val="both"/>
        <w:rPr>
          <w:bCs/>
          <w:sz w:val="28"/>
          <w:szCs w:val="28"/>
        </w:rPr>
      </w:pPr>
      <w:bookmarkStart w:id="0" w:name="_GoBack"/>
      <w:bookmarkEnd w:id="0"/>
    </w:p>
    <w:sectPr w:rsidR="00787AB4" w:rsidRPr="00AE4D91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C6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4pt" o:ole="">
          <v:imagedata r:id="rId1" o:title="" cropright="37137f"/>
        </v:shape>
        <o:OLEObject Type="Embed" ProgID="Word.Picture.8" ShapeID="_x0000_i1025" DrawAspect="Content" ObjectID="_17647657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F530C74"/>
    <w:multiLevelType w:val="multilevel"/>
    <w:tmpl w:val="4878B3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6475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0848"/>
    <w:rsid w:val="007740B9"/>
    <w:rsid w:val="00787AB4"/>
    <w:rsid w:val="007C5949"/>
    <w:rsid w:val="007D549F"/>
    <w:rsid w:val="007D6D72"/>
    <w:rsid w:val="007E3231"/>
    <w:rsid w:val="007F5864"/>
    <w:rsid w:val="008114E3"/>
    <w:rsid w:val="008265CB"/>
    <w:rsid w:val="00833BA1"/>
    <w:rsid w:val="0083717B"/>
    <w:rsid w:val="00857638"/>
    <w:rsid w:val="00874FCF"/>
    <w:rsid w:val="0088721B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667C"/>
    <w:rsid w:val="00A07440"/>
    <w:rsid w:val="00A25AC1"/>
    <w:rsid w:val="00AD47C9"/>
    <w:rsid w:val="00AE4D91"/>
    <w:rsid w:val="00AE6D24"/>
    <w:rsid w:val="00B537FA"/>
    <w:rsid w:val="00B86D39"/>
    <w:rsid w:val="00BB75F2"/>
    <w:rsid w:val="00C4068E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4C60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25671125-AAA8-4552-A511-EF6D274D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C40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8DAA7072E8863836980D27B47FEBA3B65C995E90558FBFBB370CCF731FEB8176533CD85C382D13C56A4F9o4a3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8DAA7072E8863836980D27B47FEBA3B65C995E90558FBFBB370CCF731FEB8176533CD85C382D13C56A4F9o4a3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787264C-CEEF-47CB-B48F-636679A3E117}"/>
</file>

<file path=customXml/itemProps2.xml><?xml version="1.0" encoding="utf-8"?>
<ds:datastoreItem xmlns:ds="http://schemas.openxmlformats.org/officeDocument/2006/customXml" ds:itemID="{A7511673-703B-4654-B48A-B36E9A42EF26}"/>
</file>

<file path=customXml/itemProps3.xml><?xml version="1.0" encoding="utf-8"?>
<ds:datastoreItem xmlns:ds="http://schemas.openxmlformats.org/officeDocument/2006/customXml" ds:itemID="{597FCA94-B9AB-4BC5-8342-E05342F5B6B2}"/>
</file>

<file path=customXml/itemProps4.xml><?xml version="1.0" encoding="utf-8"?>
<ds:datastoreItem xmlns:ds="http://schemas.openxmlformats.org/officeDocument/2006/customXml" ds:itemID="{66A7C39F-4AFF-410C-A9EF-2625478ED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2018-09-17T12:50:00Z</cp:lastPrinted>
  <dcterms:created xsi:type="dcterms:W3CDTF">2018-09-17T12:51:00Z</dcterms:created>
  <dcterms:modified xsi:type="dcterms:W3CDTF">2023-12-22T12:56:00Z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