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715E23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РЕШЕНИЕ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B05B39" w:rsidP="004B1F72">
            <w:pPr>
              <w:pStyle w:val="aa"/>
              <w:jc w:val="center"/>
            </w:pPr>
            <w:r>
              <w:t>20.12.2023</w:t>
            </w: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B05B39" w:rsidP="004B1F72">
            <w:pPr>
              <w:pStyle w:val="aa"/>
              <w:jc w:val="center"/>
            </w:pPr>
            <w:r>
              <w:t>5/86</w:t>
            </w: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2D2F49" w:rsidRPr="007644D8" w:rsidRDefault="002D2F49" w:rsidP="002D2F49">
      <w:pPr>
        <w:ind w:right="4394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>
        <w:rPr>
          <w:sz w:val="28"/>
          <w:szCs w:val="28"/>
        </w:rPr>
        <w:t>ие Волгоградской городской Думы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2D2F49" w:rsidRPr="007644D8" w:rsidRDefault="002D2F49" w:rsidP="002D2F49">
      <w:pPr>
        <w:ind w:right="4494"/>
        <w:jc w:val="both"/>
        <w:rPr>
          <w:sz w:val="28"/>
          <w:szCs w:val="28"/>
        </w:rPr>
      </w:pPr>
    </w:p>
    <w:p w:rsidR="002D2F49" w:rsidRPr="007644D8" w:rsidRDefault="002D2F49" w:rsidP="002D2F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7644D8">
        <w:rPr>
          <w:sz w:val="28"/>
          <w:szCs w:val="28"/>
        </w:rPr>
        <w:t>соответствии с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Градостроительн</w:t>
      </w:r>
      <w:r>
        <w:rPr>
          <w:sz w:val="28"/>
          <w:szCs w:val="28"/>
        </w:rPr>
        <w:t xml:space="preserve">ым кодексом Российской Федерации, </w:t>
      </w:r>
      <w:r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 xml:space="preserve">отокола общественных обсуждений </w:t>
      </w:r>
      <w:r w:rsidRPr="007644D8">
        <w:rPr>
          <w:sz w:val="28"/>
          <w:szCs w:val="28"/>
        </w:rPr>
        <w:t xml:space="preserve">от </w:t>
      </w:r>
      <w:r>
        <w:rPr>
          <w:sz w:val="28"/>
          <w:szCs w:val="28"/>
        </w:rPr>
        <w:t>24 мая 2</w:t>
      </w:r>
      <w:r w:rsidRPr="007644D8">
        <w:rPr>
          <w:sz w:val="28"/>
          <w:szCs w:val="28"/>
        </w:rPr>
        <w:t>02</w:t>
      </w:r>
      <w:r>
        <w:rPr>
          <w:sz w:val="28"/>
          <w:szCs w:val="28"/>
        </w:rPr>
        <w:t xml:space="preserve">3 </w:t>
      </w:r>
      <w:r w:rsidRPr="007644D8">
        <w:rPr>
          <w:sz w:val="28"/>
          <w:szCs w:val="28"/>
        </w:rPr>
        <w:t>г.,</w:t>
      </w:r>
      <w:r>
        <w:rPr>
          <w:sz w:val="28"/>
          <w:szCs w:val="28"/>
        </w:rPr>
        <w:t xml:space="preserve"> заключения </w:t>
      </w:r>
      <w:r w:rsidRPr="007644D8">
        <w:rPr>
          <w:sz w:val="28"/>
          <w:szCs w:val="28"/>
        </w:rPr>
        <w:t>о резу</w:t>
      </w:r>
      <w:r>
        <w:rPr>
          <w:sz w:val="28"/>
          <w:szCs w:val="28"/>
        </w:rPr>
        <w:t xml:space="preserve">льтатах общественных обсуждений по проекту о внесении изменения </w:t>
      </w:r>
      <w:r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>
        <w:rPr>
          <w:sz w:val="28"/>
          <w:szCs w:val="28"/>
        </w:rPr>
        <w:t xml:space="preserve">олгоград, утвержденные решением </w:t>
      </w:r>
      <w:r w:rsidRPr="007644D8">
        <w:rPr>
          <w:sz w:val="28"/>
          <w:szCs w:val="28"/>
        </w:rPr>
        <w:t>Волгоградской</w:t>
      </w:r>
      <w:r>
        <w:rPr>
          <w:sz w:val="28"/>
          <w:szCs w:val="28"/>
        </w:rPr>
        <w:t xml:space="preserve"> городской Думы 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>от 21.12.2018 №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5/115 «Об утверждении Правил землепользования и застройки городского округа город-герой Волгоград», от </w:t>
      </w:r>
      <w:r>
        <w:rPr>
          <w:sz w:val="28"/>
          <w:szCs w:val="28"/>
        </w:rPr>
        <w:t>24 мая 2</w:t>
      </w:r>
      <w:r w:rsidRPr="007644D8">
        <w:rPr>
          <w:sz w:val="28"/>
          <w:szCs w:val="28"/>
        </w:rPr>
        <w:t>02</w:t>
      </w:r>
      <w:r>
        <w:rPr>
          <w:sz w:val="28"/>
          <w:szCs w:val="28"/>
        </w:rPr>
        <w:t xml:space="preserve">3 </w:t>
      </w:r>
      <w:r w:rsidRPr="007644D8">
        <w:rPr>
          <w:sz w:val="28"/>
          <w:szCs w:val="28"/>
        </w:rPr>
        <w:t>г., руководств</w:t>
      </w:r>
      <w:r>
        <w:rPr>
          <w:sz w:val="28"/>
          <w:szCs w:val="28"/>
        </w:rPr>
        <w:t xml:space="preserve">уясь статьями </w:t>
      </w:r>
      <w:r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2D2F49" w:rsidRPr="007644D8" w:rsidRDefault="002D2F49" w:rsidP="002D2F49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2D2F49" w:rsidRDefault="002D2F49" w:rsidP="002D2F4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</w:t>
      </w:r>
      <w:r>
        <w:rPr>
          <w:sz w:val="28"/>
          <w:szCs w:val="28"/>
        </w:rPr>
        <w:t xml:space="preserve">од-герой Волгоград», изменение, </w:t>
      </w:r>
      <w:r w:rsidRPr="007644D8">
        <w:rPr>
          <w:sz w:val="28"/>
          <w:szCs w:val="28"/>
        </w:rPr>
        <w:t>изменив</w:t>
      </w:r>
      <w:r>
        <w:rPr>
          <w:sz w:val="28"/>
          <w:szCs w:val="28"/>
        </w:rPr>
        <w:t xml:space="preserve"> </w:t>
      </w:r>
      <w:r w:rsidRPr="00843F7C">
        <w:rPr>
          <w:sz w:val="28"/>
          <w:szCs w:val="28"/>
        </w:rPr>
        <w:t>границ</w:t>
      </w:r>
      <w:r>
        <w:rPr>
          <w:sz w:val="28"/>
          <w:szCs w:val="28"/>
        </w:rPr>
        <w:t xml:space="preserve">ы территориальных зон территории, включающей земельный участок с кадастровым № 34:34:060031:2090 по          ул. Слесарной, 103 в Советском районе Волгограда, с зоны объектов общественно-делового и жилого назначения за пределами исторического центра Волгограда (Д2-1) на общественно-деловую зону (Д3), </w:t>
      </w:r>
      <w:r w:rsidRPr="00E75C35">
        <w:rPr>
          <w:sz w:val="28"/>
          <w:szCs w:val="28"/>
        </w:rPr>
        <w:t>установив границы указанных тер</w:t>
      </w:r>
      <w:r>
        <w:rPr>
          <w:sz w:val="28"/>
          <w:szCs w:val="28"/>
        </w:rPr>
        <w:t xml:space="preserve">риториальных зон в соответствии с положениями </w:t>
      </w:r>
      <w:r>
        <w:rPr>
          <w:sz w:val="28"/>
          <w:szCs w:val="28"/>
        </w:rPr>
        <w:br/>
      </w:r>
      <w:r w:rsidRPr="00E75C35">
        <w:rPr>
          <w:sz w:val="28"/>
          <w:szCs w:val="28"/>
        </w:rPr>
        <w:t>статьи 85 Земельного кодекса Российской Федерации и</w:t>
      </w:r>
      <w:r>
        <w:rPr>
          <w:sz w:val="28"/>
          <w:szCs w:val="28"/>
        </w:rPr>
        <w:t xml:space="preserve"> </w:t>
      </w:r>
      <w:r w:rsidR="00B05B39">
        <w:rPr>
          <w:sz w:val="28"/>
          <w:szCs w:val="28"/>
        </w:rPr>
        <w:t xml:space="preserve">                                </w:t>
      </w:r>
      <w:r w:rsidRPr="00E75C35">
        <w:rPr>
          <w:sz w:val="28"/>
          <w:szCs w:val="28"/>
        </w:rPr>
        <w:t>статьи 30 Градостроительного кодекса Российской Федерации</w:t>
      </w:r>
      <w:r>
        <w:rPr>
          <w:sz w:val="28"/>
          <w:szCs w:val="28"/>
        </w:rPr>
        <w:t>:</w:t>
      </w:r>
    </w:p>
    <w:p w:rsidR="002D2F49" w:rsidRDefault="002D2F49" w:rsidP="002D2F4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D2F49" w:rsidRDefault="002D2F49" w:rsidP="002D2F4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D2F49" w:rsidRDefault="002D2F49" w:rsidP="002D2F4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D2F49" w:rsidRDefault="002D2F49" w:rsidP="002D2F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D2F49" w:rsidRDefault="002D2F49" w:rsidP="002D2F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D2F49" w:rsidRDefault="002D2F49" w:rsidP="002D2F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D2F49" w:rsidRDefault="002D2F49" w:rsidP="002D2F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D2F49" w:rsidRPr="007644D8" w:rsidRDefault="002D2F49" w:rsidP="002D2F4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lastRenderedPageBreak/>
        <w:t xml:space="preserve">зону </w:t>
      </w:r>
      <w:r>
        <w:rPr>
          <w:sz w:val="28"/>
          <w:szCs w:val="28"/>
        </w:rPr>
        <w:t>Д2-1</w:t>
      </w:r>
    </w:p>
    <w:p w:rsidR="002D2F49" w:rsidRDefault="002D2F49" w:rsidP="002D2F4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>
        <w:rPr>
          <w:sz w:val="28"/>
          <w:szCs w:val="28"/>
        </w:rPr>
        <w:t xml:space="preserve">зону объектов общественно-делового и жилого назначения </w:t>
      </w:r>
    </w:p>
    <w:p w:rsidR="002D2F49" w:rsidRDefault="002D2F49" w:rsidP="002D2F4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за пределами исторического центра Волгограда</w:t>
      </w:r>
      <w:r w:rsidRPr="007644D8">
        <w:rPr>
          <w:sz w:val="28"/>
          <w:szCs w:val="28"/>
        </w:rPr>
        <w:t>)</w:t>
      </w:r>
    </w:p>
    <w:p w:rsidR="002D2F49" w:rsidRDefault="002D2F49" w:rsidP="002D2F4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D2F49" w:rsidRDefault="002D2F49" w:rsidP="002D2F4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7BCF30F" wp14:editId="66C54F81">
            <wp:extent cx="6120130" cy="268201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F49" w:rsidRDefault="002D2F49" w:rsidP="002D2F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D2F49" w:rsidRDefault="002D2F49" w:rsidP="002D2F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Д3</w:t>
      </w:r>
    </w:p>
    <w:p w:rsidR="002D2F49" w:rsidRDefault="002D2F49" w:rsidP="002D2F4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>
        <w:rPr>
          <w:sz w:val="28"/>
          <w:szCs w:val="28"/>
        </w:rPr>
        <w:t>общественно-деловую зону</w:t>
      </w:r>
      <w:r w:rsidRPr="007644D8">
        <w:rPr>
          <w:sz w:val="28"/>
          <w:szCs w:val="28"/>
        </w:rPr>
        <w:t>)</w:t>
      </w:r>
    </w:p>
    <w:p w:rsidR="002D2F49" w:rsidRDefault="002D2F49" w:rsidP="002D2F4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D2F49" w:rsidRDefault="002D2F49" w:rsidP="002D2F4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A87F0FD" wp14:editId="0C34EDAF">
            <wp:extent cx="6120130" cy="265991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F49" w:rsidRDefault="002D2F49" w:rsidP="002D2F49">
      <w:pPr>
        <w:ind w:firstLine="709"/>
        <w:jc w:val="both"/>
        <w:rPr>
          <w:sz w:val="28"/>
          <w:szCs w:val="28"/>
        </w:rPr>
      </w:pPr>
    </w:p>
    <w:p w:rsidR="002D2F49" w:rsidRPr="007644D8" w:rsidRDefault="002D2F49" w:rsidP="002D2F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644D8">
        <w:rPr>
          <w:sz w:val="28"/>
          <w:szCs w:val="28"/>
        </w:rPr>
        <w:t>Администрации Волгограда в установленном порядке:</w:t>
      </w:r>
    </w:p>
    <w:p w:rsidR="002D2F49" w:rsidRDefault="002D2F49" w:rsidP="002D2F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</w:t>
      </w:r>
      <w:r>
        <w:rPr>
          <w:sz w:val="28"/>
          <w:szCs w:val="28"/>
        </w:rPr>
        <w:br/>
        <w:t>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2D2F49" w:rsidRPr="007644D8" w:rsidRDefault="002D2F49" w:rsidP="002D2F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7644D8">
        <w:rPr>
          <w:sz w:val="28"/>
          <w:szCs w:val="28"/>
        </w:rPr>
        <w:t>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2D2F49" w:rsidRPr="007644D8" w:rsidRDefault="002D2F49" w:rsidP="002D2F49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Настоящее решение вступает в силу со дня его официального опубликования. </w:t>
      </w:r>
    </w:p>
    <w:p w:rsidR="002D2F49" w:rsidRPr="007644D8" w:rsidRDefault="002D2F49" w:rsidP="002D2F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Pr="007644D8">
        <w:rPr>
          <w:sz w:val="28"/>
          <w:szCs w:val="28"/>
        </w:rPr>
        <w:t>Контроль за исполнением настоящего решения возло</w:t>
      </w:r>
      <w:r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>
        <w:rPr>
          <w:sz w:val="28"/>
          <w:szCs w:val="28"/>
        </w:rPr>
        <w:t>ы Кузнецова Г.Ю.</w:t>
      </w:r>
    </w:p>
    <w:p w:rsidR="002D2F49" w:rsidRPr="007644D8" w:rsidRDefault="002D2F49" w:rsidP="002D2F49">
      <w:pPr>
        <w:jc w:val="both"/>
        <w:rPr>
          <w:sz w:val="28"/>
          <w:szCs w:val="28"/>
        </w:rPr>
      </w:pPr>
    </w:p>
    <w:p w:rsidR="002D2F49" w:rsidRDefault="002D2F49" w:rsidP="002D2F49">
      <w:pPr>
        <w:jc w:val="both"/>
        <w:rPr>
          <w:sz w:val="28"/>
          <w:szCs w:val="28"/>
        </w:rPr>
      </w:pPr>
    </w:p>
    <w:p w:rsidR="002D2F49" w:rsidRPr="007644D8" w:rsidRDefault="002D2F49" w:rsidP="002D2F49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2D2F49" w:rsidRPr="007644D8" w:rsidTr="001F22F2">
        <w:tc>
          <w:tcPr>
            <w:tcW w:w="5778" w:type="dxa"/>
            <w:shd w:val="clear" w:color="auto" w:fill="auto"/>
          </w:tcPr>
          <w:p w:rsidR="002D2F49" w:rsidRPr="007644D8" w:rsidRDefault="002D2F49" w:rsidP="001F22F2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2D2F49" w:rsidRPr="007644D8" w:rsidRDefault="002D2F49" w:rsidP="001F22F2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2D2F49" w:rsidRPr="007644D8" w:rsidRDefault="002D2F49" w:rsidP="001F22F2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D2F49" w:rsidRPr="007644D8" w:rsidRDefault="002D2F49" w:rsidP="001F22F2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</w:t>
            </w:r>
            <w:r>
              <w:rPr>
                <w:sz w:val="28"/>
                <w:szCs w:val="28"/>
              </w:rPr>
              <w:t xml:space="preserve">    </w:t>
            </w:r>
            <w:r w:rsidRPr="007644D8">
              <w:rPr>
                <w:sz w:val="28"/>
                <w:szCs w:val="28"/>
              </w:rPr>
              <w:t xml:space="preserve">     В.В.Колесников</w:t>
            </w:r>
          </w:p>
        </w:tc>
        <w:tc>
          <w:tcPr>
            <w:tcW w:w="4077" w:type="dxa"/>
            <w:shd w:val="clear" w:color="auto" w:fill="auto"/>
          </w:tcPr>
          <w:p w:rsidR="002D2F49" w:rsidRPr="007644D8" w:rsidRDefault="002D2F49" w:rsidP="001F22F2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2D2F49" w:rsidRPr="007644D8" w:rsidRDefault="002D2F49" w:rsidP="001F22F2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D2F49" w:rsidRPr="007644D8" w:rsidRDefault="002D2F49" w:rsidP="001F22F2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D2F49" w:rsidRPr="007644D8" w:rsidRDefault="002D2F49" w:rsidP="002D2F4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В.В.</w:t>
            </w:r>
            <w:r>
              <w:rPr>
                <w:sz w:val="28"/>
                <w:szCs w:val="28"/>
              </w:rPr>
              <w:t>Марченко</w:t>
            </w:r>
          </w:p>
        </w:tc>
      </w:tr>
    </w:tbl>
    <w:p w:rsidR="002D2F49" w:rsidRPr="007644D8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Default="002D2F49" w:rsidP="002D2F49">
      <w:pPr>
        <w:ind w:right="-5"/>
        <w:rPr>
          <w:sz w:val="28"/>
          <w:szCs w:val="28"/>
        </w:rPr>
      </w:pPr>
    </w:p>
    <w:p w:rsidR="002D2F49" w:rsidRPr="007644D8" w:rsidRDefault="002D2F49" w:rsidP="002D2F49">
      <w:pPr>
        <w:ind w:right="-5"/>
        <w:rPr>
          <w:sz w:val="28"/>
          <w:szCs w:val="28"/>
        </w:rPr>
      </w:pPr>
      <w:bookmarkStart w:id="0" w:name="_GoBack"/>
      <w:bookmarkEnd w:id="0"/>
    </w:p>
    <w:sectPr w:rsidR="002D2F49" w:rsidRPr="007644D8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2DA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25pt;height:56.95pt" o:ole="">
          <v:imagedata r:id="rId1" o:title="" cropright="37137f"/>
        </v:shape>
        <o:OLEObject Type="Embed" ProgID="Word.Picture.8" ShapeID="_x0000_i1025" DrawAspect="Content" ObjectID="_1764757631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A72DA"/>
    <w:rsid w:val="002B5A3D"/>
    <w:rsid w:val="002D2F49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05B39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  <w15:docId w15:val="{9929D3D8-71C6-4EF7-879F-2F3159015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E5040BE9-B3FC-4862-90EA-09DAEB0EC3F3}"/>
</file>

<file path=customXml/itemProps2.xml><?xml version="1.0" encoding="utf-8"?>
<ds:datastoreItem xmlns:ds="http://schemas.openxmlformats.org/officeDocument/2006/customXml" ds:itemID="{6E8B8AA6-C3CD-4231-A00C-164204D68062}"/>
</file>

<file path=customXml/itemProps3.xml><?xml version="1.0" encoding="utf-8"?>
<ds:datastoreItem xmlns:ds="http://schemas.openxmlformats.org/officeDocument/2006/customXml" ds:itemID="{6349AF5E-4169-410F-9C55-D32013DC9CD8}"/>
</file>

<file path=customXml/itemProps4.xml><?xml version="1.0" encoding="utf-8"?>
<ds:datastoreItem xmlns:ds="http://schemas.openxmlformats.org/officeDocument/2006/customXml" ds:itemID="{59A2D434-7336-4BA4-B8C0-F9E54A0D2B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Литвинова Галина Александровна</cp:lastModifiedBy>
  <cp:revision>13</cp:revision>
  <cp:lastPrinted>2018-09-17T12:50:00Z</cp:lastPrinted>
  <dcterms:created xsi:type="dcterms:W3CDTF">2018-09-17T12:51:00Z</dcterms:created>
  <dcterms:modified xsi:type="dcterms:W3CDTF">2023-12-22T10:41:00Z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