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5892" w:rsidP="004B1F72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15892" w:rsidP="004B1F72">
            <w:pPr>
              <w:pStyle w:val="a9"/>
              <w:jc w:val="center"/>
            </w:pPr>
            <w:r>
              <w:t>38/1190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15892" w:rsidRPr="000E3898" w:rsidRDefault="00B15892" w:rsidP="00B158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раздел 6 «</w:t>
      </w:r>
      <w:r w:rsidRPr="007F20D1">
        <w:rPr>
          <w:b w:val="0"/>
          <w:sz w:val="28"/>
          <w:szCs w:val="28"/>
        </w:rPr>
        <w:t>Порядок формирования и использования фонда</w:t>
      </w:r>
      <w:r>
        <w:rPr>
          <w:b w:val="0"/>
          <w:sz w:val="28"/>
          <w:szCs w:val="28"/>
        </w:rPr>
        <w:t xml:space="preserve"> </w:t>
      </w:r>
      <w:r w:rsidRPr="007F20D1">
        <w:rPr>
          <w:b w:val="0"/>
          <w:sz w:val="28"/>
          <w:szCs w:val="28"/>
        </w:rPr>
        <w:t>оплаты труда учреждений</w:t>
      </w:r>
      <w:r>
        <w:rPr>
          <w:b w:val="0"/>
          <w:sz w:val="28"/>
          <w:szCs w:val="28"/>
        </w:rPr>
        <w:t xml:space="preserve">» Положения </w:t>
      </w:r>
      <w:r w:rsidRPr="000E3898">
        <w:rPr>
          <w:b w:val="0"/>
          <w:sz w:val="28"/>
          <w:szCs w:val="28"/>
        </w:rPr>
        <w:t>о порядке</w:t>
      </w:r>
      <w:r>
        <w:rPr>
          <w:b w:val="0"/>
          <w:sz w:val="28"/>
          <w:szCs w:val="28"/>
        </w:rPr>
        <w:t xml:space="preserve"> </w:t>
      </w:r>
      <w:r w:rsidRPr="000E3898">
        <w:rPr>
          <w:b w:val="0"/>
          <w:sz w:val="28"/>
          <w:szCs w:val="28"/>
        </w:rPr>
        <w:t xml:space="preserve">и условиях </w:t>
      </w:r>
      <w:proofErr w:type="gramStart"/>
      <w:r w:rsidRPr="000E3898">
        <w:rPr>
          <w:b w:val="0"/>
          <w:sz w:val="28"/>
          <w:szCs w:val="28"/>
        </w:rPr>
        <w:t>оплаты труда работников муниципальных учреждений Волгограда</w:t>
      </w:r>
      <w:proofErr w:type="gramEnd"/>
      <w:r w:rsidRPr="000E3898">
        <w:rPr>
          <w:b w:val="0"/>
          <w:sz w:val="28"/>
          <w:szCs w:val="28"/>
        </w:rPr>
        <w:t xml:space="preserve"> в сфере строительства, архитектуры, </w:t>
      </w:r>
      <w:r>
        <w:rPr>
          <w:b w:val="0"/>
          <w:sz w:val="28"/>
          <w:szCs w:val="28"/>
        </w:rPr>
        <w:t xml:space="preserve">земельных правоотношений, </w:t>
      </w:r>
      <w:r w:rsidRPr="000E3898">
        <w:rPr>
          <w:b w:val="0"/>
          <w:sz w:val="28"/>
          <w:szCs w:val="28"/>
        </w:rPr>
        <w:t xml:space="preserve">жилищно-коммунального, дорожного и лесного хозяйства, </w:t>
      </w:r>
      <w:r>
        <w:rPr>
          <w:b w:val="0"/>
          <w:sz w:val="28"/>
          <w:szCs w:val="28"/>
        </w:rPr>
        <w:t xml:space="preserve">благоустройства, </w:t>
      </w:r>
      <w:r w:rsidRPr="000E3898">
        <w:rPr>
          <w:b w:val="0"/>
          <w:sz w:val="28"/>
          <w:szCs w:val="28"/>
        </w:rPr>
        <w:t>озеленения и охраны окружающей среды, в области гражданской обороны</w:t>
      </w:r>
      <w:r>
        <w:rPr>
          <w:b w:val="0"/>
          <w:sz w:val="28"/>
          <w:szCs w:val="28"/>
        </w:rPr>
        <w:t>, утвержденного решением Волгоградской городской Думы от 16.07.2013 № 79/2411</w:t>
      </w:r>
      <w:r w:rsidR="00F308C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</w:t>
      </w:r>
      <w:r w:rsidRPr="000E3898">
        <w:rPr>
          <w:b w:val="0"/>
          <w:sz w:val="28"/>
          <w:szCs w:val="28"/>
        </w:rPr>
        <w:t>б утверждении Положения о порядке</w:t>
      </w:r>
      <w:r>
        <w:rPr>
          <w:b w:val="0"/>
          <w:sz w:val="28"/>
          <w:szCs w:val="28"/>
        </w:rPr>
        <w:t xml:space="preserve"> </w:t>
      </w:r>
      <w:r w:rsidRPr="000E3898">
        <w:rPr>
          <w:b w:val="0"/>
          <w:sz w:val="28"/>
          <w:szCs w:val="28"/>
        </w:rPr>
        <w:t xml:space="preserve">и условиях </w:t>
      </w:r>
      <w:proofErr w:type="gramStart"/>
      <w:r w:rsidRPr="000E3898">
        <w:rPr>
          <w:b w:val="0"/>
          <w:sz w:val="28"/>
          <w:szCs w:val="28"/>
        </w:rPr>
        <w:t>оплаты труда работников муниципальных учреждений Волгограда</w:t>
      </w:r>
      <w:proofErr w:type="gramEnd"/>
      <w:r w:rsidRPr="000E3898">
        <w:rPr>
          <w:b w:val="0"/>
          <w:sz w:val="28"/>
          <w:szCs w:val="28"/>
        </w:rPr>
        <w:t xml:space="preserve"> в сфере строительства, архитектуры, </w:t>
      </w:r>
      <w:r>
        <w:rPr>
          <w:b w:val="0"/>
          <w:sz w:val="28"/>
          <w:szCs w:val="28"/>
        </w:rPr>
        <w:t xml:space="preserve">земельных правоотношений, </w:t>
      </w:r>
      <w:r w:rsidRPr="000E3898">
        <w:rPr>
          <w:b w:val="0"/>
          <w:sz w:val="28"/>
          <w:szCs w:val="28"/>
        </w:rPr>
        <w:t xml:space="preserve">жилищно-коммунального, дорожного и лесного хозяйства, </w:t>
      </w:r>
      <w:r>
        <w:rPr>
          <w:b w:val="0"/>
          <w:sz w:val="28"/>
          <w:szCs w:val="28"/>
        </w:rPr>
        <w:t xml:space="preserve">благоустройства, </w:t>
      </w:r>
      <w:r w:rsidRPr="000E3898">
        <w:rPr>
          <w:b w:val="0"/>
          <w:sz w:val="28"/>
          <w:szCs w:val="28"/>
        </w:rPr>
        <w:t>озеленения и охраны окружающей среды, в области гражданской обороны</w:t>
      </w:r>
      <w:r>
        <w:rPr>
          <w:b w:val="0"/>
          <w:sz w:val="28"/>
          <w:szCs w:val="28"/>
        </w:rPr>
        <w:t>» (</w:t>
      </w:r>
      <w:r w:rsidRPr="00284729">
        <w:rPr>
          <w:b w:val="0"/>
          <w:sz w:val="28"/>
          <w:szCs w:val="28"/>
        </w:rPr>
        <w:t xml:space="preserve">в редакции </w:t>
      </w:r>
      <w:r>
        <w:rPr>
          <w:b w:val="0"/>
          <w:sz w:val="28"/>
          <w:szCs w:val="28"/>
        </w:rPr>
        <w:t>на 21.10.2015</w:t>
      </w:r>
      <w:r w:rsidRPr="00284729">
        <w:rPr>
          <w:b w:val="0"/>
          <w:sz w:val="28"/>
          <w:szCs w:val="28"/>
        </w:rPr>
        <w:t>)</w:t>
      </w:r>
    </w:p>
    <w:p w:rsidR="00B15892" w:rsidRDefault="00B15892" w:rsidP="00B15892">
      <w:pPr>
        <w:pStyle w:val="ConsPlusNormal"/>
        <w:widowControl/>
        <w:ind w:right="457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892" w:rsidRDefault="00B15892" w:rsidP="006E6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54A78">
        <w:rPr>
          <w:sz w:val="28"/>
          <w:szCs w:val="28"/>
        </w:rPr>
        <w:t xml:space="preserve">уководствуясь </w:t>
      </w:r>
      <w:hyperlink r:id="rId9" w:history="1">
        <w:r w:rsidRPr="00E54A7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E54A78">
          <w:rPr>
            <w:sz w:val="28"/>
            <w:szCs w:val="28"/>
          </w:rPr>
          <w:t>24</w:t>
        </w:r>
      </w:hyperlink>
      <w:r w:rsidRPr="00E54A78">
        <w:rPr>
          <w:sz w:val="28"/>
          <w:szCs w:val="28"/>
        </w:rPr>
        <w:t xml:space="preserve">, </w:t>
      </w:r>
      <w:hyperlink r:id="rId10" w:history="1">
        <w:r w:rsidRPr="00E54A7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B15892" w:rsidRDefault="00B15892" w:rsidP="00B1589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B15892" w:rsidRPr="00877D83" w:rsidRDefault="00B15892" w:rsidP="00B1589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Pr="00AF435E">
        <w:rPr>
          <w:sz w:val="28"/>
          <w:szCs w:val="28"/>
        </w:rPr>
        <w:t>раздел 6 «Порядок формирования и использования фонда оплаты труда учреждений» Положения о порядке и условиях оплаты труда работников муниципальных учреждений Волгограда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обороны, утвержденного решением Волгоградской городской Думы от 16.07.2013 № 79/2411</w:t>
      </w:r>
      <w:r w:rsidR="00F308CE">
        <w:rPr>
          <w:sz w:val="28"/>
          <w:szCs w:val="28"/>
        </w:rPr>
        <w:t xml:space="preserve"> </w:t>
      </w:r>
      <w:r w:rsidRPr="00AF435E">
        <w:rPr>
          <w:sz w:val="28"/>
          <w:szCs w:val="28"/>
        </w:rPr>
        <w:t>«Об утверждении Положения о порядке и условиях</w:t>
      </w:r>
      <w:proofErr w:type="gramEnd"/>
      <w:r w:rsidRPr="00AF435E">
        <w:rPr>
          <w:sz w:val="28"/>
          <w:szCs w:val="28"/>
        </w:rPr>
        <w:t xml:space="preserve"> оплаты труда работников муниципальных учреждений Волгограда в сфере строительства, архитектуры, земельных правоотношений, жилищно-коммунального, дорожного и лесного хозяйства, благоустройства, озеленения и охраны окружающей среды, в области гражданской обороны» (в редакции </w:t>
      </w:r>
      <w:r>
        <w:rPr>
          <w:sz w:val="28"/>
          <w:szCs w:val="28"/>
        </w:rPr>
        <w:t>на</w:t>
      </w:r>
      <w:r w:rsidRPr="00AF435E">
        <w:rPr>
          <w:sz w:val="28"/>
          <w:szCs w:val="28"/>
        </w:rPr>
        <w:t xml:space="preserve"> 21.10.2015)</w:t>
      </w:r>
      <w:r>
        <w:rPr>
          <w:sz w:val="28"/>
          <w:szCs w:val="28"/>
        </w:rPr>
        <w:t xml:space="preserve">, </w:t>
      </w:r>
      <w:r w:rsidRPr="00877D83">
        <w:rPr>
          <w:sz w:val="28"/>
          <w:szCs w:val="28"/>
        </w:rPr>
        <w:t>следующие изменения:</w:t>
      </w:r>
    </w:p>
    <w:p w:rsidR="00B15892" w:rsidRDefault="00B15892" w:rsidP="00B1589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877D83">
        <w:rPr>
          <w:b w:val="0"/>
          <w:sz w:val="28"/>
          <w:szCs w:val="28"/>
        </w:rPr>
        <w:t xml:space="preserve">1.1. </w:t>
      </w:r>
      <w:r>
        <w:rPr>
          <w:b w:val="0"/>
          <w:sz w:val="28"/>
          <w:szCs w:val="28"/>
        </w:rPr>
        <w:t>В абзаце первом предложение «</w:t>
      </w:r>
      <w:r w:rsidRPr="000B60FE">
        <w:rPr>
          <w:b w:val="0"/>
          <w:sz w:val="28"/>
          <w:szCs w:val="28"/>
        </w:rPr>
        <w:t>При этом фонд оплаты труда казенных учреждений не может быть выше фонда оплаты труда казенных учреждений, установленного исходя из фактической штатной численности казенного учреждения на дату принятия настоящего Положения</w:t>
      </w:r>
      <w:proofErr w:type="gramStart"/>
      <w:r w:rsidRPr="000B60FE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» </w:t>
      </w:r>
      <w:proofErr w:type="gramEnd"/>
      <w:r>
        <w:rPr>
          <w:b w:val="0"/>
          <w:sz w:val="28"/>
          <w:szCs w:val="28"/>
        </w:rPr>
        <w:t>исключить.</w:t>
      </w:r>
    </w:p>
    <w:p w:rsidR="00B15892" w:rsidRDefault="00B15892" w:rsidP="00B1589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Абзац третий изложить в следующей редакции:</w:t>
      </w:r>
    </w:p>
    <w:p w:rsidR="00B15892" w:rsidRDefault="00B15892" w:rsidP="00B1589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0338">
        <w:rPr>
          <w:bCs/>
          <w:sz w:val="28"/>
          <w:szCs w:val="28"/>
        </w:rPr>
        <w:t>«Изменение фонда оплаты труда учреждений в течение календарного года может производиться в случаях:</w:t>
      </w:r>
    </w:p>
    <w:p w:rsidR="006E650A" w:rsidRPr="00050338" w:rsidRDefault="006E650A" w:rsidP="00B1589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15892" w:rsidRPr="00050338" w:rsidRDefault="00B15892" w:rsidP="00B1589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0338">
        <w:rPr>
          <w:bCs/>
          <w:sz w:val="28"/>
          <w:szCs w:val="28"/>
        </w:rPr>
        <w:lastRenderedPageBreak/>
        <w:t>проведения индексации должностных окладов (окладов) работников учреждений на основании соответствующего решения Волгоградской городской Думы;</w:t>
      </w:r>
    </w:p>
    <w:p w:rsidR="00B15892" w:rsidRPr="00050338" w:rsidRDefault="00B15892" w:rsidP="00B1589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0338">
        <w:rPr>
          <w:bCs/>
          <w:sz w:val="28"/>
          <w:szCs w:val="28"/>
        </w:rPr>
        <w:t>увеличения (уменьшения) штатной численности казенных учреждений на основании постановления администрации Волгограда.</w:t>
      </w:r>
    </w:p>
    <w:p w:rsidR="00B15892" w:rsidRDefault="00B15892" w:rsidP="00B1589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0338">
        <w:rPr>
          <w:bCs/>
          <w:sz w:val="28"/>
          <w:szCs w:val="28"/>
        </w:rPr>
        <w:t>Изменение фонда оплаты труда учреждений осуществляется исходя из возможностей бюджета Волгограда на соответствующий финансовый год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B15892" w:rsidRDefault="00B15892" w:rsidP="00B15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 о</w:t>
      </w:r>
      <w:r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15892" w:rsidRPr="009E3865" w:rsidRDefault="00B15892" w:rsidP="00B15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B15892" w:rsidRDefault="00B15892" w:rsidP="00B15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0E69">
        <w:rPr>
          <w:sz w:val="28"/>
          <w:szCs w:val="28"/>
        </w:rPr>
        <w:t xml:space="preserve">. </w:t>
      </w:r>
      <w:proofErr w:type="gramStart"/>
      <w:r w:rsidRPr="0038227D">
        <w:rPr>
          <w:sz w:val="28"/>
          <w:szCs w:val="28"/>
        </w:rPr>
        <w:t>Контроль за</w:t>
      </w:r>
      <w:proofErr w:type="gramEnd"/>
      <w:r w:rsidRPr="0038227D">
        <w:rPr>
          <w:sz w:val="28"/>
          <w:szCs w:val="28"/>
        </w:rPr>
        <w:t xml:space="preserve"> исполнением настоящего </w:t>
      </w:r>
      <w:r w:rsidR="00F308CE">
        <w:rPr>
          <w:sz w:val="28"/>
          <w:szCs w:val="28"/>
        </w:rPr>
        <w:t xml:space="preserve">решения возложить на </w:t>
      </w:r>
      <w:r>
        <w:rPr>
          <w:sz w:val="28"/>
          <w:szCs w:val="28"/>
        </w:rPr>
        <w:t>первого заместителя главы Волгограда</w:t>
      </w:r>
      <w:r w:rsidR="00F308CE" w:rsidRPr="00F308CE">
        <w:rPr>
          <w:sz w:val="28"/>
          <w:szCs w:val="28"/>
        </w:rPr>
        <w:t xml:space="preserve"> </w:t>
      </w:r>
      <w:proofErr w:type="spellStart"/>
      <w:r w:rsidR="00F308CE">
        <w:rPr>
          <w:sz w:val="28"/>
          <w:szCs w:val="28"/>
        </w:rPr>
        <w:t>В.В.Колесникова</w:t>
      </w:r>
      <w:proofErr w:type="spellEnd"/>
      <w:r w:rsidRPr="0038227D">
        <w:rPr>
          <w:sz w:val="28"/>
          <w:szCs w:val="28"/>
        </w:rPr>
        <w:t>.</w:t>
      </w:r>
    </w:p>
    <w:p w:rsidR="00B15892" w:rsidRDefault="00B15892" w:rsidP="00B15892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308CE" w:rsidRDefault="00F308CE" w:rsidP="00B15892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308CE" w:rsidRPr="0038227D" w:rsidRDefault="00F308CE" w:rsidP="00B15892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B15892" w:rsidRDefault="00B15892" w:rsidP="00F308CE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308CE"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1589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29" w:rsidRDefault="00205129">
      <w:r>
        <w:separator/>
      </w:r>
    </w:p>
  </w:endnote>
  <w:endnote w:type="continuationSeparator" w:id="0">
    <w:p w:rsidR="00205129" w:rsidRDefault="0020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29" w:rsidRDefault="00205129">
      <w:r>
        <w:separator/>
      </w:r>
    </w:p>
  </w:footnote>
  <w:footnote w:type="continuationSeparator" w:id="0">
    <w:p w:rsidR="00205129" w:rsidRDefault="00205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4FE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25482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05129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6E650A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15892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34FE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08CE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B15892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B158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B15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с отступом 22"/>
    <w:basedOn w:val="a"/>
    <w:rsid w:val="00B15892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B15892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B158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B15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с отступом 22"/>
    <w:basedOn w:val="a"/>
    <w:rsid w:val="00B15892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241B2E3-1815-499C-890A-049588AAE7A8}"/>
</file>

<file path=customXml/itemProps2.xml><?xml version="1.0" encoding="utf-8"?>
<ds:datastoreItem xmlns:ds="http://schemas.openxmlformats.org/officeDocument/2006/customXml" ds:itemID="{746154F1-930E-41A1-8F36-E577EE167CD1}"/>
</file>

<file path=customXml/itemProps3.xml><?xml version="1.0" encoding="utf-8"?>
<ds:datastoreItem xmlns:ds="http://schemas.openxmlformats.org/officeDocument/2006/customXml" ds:itemID="{10F9EF3A-EC06-4476-B417-AC5C9939ACD5}"/>
</file>

<file path=customXml/itemProps4.xml><?xml version="1.0" encoding="utf-8"?>
<ds:datastoreItem xmlns:ds="http://schemas.openxmlformats.org/officeDocument/2006/customXml" ds:itemID="{BEE1BF8E-3078-420B-BFDD-ED4FCEFC7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2014-11-14T06:41:00Z</dcterms:created>
  <dcterms:modified xsi:type="dcterms:W3CDTF">2015-12-25T08:31:00Z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