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CB602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121B1" w:rsidP="00CB6021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CB602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121B1" w:rsidP="00CB6021">
            <w:pPr>
              <w:pStyle w:val="a9"/>
              <w:jc w:val="center"/>
            </w:pPr>
            <w:r>
              <w:t>33/1045</w:t>
            </w:r>
          </w:p>
        </w:tc>
      </w:tr>
    </w:tbl>
    <w:p w:rsidR="004D75D6" w:rsidRDefault="004D75D6" w:rsidP="003038BC">
      <w:pPr>
        <w:rPr>
          <w:sz w:val="28"/>
          <w:szCs w:val="28"/>
        </w:rPr>
      </w:pPr>
    </w:p>
    <w:p w:rsidR="002129E3" w:rsidRDefault="002129E3" w:rsidP="002129E3">
      <w:pPr>
        <w:ind w:right="34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>
        <w:rPr>
          <w:bCs/>
          <w:sz w:val="28"/>
          <w:szCs w:val="28"/>
        </w:rPr>
        <w:t xml:space="preserve">от 28.09.2011 № 50/1533 «Об </w:t>
      </w:r>
      <w:r>
        <w:rPr>
          <w:sz w:val="28"/>
          <w:szCs w:val="28"/>
          <w:lang w:eastAsia="en-US"/>
        </w:rPr>
        <w:t>утверждении п</w:t>
      </w:r>
      <w:r w:rsidR="00041298">
        <w:rPr>
          <w:sz w:val="28"/>
          <w:szCs w:val="28"/>
          <w:lang w:eastAsia="en-US"/>
        </w:rPr>
        <w:t xml:space="preserve">еречня услуг, которые являются </w:t>
      </w:r>
      <w:r>
        <w:rPr>
          <w:sz w:val="28"/>
          <w:szCs w:val="28"/>
          <w:lang w:eastAsia="en-US"/>
        </w:rPr>
        <w:t>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 (в редакции решения Волгоградской городской Думы от 15.10.2014 № 19/591)</w:t>
      </w:r>
    </w:p>
    <w:p w:rsidR="002129E3" w:rsidRPr="004B5AC7" w:rsidRDefault="002129E3" w:rsidP="002129E3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129E3" w:rsidRDefault="002129E3" w:rsidP="0004129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целях повышения качества и доступности предоставления муниципальных услуг на территории городского округа город-герой Волгоград, </w:t>
      </w:r>
      <w:r>
        <w:rPr>
          <w:sz w:val="28"/>
          <w:szCs w:val="28"/>
          <w:lang w:eastAsia="en-US"/>
        </w:rPr>
        <w:t>приведения в соответствие с Федеральными законами</w:t>
      </w:r>
      <w:r>
        <w:rPr>
          <w:sz w:val="28"/>
          <w:szCs w:val="28"/>
        </w:rPr>
        <w:t xml:space="preserve"> от 27 июля 2010 г.</w:t>
      </w:r>
      <w:r w:rsidR="0004129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210-ФЗ «Об организации предоставления государственных и муниципальных услуг» (в редакции на</w:t>
      </w:r>
      <w:r w:rsidRPr="0067238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67238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672389">
        <w:rPr>
          <w:sz w:val="28"/>
          <w:szCs w:val="28"/>
        </w:rPr>
        <w:t>.201</w:t>
      </w:r>
      <w:r>
        <w:rPr>
          <w:sz w:val="28"/>
          <w:szCs w:val="28"/>
        </w:rPr>
        <w:t xml:space="preserve">5), от 06 октября 2003 г. </w:t>
      </w:r>
      <w:r w:rsidR="0004129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 (в редакции на 29.06</w:t>
      </w:r>
      <w:r w:rsidRPr="00672389">
        <w:rPr>
          <w:sz w:val="28"/>
          <w:szCs w:val="28"/>
        </w:rPr>
        <w:t>.201</w:t>
      </w:r>
      <w:r>
        <w:rPr>
          <w:sz w:val="28"/>
          <w:szCs w:val="28"/>
        </w:rPr>
        <w:t xml:space="preserve">5), руководствуясь статьями </w:t>
      </w:r>
      <w:r w:rsidR="0004129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, 7, 24, 26 </w:t>
      </w:r>
      <w:hyperlink r:id="rId9" w:history="1">
        <w:proofErr w:type="gramStart"/>
        <w:r w:rsidRPr="00041298">
          <w:rPr>
            <w:rStyle w:val="ad"/>
            <w:color w:val="auto"/>
            <w:sz w:val="28"/>
            <w:szCs w:val="28"/>
            <w:u w:val="none"/>
          </w:rPr>
          <w:t>Устав</w:t>
        </w:r>
        <w:proofErr w:type="gramEnd"/>
      </w:hyperlink>
      <w:r w:rsidRPr="00041298">
        <w:rPr>
          <w:rStyle w:val="ad"/>
          <w:color w:val="auto"/>
          <w:sz w:val="28"/>
          <w:szCs w:val="28"/>
          <w:u w:val="none"/>
        </w:rPr>
        <w:t>а</w:t>
      </w:r>
      <w:r w:rsidRPr="00041298">
        <w:rPr>
          <w:sz w:val="28"/>
          <w:szCs w:val="28"/>
        </w:rPr>
        <w:t xml:space="preserve"> го</w:t>
      </w:r>
      <w:r>
        <w:rPr>
          <w:sz w:val="28"/>
          <w:szCs w:val="28"/>
        </w:rPr>
        <w:t>рода-героя Волгограда, Волгоградская городская Дума</w:t>
      </w:r>
    </w:p>
    <w:p w:rsidR="002129E3" w:rsidRPr="00672389" w:rsidRDefault="002129E3" w:rsidP="002129E3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2389">
        <w:rPr>
          <w:b/>
          <w:sz w:val="28"/>
          <w:szCs w:val="28"/>
        </w:rPr>
        <w:t>РЕШИЛА:</w:t>
      </w:r>
    </w:p>
    <w:p w:rsidR="002129E3" w:rsidRDefault="002129E3" w:rsidP="002129E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129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решение Волгоградской городской Думы </w:t>
      </w:r>
      <w:r w:rsidR="00041298">
        <w:rPr>
          <w:bCs/>
          <w:sz w:val="28"/>
          <w:szCs w:val="28"/>
        </w:rPr>
        <w:t xml:space="preserve">от 28.09.2011                   № </w:t>
      </w:r>
      <w:r>
        <w:rPr>
          <w:bCs/>
          <w:sz w:val="28"/>
          <w:szCs w:val="28"/>
        </w:rPr>
        <w:t xml:space="preserve">50/1533 «Об </w:t>
      </w:r>
      <w:r>
        <w:rPr>
          <w:sz w:val="28"/>
          <w:szCs w:val="28"/>
          <w:lang w:eastAsia="en-US"/>
        </w:rPr>
        <w:t xml:space="preserve">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 (в редакции решения Волгоградской городской Думы от 15.10.2014 № 19/591) изменение, изложив </w:t>
      </w:r>
      <w:r>
        <w:rPr>
          <w:sz w:val="28"/>
          <w:szCs w:val="28"/>
        </w:rPr>
        <w:t>перечень услуг, которые являются необходимыми</w:t>
      </w:r>
      <w:proofErr w:type="gramEnd"/>
      <w:r>
        <w:rPr>
          <w:sz w:val="28"/>
          <w:szCs w:val="28"/>
        </w:rPr>
        <w:t xml:space="preserve">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указанным решением, в следующей редакции: </w:t>
      </w:r>
    </w:p>
    <w:p w:rsidR="00382602" w:rsidRDefault="00382602" w:rsidP="002129E3">
      <w:pPr>
        <w:suppressAutoHyphens/>
        <w:ind w:firstLine="708"/>
        <w:jc w:val="both"/>
        <w:rPr>
          <w:sz w:val="28"/>
          <w:szCs w:val="28"/>
        </w:rPr>
      </w:pPr>
    </w:p>
    <w:p w:rsidR="00382602" w:rsidRDefault="00382602" w:rsidP="002129E3">
      <w:pPr>
        <w:suppressAutoHyphens/>
        <w:ind w:firstLine="708"/>
        <w:jc w:val="both"/>
        <w:rPr>
          <w:sz w:val="28"/>
          <w:szCs w:val="28"/>
        </w:rPr>
      </w:pPr>
    </w:p>
    <w:p w:rsidR="00382602" w:rsidRDefault="00382602" w:rsidP="002129E3">
      <w:pPr>
        <w:suppressAutoHyphens/>
        <w:ind w:firstLine="708"/>
        <w:jc w:val="both"/>
        <w:rPr>
          <w:sz w:val="28"/>
          <w:szCs w:val="28"/>
        </w:rPr>
      </w:pPr>
    </w:p>
    <w:p w:rsidR="002129E3" w:rsidRDefault="002129E3" w:rsidP="00382602">
      <w:pPr>
        <w:widowControl w:val="0"/>
        <w:autoSpaceDE w:val="0"/>
        <w:autoSpaceDN w:val="0"/>
        <w:adjustRightInd w:val="0"/>
        <w:ind w:left="5812" w:hanging="56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«Утвержден </w:t>
      </w:r>
    </w:p>
    <w:p w:rsidR="002129E3" w:rsidRDefault="002129E3" w:rsidP="00382602">
      <w:pPr>
        <w:widowControl w:val="0"/>
        <w:autoSpaceDE w:val="0"/>
        <w:autoSpaceDN w:val="0"/>
        <w:adjustRightInd w:val="0"/>
        <w:ind w:left="5812" w:hanging="567"/>
        <w:outlineLvl w:val="0"/>
        <w:rPr>
          <w:sz w:val="28"/>
          <w:szCs w:val="28"/>
        </w:rPr>
      </w:pPr>
      <w:r>
        <w:rPr>
          <w:sz w:val="28"/>
          <w:szCs w:val="28"/>
        </w:rPr>
        <w:t>решением</w:t>
      </w:r>
    </w:p>
    <w:p w:rsidR="002129E3" w:rsidRDefault="002129E3" w:rsidP="00382602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382602" w:rsidRPr="004B5AC7" w:rsidRDefault="00382602" w:rsidP="00382602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2129E3" w:rsidRPr="00041298" w:rsidRDefault="002129E3" w:rsidP="00382602">
      <w:pPr>
        <w:widowControl w:val="0"/>
        <w:tabs>
          <w:tab w:val="left" w:pos="3261"/>
          <w:tab w:val="left" w:pos="3544"/>
        </w:tabs>
        <w:autoSpaceDE w:val="0"/>
        <w:autoSpaceDN w:val="0"/>
        <w:adjustRightInd w:val="0"/>
        <w:ind w:firstLine="524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F7256A">
        <w:rPr>
          <w:sz w:val="28"/>
          <w:szCs w:val="28"/>
          <w:u w:val="single"/>
        </w:rPr>
        <w:t>28.09.</w:t>
      </w:r>
      <w:r w:rsidRPr="00041298">
        <w:rPr>
          <w:sz w:val="28"/>
          <w:szCs w:val="28"/>
          <w:u w:val="single"/>
        </w:rPr>
        <w:t>2011</w:t>
      </w:r>
      <w:r>
        <w:rPr>
          <w:sz w:val="28"/>
          <w:szCs w:val="28"/>
        </w:rPr>
        <w:t xml:space="preserve"> №</w:t>
      </w:r>
      <w:r w:rsidR="00041298">
        <w:rPr>
          <w:sz w:val="28"/>
          <w:szCs w:val="28"/>
        </w:rPr>
        <w:t xml:space="preserve"> </w:t>
      </w:r>
      <w:r w:rsidRPr="00041298">
        <w:rPr>
          <w:sz w:val="28"/>
          <w:szCs w:val="28"/>
          <w:u w:val="single"/>
        </w:rPr>
        <w:t>50/1533</w:t>
      </w:r>
    </w:p>
    <w:p w:rsidR="002129E3" w:rsidRDefault="002129E3" w:rsidP="003843A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B5AC7" w:rsidRPr="004B5AC7" w:rsidRDefault="004B5AC7" w:rsidP="003843A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29E3" w:rsidRDefault="002129E3" w:rsidP="002129E3">
      <w:pPr>
        <w:suppressAutoHyphens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Перечень</w:t>
      </w:r>
    </w:p>
    <w:p w:rsidR="002129E3" w:rsidRDefault="002129E3" w:rsidP="002129E3">
      <w:pPr>
        <w:suppressAutoHyphens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</w:t>
      </w:r>
    </w:p>
    <w:p w:rsidR="002129E3" w:rsidRPr="004B5AC7" w:rsidRDefault="002129E3" w:rsidP="003843AE">
      <w:pPr>
        <w:suppressAutoHyphens/>
        <w:jc w:val="center"/>
        <w:rPr>
          <w:sz w:val="28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2129E3" w:rsidRPr="001D5B89" w:rsidTr="00041298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98" w:rsidRPr="00B129F1" w:rsidRDefault="002129E3" w:rsidP="00041298">
            <w:pPr>
              <w:jc w:val="center"/>
              <w:rPr>
                <w:sz w:val="28"/>
              </w:rPr>
            </w:pPr>
            <w:r w:rsidRPr="00041298">
              <w:rPr>
                <w:sz w:val="28"/>
              </w:rPr>
              <w:t>№</w:t>
            </w:r>
          </w:p>
          <w:p w:rsidR="002129E3" w:rsidRPr="00041298" w:rsidRDefault="002129E3" w:rsidP="00041298">
            <w:pPr>
              <w:jc w:val="center"/>
              <w:rPr>
                <w:sz w:val="28"/>
              </w:rPr>
            </w:pPr>
            <w:proofErr w:type="gramStart"/>
            <w:r w:rsidRPr="00041298">
              <w:rPr>
                <w:sz w:val="28"/>
              </w:rPr>
              <w:t>п</w:t>
            </w:r>
            <w:proofErr w:type="gramEnd"/>
            <w:r w:rsidRPr="00041298">
              <w:rPr>
                <w:sz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муниципальных услуг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2129E3" w:rsidRPr="001D5B89" w:rsidTr="00041298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3843A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Выдача справок, заключений и иных документов, выдаваемых организациями, входящими в систему здравоохранения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Default="00B129F1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29E3" w:rsidRPr="00456B45">
              <w:rPr>
                <w:rFonts w:ascii="Times New Roman" w:hAnsi="Times New Roman" w:cs="Times New Roman"/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456B45">
              <w:rPr>
                <w:rFonts w:ascii="Times New Roman" w:hAnsi="Times New Roman" w:cs="Times New Roman"/>
                <w:sz w:val="28"/>
                <w:szCs w:val="28"/>
              </w:rPr>
              <w:t>нуждающимися</w:t>
            </w:r>
            <w:proofErr w:type="gramEnd"/>
            <w:r w:rsidR="002129E3" w:rsidRPr="00456B45">
              <w:rPr>
                <w:rFonts w:ascii="Times New Roman" w:hAnsi="Times New Roman" w:cs="Times New Roman"/>
                <w:sz w:val="28"/>
                <w:szCs w:val="28"/>
              </w:rPr>
              <w:t xml:space="preserve"> в жилых помещениях</w:t>
            </w:r>
            <w:r w:rsidR="002129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9E3" w:rsidRPr="00456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9E3">
              <w:rPr>
                <w:rFonts w:ascii="Times New Roman" w:hAnsi="Times New Roman" w:cs="Times New Roman"/>
                <w:sz w:val="28"/>
                <w:szCs w:val="28"/>
              </w:rPr>
              <w:t>предоставляемых по договорам социального найма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9E3" w:rsidRDefault="00B129F1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29E3" w:rsidRPr="0099347D">
              <w:rPr>
                <w:rFonts w:ascii="Times New Roman" w:hAnsi="Times New Roman" w:cs="Times New Roman"/>
                <w:sz w:val="28"/>
                <w:szCs w:val="28"/>
              </w:rPr>
              <w:t>ринятие граждан на учет в качестве нуждающихся в жилых помещениях, предоставляемых по договорам социального найма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9E3" w:rsidRDefault="00B129F1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29E3" w:rsidRPr="0099347D">
              <w:rPr>
                <w:rFonts w:ascii="Times New Roman" w:hAnsi="Times New Roman" w:cs="Times New Roman"/>
                <w:sz w:val="28"/>
                <w:szCs w:val="28"/>
              </w:rPr>
              <w:t>ыдача согласия либо отказа на заключение договора поднайма и вселение граждан в качестве поднанимателей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9E3" w:rsidRPr="0001748F" w:rsidRDefault="00B129F1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29E3" w:rsidRPr="0099347D">
              <w:rPr>
                <w:rFonts w:ascii="Times New Roman" w:hAnsi="Times New Roman" w:cs="Times New Roman"/>
                <w:sz w:val="28"/>
                <w:szCs w:val="28"/>
              </w:rPr>
              <w:t>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</w:p>
        </w:tc>
      </w:tr>
      <w:tr w:rsidR="002129E3" w:rsidRPr="001D5B89" w:rsidTr="003843AE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переустройства и (или) перепланировки, реконструкции жилого (нежилого) помещения </w:t>
            </w:r>
            <w:hyperlink r:id="rId10" w:anchor="Par243" w:history="1">
              <w:r w:rsidRPr="00B129F1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&lt;*&gt;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B129F1" w:rsidP="003843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29E3" w:rsidRPr="0001748F">
              <w:rPr>
                <w:rFonts w:ascii="Times New Roman" w:hAnsi="Times New Roman" w:cs="Times New Roman"/>
                <w:sz w:val="28"/>
                <w:szCs w:val="28"/>
              </w:rPr>
              <w:t>ыдача документов о согласовании переустройства и (или) перепланировки жилых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843AE" w:rsidRDefault="003843AE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3843AE" w:rsidRPr="001D5B89" w:rsidTr="00336AEB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E" w:rsidRPr="0001748F" w:rsidRDefault="003843AE" w:rsidP="00384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E" w:rsidRPr="0001748F" w:rsidRDefault="003843AE" w:rsidP="00384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E" w:rsidRDefault="003843AE" w:rsidP="00384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43AE" w:rsidRPr="001D5B89" w:rsidTr="00CB6021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E" w:rsidRPr="0001748F" w:rsidRDefault="003843AE" w:rsidP="00CB60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E" w:rsidRPr="0001748F" w:rsidRDefault="003843AE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AE" w:rsidRDefault="003843AE" w:rsidP="00CB602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1748F">
              <w:rPr>
                <w:rFonts w:ascii="Times New Roman" w:hAnsi="Times New Roman" w:cs="Times New Roman"/>
                <w:sz w:val="28"/>
                <w:szCs w:val="28"/>
              </w:rPr>
              <w:t>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2129E3" w:rsidRPr="001D5B89" w:rsidTr="00CB60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 xml:space="preserve">Изготовление технического паспорта объекта (переустраиваемого и (или) </w:t>
            </w:r>
            <w:proofErr w:type="spellStart"/>
            <w:r w:rsidRPr="0001748F">
              <w:rPr>
                <w:sz w:val="28"/>
                <w:szCs w:val="28"/>
              </w:rPr>
              <w:t>перепланируемого</w:t>
            </w:r>
            <w:proofErr w:type="spellEnd"/>
            <w:r w:rsidRPr="0001748F">
              <w:rPr>
                <w:sz w:val="28"/>
                <w:szCs w:val="28"/>
              </w:rPr>
              <w:t>, реконструируемого жилого (нежилого) помещения</w:t>
            </w:r>
            <w:r w:rsidR="0041437F">
              <w:rPr>
                <w:sz w:val="28"/>
                <w:szCs w:val="28"/>
              </w:rPr>
              <w:t>)</w:t>
            </w:r>
            <w:r w:rsidRPr="0001748F">
              <w:rPr>
                <w:sz w:val="28"/>
                <w:szCs w:val="28"/>
              </w:rPr>
              <w:t xml:space="preserve">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737A67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документов о согласовании переустройства и (или) перепланировки жилых помещений</w:t>
            </w:r>
            <w:r>
              <w:rPr>
                <w:sz w:val="28"/>
                <w:szCs w:val="28"/>
              </w:rPr>
              <w:t>;</w:t>
            </w:r>
          </w:p>
          <w:p w:rsidR="002129E3" w:rsidRPr="0001748F" w:rsidRDefault="00737A67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решений о переводе или отказе в переводе жилого помещения в нежилое помещение или нежилого помещения в жилое помещение</w:t>
            </w:r>
          </w:p>
        </w:tc>
      </w:tr>
      <w:tr w:rsidR="002129E3" w:rsidRPr="001D5B89" w:rsidTr="00CB60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Разработка проектно-сметной документации на строительство наружных сетей инженерных коммуникаций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129E3" w:rsidRPr="0001748F">
              <w:rPr>
                <w:sz w:val="28"/>
                <w:szCs w:val="28"/>
              </w:rPr>
              <w:t>формление письменного разрешения на производство земляных работ</w:t>
            </w:r>
          </w:p>
        </w:tc>
      </w:tr>
      <w:tr w:rsidR="002129E3" w:rsidRPr="001D5B89" w:rsidTr="00CB60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Выдача копии финансово-лицевого счета с места жительства гражданина (членов семьи), выписки из домовой книги, справок и иных документов в сфере жилищно-коммунального хозяйства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231E79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231E79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231E79">
              <w:rPr>
                <w:sz w:val="28"/>
                <w:szCs w:val="28"/>
              </w:rPr>
              <w:t>нуждающимися</w:t>
            </w:r>
            <w:proofErr w:type="gramEnd"/>
            <w:r w:rsidR="002129E3" w:rsidRPr="00231E79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231E79">
              <w:rPr>
                <w:sz w:val="28"/>
                <w:szCs w:val="28"/>
              </w:rPr>
              <w:t>ринятие граждан на учет в качестве нуждающихся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231E79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231E79">
              <w:rPr>
                <w:sz w:val="28"/>
                <w:szCs w:val="28"/>
              </w:rPr>
              <w:t>малоимущими</w:t>
            </w:r>
            <w:proofErr w:type="gramEnd"/>
            <w:r w:rsidR="002129E3" w:rsidRPr="00231E79">
              <w:rPr>
                <w:sz w:val="28"/>
                <w:szCs w:val="28"/>
              </w:rPr>
              <w:t xml:space="preserve"> в целях </w:t>
            </w:r>
            <w:r w:rsidR="002129E3">
              <w:rPr>
                <w:sz w:val="28"/>
                <w:szCs w:val="28"/>
              </w:rPr>
              <w:t>принятия</w:t>
            </w:r>
            <w:r w:rsidR="002129E3" w:rsidRPr="00231E79">
              <w:rPr>
                <w:sz w:val="28"/>
                <w:szCs w:val="28"/>
              </w:rPr>
              <w:t xml:space="preserve"> на учет в качестве нуждающихся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D22ED7">
              <w:rPr>
                <w:sz w:val="28"/>
                <w:szCs w:val="28"/>
              </w:rPr>
              <w:t xml:space="preserve">ыдача согласия либо отказа на </w:t>
            </w:r>
            <w:r w:rsidR="002129E3">
              <w:rPr>
                <w:sz w:val="28"/>
                <w:szCs w:val="28"/>
              </w:rPr>
              <w:t>вселение</w:t>
            </w:r>
            <w:r w:rsidR="002129E3" w:rsidRPr="00D22ED7">
              <w:rPr>
                <w:sz w:val="28"/>
                <w:szCs w:val="28"/>
              </w:rPr>
              <w:t xml:space="preserve"> граждан в качестве </w:t>
            </w:r>
            <w:r w:rsidR="002129E3">
              <w:rPr>
                <w:sz w:val="28"/>
                <w:szCs w:val="28"/>
              </w:rPr>
              <w:t>временных жильцов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D22ED7">
              <w:rPr>
                <w:sz w:val="28"/>
                <w:szCs w:val="28"/>
              </w:rPr>
              <w:t>ыдача заключения о возможности либо невозможности продажи освободившегося (свободного) жилого помещения в коммунальной квартире муниципального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D22ED7">
              <w:rPr>
                <w:sz w:val="28"/>
                <w:szCs w:val="28"/>
              </w:rPr>
              <w:t>ыдача извещения на заключение единого договора социального найма жилого помещения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2129E3" w:rsidRPr="00D22ED7">
              <w:rPr>
                <w:sz w:val="28"/>
                <w:szCs w:val="28"/>
              </w:rPr>
              <w:t>ыдача согласия либо отказа на заключение договора поднайма и вселение граждан в качестве поднанимателей</w:t>
            </w:r>
            <w:r>
              <w:rPr>
                <w:sz w:val="28"/>
                <w:szCs w:val="28"/>
              </w:rPr>
              <w:t>;</w:t>
            </w:r>
          </w:p>
          <w:p w:rsidR="002129E3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129E3" w:rsidRPr="00D22ED7">
              <w:rPr>
                <w:sz w:val="28"/>
                <w:szCs w:val="28"/>
              </w:rPr>
              <w:t>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2129E3" w:rsidRPr="0001748F" w:rsidRDefault="002E76F8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D22ED7">
              <w:rPr>
                <w:sz w:val="28"/>
                <w:szCs w:val="28"/>
              </w:rPr>
              <w:t>редоставление гражданам жилых помещений (комнат) в коммунальных квартирах муниципального жилищного фонда Волгограда</w:t>
            </w:r>
          </w:p>
        </w:tc>
      </w:tr>
      <w:tr w:rsidR="002129E3" w:rsidRPr="001D5B89" w:rsidTr="00CB6021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2E7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Выдача справок и иных документов, подтверждающих доходы гражданина, членов его семьи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C26070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01748F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01748F">
              <w:rPr>
                <w:sz w:val="28"/>
                <w:szCs w:val="28"/>
              </w:rPr>
              <w:t>малоимущими</w:t>
            </w:r>
            <w:proofErr w:type="gramEnd"/>
            <w:r w:rsidR="002129E3" w:rsidRPr="0001748F">
              <w:rPr>
                <w:sz w:val="28"/>
                <w:szCs w:val="28"/>
              </w:rPr>
              <w:t xml:space="preserve"> в целях постановки на учет в каче</w:t>
            </w:r>
            <w:r>
              <w:rPr>
                <w:sz w:val="28"/>
                <w:szCs w:val="28"/>
              </w:rPr>
              <w:t xml:space="preserve">стве нуждающихся </w:t>
            </w:r>
            <w:r w:rsidR="002129E3" w:rsidRPr="0001748F">
              <w:rPr>
                <w:sz w:val="28"/>
                <w:szCs w:val="28"/>
              </w:rPr>
              <w:t xml:space="preserve">в жилых помещениях, предоставляемых по договорам социального найма, предоставления освободившегося жилого помещения (комнаты) в коммунальной квартире </w:t>
            </w:r>
          </w:p>
        </w:tc>
      </w:tr>
      <w:tr w:rsidR="004B5AC7" w:rsidRPr="001D5B89" w:rsidTr="00CB6021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2E7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Выдача документов о гражданско-правовых сделках, совершенных с объектами недвижимости, на всех членов семьи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D22ED7" w:rsidRDefault="004B5AC7" w:rsidP="004B5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22ED7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Pr="00D22ED7">
              <w:rPr>
                <w:sz w:val="28"/>
                <w:szCs w:val="28"/>
              </w:rPr>
              <w:t>нуждающимися</w:t>
            </w:r>
            <w:proofErr w:type="gramEnd"/>
            <w:r w:rsidRPr="00D22ED7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4B5AC7" w:rsidRPr="00D22ED7" w:rsidRDefault="004B5AC7" w:rsidP="004B5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22ED7">
              <w:rPr>
                <w:sz w:val="28"/>
                <w:szCs w:val="28"/>
              </w:rPr>
              <w:t>ринятие граждан на учет в качестве нуждающихся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4B5AC7" w:rsidRPr="00D22ED7" w:rsidRDefault="004B5AC7" w:rsidP="004B5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22ED7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Pr="00D22ED7">
              <w:rPr>
                <w:sz w:val="28"/>
                <w:szCs w:val="28"/>
              </w:rPr>
              <w:t>малоимущими</w:t>
            </w:r>
            <w:proofErr w:type="gramEnd"/>
            <w:r w:rsidRPr="00D22ED7">
              <w:rPr>
                <w:sz w:val="28"/>
                <w:szCs w:val="28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4B5AC7" w:rsidRDefault="004B5AC7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22ED7">
              <w:rPr>
                <w:sz w:val="28"/>
                <w:szCs w:val="28"/>
              </w:rPr>
              <w:t>ыдача заключения о возможности либо невозможности продажи освободившегося (свободного) жилого помещения в коммунальной квартире муниципального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B5AC7" w:rsidRDefault="004B5AC7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4B5AC7" w:rsidRPr="001D5B89" w:rsidTr="00F2596B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CB6021">
        <w:trPr>
          <w:trHeight w:val="10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>редоставление гражданам жилых помещений (комнат) в коммунальных квартирах муниципального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  <w:p w:rsidR="002129E3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324E2D">
              <w:rPr>
                <w:sz w:val="28"/>
                <w:szCs w:val="28"/>
              </w:rPr>
              <w:t>нуждающимися</w:t>
            </w:r>
            <w:proofErr w:type="gramEnd"/>
            <w:r w:rsidR="002129E3" w:rsidRPr="00324E2D">
              <w:rPr>
                <w:sz w:val="28"/>
                <w:szCs w:val="28"/>
              </w:rPr>
              <w:t xml:space="preserve"> в жилых помещениях </w:t>
            </w:r>
            <w:r w:rsidR="002129E3">
              <w:rPr>
                <w:sz w:val="28"/>
                <w:szCs w:val="28"/>
              </w:rPr>
              <w:t xml:space="preserve">в общежитиях </w:t>
            </w:r>
            <w:r w:rsidR="002129E3" w:rsidRPr="00324E2D">
              <w:rPr>
                <w:sz w:val="28"/>
                <w:szCs w:val="28"/>
              </w:rPr>
              <w:t>муниципального специализированного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  <w:p w:rsidR="002129E3" w:rsidRPr="0001748F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324E2D">
              <w:rPr>
                <w:sz w:val="28"/>
                <w:szCs w:val="28"/>
              </w:rPr>
              <w:t>нуждающимися</w:t>
            </w:r>
            <w:proofErr w:type="gramEnd"/>
            <w:r w:rsidR="002129E3" w:rsidRPr="00324E2D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  <w:tr w:rsidR="002129E3" w:rsidRPr="001D5B89" w:rsidTr="00CB6021">
        <w:trPr>
          <w:trHeight w:val="10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Выдача документов об отсутствии в собственности недвижимого имущества или земельного участка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324E2D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324E2D">
              <w:rPr>
                <w:sz w:val="28"/>
                <w:szCs w:val="28"/>
              </w:rPr>
              <w:t>нуждающимися</w:t>
            </w:r>
            <w:proofErr w:type="gramEnd"/>
            <w:r w:rsidR="002129E3" w:rsidRPr="00324E2D"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2129E3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>ринятие граждан на учет в качестве нуждающихся в жилых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</w:p>
          <w:p w:rsidR="002129E3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324E2D">
              <w:rPr>
                <w:sz w:val="28"/>
                <w:szCs w:val="28"/>
              </w:rPr>
              <w:t>ыдача заключения о возможности либо невозможности продажи освободившегося (свободного) жилого помещения в коммунальной квартире муниципального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  <w:p w:rsidR="002129E3" w:rsidRPr="00324E2D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>редоставление гражданам жилых помещений (комнат) в коммунальных квартирах муниципального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  <w:p w:rsidR="002129E3" w:rsidRPr="0001748F" w:rsidRDefault="009E6044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324E2D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="002129E3" w:rsidRPr="00324E2D">
              <w:rPr>
                <w:sz w:val="28"/>
                <w:szCs w:val="28"/>
              </w:rPr>
              <w:t>нуждающимися</w:t>
            </w:r>
            <w:proofErr w:type="gramEnd"/>
            <w:r w:rsidR="002129E3" w:rsidRPr="00324E2D">
              <w:rPr>
                <w:sz w:val="28"/>
                <w:szCs w:val="28"/>
              </w:rPr>
              <w:t xml:space="preserve"> в жилых помещениях в общежитиях муниципального специализированного жилищного фонда Волгограда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B5AC7" w:rsidRDefault="004B5AC7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4B5AC7" w:rsidRPr="001D5B89" w:rsidTr="004B5AC7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5AC7" w:rsidRPr="001D5B89" w:rsidTr="004B5AC7">
        <w:trPr>
          <w:trHeight w:val="10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24E2D">
              <w:rPr>
                <w:sz w:val="28"/>
                <w:szCs w:val="28"/>
              </w:rPr>
              <w:t xml:space="preserve">ризнание граждан </w:t>
            </w:r>
            <w:proofErr w:type="gramStart"/>
            <w:r w:rsidRPr="00324E2D">
              <w:rPr>
                <w:sz w:val="28"/>
                <w:szCs w:val="28"/>
              </w:rPr>
              <w:t>нуждающимися</w:t>
            </w:r>
            <w:proofErr w:type="gramEnd"/>
            <w:r w:rsidRPr="00324E2D">
              <w:rPr>
                <w:sz w:val="28"/>
                <w:szCs w:val="28"/>
              </w:rPr>
              <w:t xml:space="preserve"> в служебных жилых помещениях муниципального специализированного жилищного фонда Волгограда</w:t>
            </w:r>
          </w:p>
        </w:tc>
      </w:tr>
      <w:tr w:rsidR="002129E3" w:rsidRPr="001D5B89" w:rsidTr="004B5AC7">
        <w:trPr>
          <w:trHeight w:val="10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Проведение кадастровых работ (при заключении договора аренды лесного участка без проведения аукциона)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D42A2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01748F">
              <w:rPr>
                <w:sz w:val="28"/>
                <w:szCs w:val="28"/>
              </w:rPr>
              <w:t>редоставление лесных участков, находящихся в муниципальной собственности Волгограда, в аренду, постоянное (бессрочное) пользование, безвозмездное срочное пользование</w:t>
            </w:r>
          </w:p>
        </w:tc>
      </w:tr>
      <w:tr w:rsidR="002129E3" w:rsidRPr="001D5B89" w:rsidTr="004B5AC7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D42A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Расчет и обоснование заявленного объема сброса сточных и (или) дренажных вод и показателей их качества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D42A2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01748F">
              <w:rPr>
                <w:sz w:val="28"/>
                <w:szCs w:val="28"/>
              </w:rPr>
              <w:t>редоставление водных объектов, находящихся в муниципальной собственности Волгограда</w:t>
            </w:r>
          </w:p>
        </w:tc>
      </w:tr>
      <w:tr w:rsidR="002129E3" w:rsidRPr="001D5B89" w:rsidTr="004B5AC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Разработка проекта освоения лесов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D42A2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01748F">
              <w:rPr>
                <w:sz w:val="28"/>
                <w:szCs w:val="28"/>
              </w:rPr>
              <w:t>роведение муниципальной экспертизы проектов освоения лесов</w:t>
            </w:r>
          </w:p>
        </w:tc>
      </w:tr>
      <w:tr w:rsidR="002129E3" w:rsidRPr="001D5B89" w:rsidTr="004B5AC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Подготовка проектной документации применительно к объектам капитального строительства и их частям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D42A2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строительство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Разработка схемы планировочной организации земельного участка с обозначением места размещения объекта индивидуального жилищного строительства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8B640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строительство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Предоставление положительного заключения экспертизы проектной документации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8B640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строительство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C361C3" w:rsidRDefault="002129E3" w:rsidP="00C361C3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361C3">
              <w:rPr>
                <w:rFonts w:ascii="Times New Roman" w:hAnsi="Times New Roman" w:cs="Times New Roman"/>
                <w:sz w:val="28"/>
                <w:szCs w:val="28"/>
              </w:rPr>
              <w:t>Выдача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8B6403" w:rsidRDefault="008B6403" w:rsidP="008B6403">
            <w:pPr>
              <w:pStyle w:val="ConsPlusNormal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8B64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29E3" w:rsidRPr="008B6403">
              <w:rPr>
                <w:rFonts w:ascii="Times New Roman" w:hAnsi="Times New Roman" w:cs="Times New Roman"/>
                <w:sz w:val="28"/>
                <w:szCs w:val="28"/>
              </w:rPr>
              <w:t>ыдача разрешения на строительство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E5DB1" w:rsidP="00CB60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</w:t>
            </w:r>
            <w:r w:rsidR="002129E3" w:rsidRPr="00573905">
              <w:rPr>
                <w:sz w:val="28"/>
                <w:szCs w:val="28"/>
              </w:rPr>
              <w:t>планировки  территории и проекта межевания территории для проектирования линейного объекта &lt;*&gt;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E5DB1" w:rsidP="002E5D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29E3" w:rsidRPr="00573905">
              <w:rPr>
                <w:rFonts w:ascii="Times New Roman" w:hAnsi="Times New Roman" w:cs="Times New Roman"/>
                <w:sz w:val="28"/>
                <w:szCs w:val="28"/>
              </w:rPr>
              <w:t>ыдача разрешения на строитель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ство;</w:t>
            </w:r>
          </w:p>
          <w:p w:rsidR="002129E3" w:rsidRPr="00573905" w:rsidRDefault="002E5DB1" w:rsidP="002E5DB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573905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</w:tbl>
    <w:p w:rsidR="004B5AC7" w:rsidRDefault="004B5AC7"/>
    <w:p w:rsidR="00CF3A6E" w:rsidRDefault="00CF3A6E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4B5AC7" w:rsidRPr="001D5B89" w:rsidTr="004B5AC7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 w:rsidRPr="00573905">
              <w:rPr>
                <w:sz w:val="28"/>
                <w:szCs w:val="28"/>
              </w:rPr>
              <w:t xml:space="preserve">Выдача согласия собственника аэродрома в случае строительства в пределах </w:t>
            </w:r>
            <w:proofErr w:type="spellStart"/>
            <w:r w:rsidRPr="00573905">
              <w:rPr>
                <w:sz w:val="28"/>
                <w:szCs w:val="28"/>
              </w:rPr>
              <w:t>приаэродромной</w:t>
            </w:r>
            <w:proofErr w:type="spellEnd"/>
            <w:r w:rsidRPr="00573905">
              <w:rPr>
                <w:sz w:val="28"/>
                <w:szCs w:val="28"/>
              </w:rPr>
              <w:t xml:space="preserve"> территории в соответствии со статьей 46 Воздушного кодекса Р</w:t>
            </w:r>
            <w:r w:rsidR="00304882">
              <w:rPr>
                <w:sz w:val="28"/>
                <w:szCs w:val="28"/>
              </w:rPr>
              <w:t xml:space="preserve">оссийской </w:t>
            </w:r>
            <w:r w:rsidRPr="00573905">
              <w:rPr>
                <w:sz w:val="28"/>
                <w:szCs w:val="28"/>
              </w:rPr>
              <w:t>Ф</w:t>
            </w:r>
            <w:r w:rsidR="00304882">
              <w:rPr>
                <w:sz w:val="28"/>
                <w:szCs w:val="28"/>
              </w:rPr>
              <w:t>едерации</w:t>
            </w:r>
            <w:r w:rsidRPr="00573905">
              <w:rPr>
                <w:sz w:val="28"/>
                <w:szCs w:val="28"/>
              </w:rPr>
              <w:t xml:space="preserve"> </w:t>
            </w:r>
            <w:hyperlink r:id="rId11" w:history="1">
              <w:r w:rsidRPr="00B16C2B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304882" w:rsidRDefault="00304882" w:rsidP="00873935">
            <w:pPr>
              <w:pStyle w:val="ConsPlusNormal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048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29E3" w:rsidRPr="00304882">
              <w:rPr>
                <w:rFonts w:ascii="Times New Roman" w:hAnsi="Times New Roman" w:cs="Times New Roman"/>
                <w:sz w:val="28"/>
                <w:szCs w:val="28"/>
              </w:rPr>
              <w:t>ыдача разрешения на строительство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BB345E" w:rsidP="00BB345E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</w:t>
            </w:r>
            <w:proofErr w:type="gramStart"/>
            <w:r w:rsidR="002129E3" w:rsidRPr="00573905">
              <w:rPr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="002129E3" w:rsidRPr="00573905">
              <w:rPr>
                <w:sz w:val="28"/>
                <w:szCs w:val="28"/>
              </w:rPr>
              <w:t xml:space="preserve"> за причинение вреда в результате аварии на опасном объекте в соответствии с </w:t>
            </w:r>
            <w:hyperlink r:id="rId12" w:history="1">
              <w:r w:rsidR="002129E3" w:rsidRPr="00573905">
                <w:rPr>
                  <w:sz w:val="28"/>
                  <w:szCs w:val="28"/>
                </w:rPr>
                <w:t>законодательством</w:t>
              </w:r>
            </w:hyperlink>
            <w:r w:rsidR="002129E3" w:rsidRPr="00573905">
              <w:rPr>
                <w:sz w:val="28"/>
                <w:szCs w:val="28"/>
              </w:rPr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      </w:r>
            <w:hyperlink r:id="rId13" w:history="1">
              <w:r w:rsidR="002129E3" w:rsidRPr="00573905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BB345E" w:rsidP="00CB60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573905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BB345E" w:rsidP="009D781C">
            <w:pPr>
              <w:autoSpaceDE w:val="0"/>
              <w:autoSpaceDN w:val="0"/>
              <w:adjustRightInd w:val="0"/>
              <w:ind w:firstLine="33"/>
              <w:jc w:val="both"/>
              <w:rPr>
                <w:spacing w:val="-5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Выдача </w:t>
            </w:r>
            <w:r w:rsidR="002129E3" w:rsidRPr="00573905">
              <w:rPr>
                <w:sz w:val="28"/>
                <w:szCs w:val="28"/>
              </w:rPr>
              <w:t>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</w:t>
            </w:r>
            <w:r>
              <w:rPr>
                <w:sz w:val="28"/>
                <w:szCs w:val="28"/>
              </w:rPr>
              <w:t>ого</w:t>
            </w:r>
            <w:r w:rsidR="002129E3" w:rsidRPr="00573905">
              <w:rPr>
                <w:sz w:val="28"/>
                <w:szCs w:val="28"/>
              </w:rPr>
      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</w:t>
            </w:r>
            <w:proofErr w:type="gramEnd"/>
            <w:r w:rsidR="002129E3" w:rsidRPr="00573905">
              <w:rPr>
                <w:sz w:val="28"/>
                <w:szCs w:val="28"/>
              </w:rPr>
              <w:t xml:space="preserve"> контроля на основании договора), за исключением случаев осуществления строительства, реконструкции объектов индивидуального жилищного строительства </w:t>
            </w:r>
            <w:hyperlink r:id="rId14" w:history="1">
              <w:r w:rsidR="002129E3" w:rsidRPr="00573905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BB345E" w:rsidP="00CB60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573905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</w:tbl>
    <w:p w:rsidR="004B5AC7" w:rsidRDefault="004B5AC7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4B5AC7" w:rsidRPr="001D5B89" w:rsidTr="004B5AC7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9D781C" w:rsidP="00CB6021">
            <w:pPr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</w:t>
            </w:r>
            <w:r w:rsidR="002129E3" w:rsidRPr="00573905">
              <w:rPr>
                <w:sz w:val="28"/>
                <w:szCs w:val="28"/>
              </w:rPr>
              <w:t xml:space="preserve">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подписанного лицом, осуществляющим строительство </w:t>
            </w:r>
            <w:hyperlink r:id="rId15" w:history="1">
              <w:r w:rsidR="002129E3" w:rsidRPr="00573905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9D781C" w:rsidP="00CB60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573905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9D781C" w:rsidP="00CB6021">
            <w:pPr>
              <w:autoSpaceDE w:val="0"/>
              <w:autoSpaceDN w:val="0"/>
              <w:adjustRightInd w:val="0"/>
              <w:ind w:firstLine="33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</w:t>
            </w:r>
            <w:r w:rsidR="002129E3" w:rsidRPr="00573905">
              <w:rPr>
                <w:sz w:val="28"/>
                <w:szCs w:val="28"/>
              </w:rPr>
              <w:t xml:space="preserve">акта приемки объекта капитального строительства (в случае осуществления строительства, реконструкции на основании договора) </w:t>
            </w:r>
            <w:hyperlink r:id="rId16" w:history="1">
              <w:r w:rsidR="002129E3" w:rsidRPr="00573905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573905" w:rsidRDefault="009D781C" w:rsidP="00CB602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36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573905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  <w:tr w:rsidR="002129E3" w:rsidRPr="001D5B89" w:rsidTr="004B5AC7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Выдача документов, подтверждающих соответствие построенного, реконструированного, отремонтированного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 &lt;*&gt;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  <w:tr w:rsidR="002129E3" w:rsidRPr="001D5B89" w:rsidTr="004B5AC7">
        <w:trPr>
          <w:trHeight w:val="5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73905">
              <w:rPr>
                <w:sz w:val="28"/>
                <w:szCs w:val="28"/>
              </w:rPr>
              <w:t>Выполнение схемы (исполнительной съемки),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      </w:r>
            <w:r w:rsidRPr="0001748F">
              <w:rPr>
                <w:sz w:val="28"/>
                <w:szCs w:val="28"/>
              </w:rPr>
              <w:t xml:space="preserve"> &lt;*&gt;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</w:tbl>
    <w:p w:rsidR="004B5AC7" w:rsidRDefault="004B5AC7"/>
    <w:p w:rsidR="004B5AC7" w:rsidRDefault="004B5AC7"/>
    <w:p w:rsidR="004B5AC7" w:rsidRDefault="004B5AC7"/>
    <w:p w:rsidR="004B5AC7" w:rsidRDefault="004B5AC7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4B5AC7" w:rsidRPr="001D5B89" w:rsidTr="00F2596B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CB6021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Изготовление технического плана объекта</w:t>
            </w:r>
            <w:r w:rsidR="0082559E">
              <w:rPr>
                <w:sz w:val="28"/>
                <w:szCs w:val="28"/>
              </w:rPr>
              <w:t xml:space="preserve"> </w:t>
            </w:r>
            <w:r w:rsidRPr="0001748F">
              <w:rPr>
                <w:sz w:val="28"/>
                <w:szCs w:val="28"/>
              </w:rPr>
              <w:t>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  <w:tr w:rsidR="002129E3" w:rsidRPr="001D5B89" w:rsidTr="00CB6021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Предоставление сведений о местоположении границ земельного участка, на котором расположен многоквартирный дом, а также иные объекты недвижимого имущества, входящие в состав этого многоквартирного дома, внесенные в государственный кадастр недвижимости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ввод объекта в эксплуатацию</w:t>
            </w:r>
          </w:p>
        </w:tc>
      </w:tr>
      <w:tr w:rsidR="002129E3" w:rsidRPr="001D5B89" w:rsidTr="00CB6021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152E4">
              <w:rPr>
                <w:sz w:val="28"/>
                <w:szCs w:val="28"/>
              </w:rPr>
              <w:t>остановка на кадастровый учет объектов недвижимого имущества (земельных участков и объектов капитального строительства)</w:t>
            </w:r>
            <w:r w:rsidRPr="0001748F">
              <w:rPr>
                <w:sz w:val="28"/>
                <w:szCs w:val="28"/>
              </w:rPr>
              <w:t xml:space="preserve">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01748F">
              <w:rPr>
                <w:sz w:val="28"/>
                <w:szCs w:val="28"/>
              </w:rPr>
              <w:t>одготовка и выдача градостроительного плана земельного участка в виде отдельного документа</w:t>
            </w:r>
            <w:r>
              <w:rPr>
                <w:sz w:val="28"/>
                <w:szCs w:val="28"/>
              </w:rPr>
              <w:t>;</w:t>
            </w:r>
          </w:p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29E3" w:rsidRPr="0001748F">
              <w:rPr>
                <w:sz w:val="28"/>
                <w:szCs w:val="28"/>
              </w:rPr>
              <w:t>одготовка и заключение договора купли-продажи лесных насаждений, расположенных на землях, находящихся в муниципальной собственности Волгограда</w:t>
            </w:r>
          </w:p>
        </w:tc>
      </w:tr>
      <w:tr w:rsidR="002129E3" w:rsidRPr="001D5B89" w:rsidTr="00CB6021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152E4">
              <w:rPr>
                <w:sz w:val="28"/>
                <w:szCs w:val="28"/>
              </w:rPr>
              <w:t>ыдача технических условий на подключение объекта к сетям инженерно-технического обеспечения</w:t>
            </w:r>
            <w:r w:rsidRPr="0001748F">
              <w:rPr>
                <w:sz w:val="28"/>
                <w:szCs w:val="28"/>
              </w:rPr>
              <w:t xml:space="preserve">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A152E4">
              <w:rPr>
                <w:sz w:val="28"/>
                <w:szCs w:val="28"/>
              </w:rPr>
              <w:t xml:space="preserve">ыдача разрешения на </w:t>
            </w:r>
            <w:r w:rsidR="002129E3">
              <w:rPr>
                <w:sz w:val="28"/>
                <w:szCs w:val="28"/>
              </w:rPr>
              <w:t>строительство</w:t>
            </w:r>
          </w:p>
        </w:tc>
      </w:tr>
      <w:tr w:rsidR="002129E3" w:rsidRPr="001D5B89" w:rsidTr="00CB602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9121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Нотариальное удостоверение копий документов (при представлении копии документа без оригинала на получение муниципальной услуги)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право организации розничного рынка</w:t>
            </w:r>
          </w:p>
        </w:tc>
      </w:tr>
      <w:tr w:rsidR="002129E3" w:rsidRPr="001D5B89" w:rsidTr="009D781C">
        <w:trPr>
          <w:cantSplit/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Выдача правоустанавливающих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14" w:rsidRDefault="009D781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установку и эксплуатацию рекламной кон</w:t>
            </w:r>
            <w:r w:rsidR="00B11314">
              <w:rPr>
                <w:sz w:val="28"/>
                <w:szCs w:val="28"/>
              </w:rPr>
              <w:t xml:space="preserve">струкции; </w:t>
            </w:r>
          </w:p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иные услуги</w:t>
            </w:r>
            <w:r w:rsidR="00B11314">
              <w:rPr>
                <w:sz w:val="28"/>
                <w:szCs w:val="28"/>
              </w:rPr>
              <w:t>,</w:t>
            </w:r>
            <w:r w:rsidRPr="0001748F">
              <w:rPr>
                <w:sz w:val="28"/>
                <w:szCs w:val="28"/>
              </w:rPr>
              <w:t xml:space="preserve"> для предоставления которых требуются правоустанавливающие документы на объекты недвижимости</w:t>
            </w:r>
          </w:p>
        </w:tc>
      </w:tr>
    </w:tbl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4B5AC7" w:rsidRPr="001D5B89" w:rsidTr="00F2596B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CB602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8F">
              <w:rPr>
                <w:rFonts w:eastAsia="Calibri"/>
                <w:sz w:val="28"/>
                <w:szCs w:val="28"/>
                <w:lang w:eastAsia="en-US"/>
              </w:rPr>
              <w:t>Разработка материалов и обосновывающей документации, содержащей описание намечаемой хозяйственной и иной деятельности, включая цели намечаемой хозяйственной и иной деятельности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4D246C" w:rsidP="00CB6021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рганизация общественных обсуждений намечаемой хозяйственной или иной деятельности, которая подлежит государственной экологической экспертизе</w:t>
            </w:r>
          </w:p>
        </w:tc>
      </w:tr>
      <w:tr w:rsidR="002129E3" w:rsidRPr="001D5B89" w:rsidTr="00CB6021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8F">
              <w:rPr>
                <w:rFonts w:eastAsia="Calibri"/>
                <w:sz w:val="28"/>
                <w:szCs w:val="28"/>
                <w:lang w:eastAsia="en-US"/>
              </w:rPr>
              <w:t>Разработка материалов по оценке воздействия на окружающую среду &lt;*&gt;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4D246C" w:rsidP="00CB6021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рганизация общественных обсуждений намечаемой хозяйственной или иной деятельности, которая подлежит государственной экологической экспертизе</w:t>
            </w:r>
          </w:p>
        </w:tc>
      </w:tr>
      <w:tr w:rsidR="002129E3" w:rsidRPr="001D5B89" w:rsidTr="00CB6021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4D24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748F">
              <w:rPr>
                <w:sz w:val="28"/>
                <w:szCs w:val="28"/>
              </w:rPr>
              <w:t>Предоставление заключения по результатам технического обследования рекламной конструкции, выполненно</w:t>
            </w:r>
            <w:r w:rsidR="004D246C">
              <w:rPr>
                <w:sz w:val="28"/>
                <w:szCs w:val="28"/>
              </w:rPr>
              <w:t>го</w:t>
            </w:r>
            <w:r w:rsidRPr="0001748F">
              <w:rPr>
                <w:sz w:val="28"/>
                <w:szCs w:val="28"/>
              </w:rPr>
              <w:t xml:space="preserve"> организацией, имеющей допуск саморегулируемой организации, и подтверждающе</w:t>
            </w:r>
            <w:r w:rsidR="004D246C">
              <w:rPr>
                <w:sz w:val="28"/>
                <w:szCs w:val="28"/>
              </w:rPr>
              <w:t>го</w:t>
            </w:r>
            <w:r w:rsidRPr="0001748F">
              <w:rPr>
                <w:sz w:val="28"/>
                <w:szCs w:val="28"/>
              </w:rPr>
              <w:t xml:space="preserve"> безопасность эксплуатации рекламной конструкции</w:t>
            </w:r>
            <w:r w:rsidR="00B466B2">
              <w:rPr>
                <w:sz w:val="28"/>
                <w:szCs w:val="28"/>
              </w:rPr>
              <w:t xml:space="preserve"> </w:t>
            </w:r>
            <w:r w:rsidRPr="0001748F">
              <w:rPr>
                <w:sz w:val="28"/>
                <w:szCs w:val="28"/>
              </w:rPr>
              <w:t>&lt;*&gt;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4D246C" w:rsidP="00CB6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129E3" w:rsidRPr="0001748F">
              <w:rPr>
                <w:sz w:val="28"/>
                <w:szCs w:val="28"/>
              </w:rPr>
              <w:t>ыдача разрешения на установку и эксплуатацию рекламной конструкции</w:t>
            </w:r>
          </w:p>
        </w:tc>
      </w:tr>
      <w:tr w:rsidR="002129E3" w:rsidRPr="001D5B89" w:rsidTr="00CB6021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ind w:firstLine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8F">
              <w:rPr>
                <w:rFonts w:eastAsia="Calibri"/>
                <w:sz w:val="28"/>
                <w:szCs w:val="28"/>
                <w:lang w:eastAsia="en-US"/>
              </w:rPr>
              <w:t>Изготовление картографического материала места проведения работ с обозначением границ земельного участка, нанесением условными обозначениями схемы предлагаемых к сносу или омолаживающей обрезке зеленых насаждений &lt;*&gt;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554FC6" w:rsidP="00CB6021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 xml:space="preserve">ыдача разрешений на снос зеленых насаждений на территории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Волгограда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2129E3" w:rsidRPr="0001748F" w:rsidRDefault="00554FC6" w:rsidP="00CB6021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ыдача разрешений на омолаживающую обрезку зеленых насаждений на территории района Волгограда</w:t>
            </w:r>
          </w:p>
        </w:tc>
      </w:tr>
      <w:tr w:rsidR="002129E3" w:rsidRPr="001D5B89" w:rsidTr="00CB602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8F">
              <w:rPr>
                <w:rFonts w:eastAsia="Calibri"/>
                <w:sz w:val="28"/>
                <w:szCs w:val="28"/>
                <w:lang w:eastAsia="en-US"/>
              </w:rPr>
              <w:t>Разработка проекта благоустройства территории, предполагающего проведение работ по реконструкции зеленых насаждений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C73148" w:rsidP="00CB6021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 xml:space="preserve">ыдача разрешений на снос зеленых насаждений на территории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Волгограда</w:t>
            </w:r>
          </w:p>
        </w:tc>
      </w:tr>
      <w:tr w:rsidR="002129E3" w:rsidRPr="001D5B89" w:rsidTr="00CB6021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CB60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8F">
              <w:rPr>
                <w:rFonts w:eastAsia="Calibri"/>
                <w:sz w:val="28"/>
                <w:szCs w:val="28"/>
                <w:lang w:eastAsia="en-US"/>
              </w:rPr>
              <w:t>Изготовление схемы предполагаемых к сносу зеленых насаждений с привязкой к зданиям, в которых находятся жилые 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01748F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1748F">
              <w:rPr>
                <w:rFonts w:eastAsia="Calibri"/>
                <w:sz w:val="28"/>
                <w:szCs w:val="28"/>
                <w:lang w:eastAsia="en-US"/>
              </w:rPr>
              <w:t xml:space="preserve"> нежилые помещения, затеняемые деревьями, под</w:t>
            </w:r>
            <w:r w:rsidR="002D0458">
              <w:rPr>
                <w:rFonts w:eastAsia="Calibri"/>
                <w:sz w:val="28"/>
                <w:szCs w:val="28"/>
                <w:lang w:eastAsia="en-US"/>
              </w:rPr>
              <w:t xml:space="preserve">лежащими сносу </w:t>
            </w:r>
            <w:r w:rsidRPr="0001748F">
              <w:rPr>
                <w:rFonts w:eastAsia="Calibri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C570EB" w:rsidP="00C570EB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 xml:space="preserve">ыдача разрешений на снос зеленых насаждений на территории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Волгограда</w:t>
            </w:r>
          </w:p>
        </w:tc>
      </w:tr>
    </w:tbl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p w:rsidR="004B5AC7" w:rsidRDefault="004B5AC7"/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4B5AC7" w:rsidRPr="001D5B89" w:rsidTr="00F2596B">
        <w:trPr>
          <w:cantSplit/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Pr="0001748F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7" w:rsidRDefault="004B5AC7" w:rsidP="00F2596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29E3" w:rsidRPr="001D5B89" w:rsidTr="00CB602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E3" w:rsidRPr="0001748F" w:rsidRDefault="002129E3" w:rsidP="00CB6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01748F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129E3" w:rsidP="00AF736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748F">
              <w:rPr>
                <w:rFonts w:eastAsia="Calibri"/>
                <w:sz w:val="28"/>
                <w:szCs w:val="28"/>
                <w:lang w:eastAsia="en-US"/>
              </w:rPr>
              <w:t xml:space="preserve">Разработка заключения органов санитарно-эпидемиологического </w:t>
            </w:r>
            <w:proofErr w:type="gramStart"/>
            <w:r w:rsidR="00AF7366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01748F">
              <w:rPr>
                <w:rFonts w:eastAsia="Calibri"/>
                <w:sz w:val="28"/>
                <w:szCs w:val="28"/>
                <w:lang w:eastAsia="en-US"/>
              </w:rPr>
              <w:t>ад</w:t>
            </w:r>
            <w:r w:rsidR="00AF7366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01748F">
              <w:rPr>
                <w:rFonts w:eastAsia="Calibri"/>
                <w:sz w:val="28"/>
                <w:szCs w:val="28"/>
                <w:lang w:eastAsia="en-US"/>
              </w:rPr>
              <w:t>зора</w:t>
            </w:r>
            <w:proofErr w:type="spellEnd"/>
            <w:proofErr w:type="gramEnd"/>
            <w:r w:rsidRPr="0001748F">
              <w:rPr>
                <w:rFonts w:eastAsia="Calibri"/>
                <w:sz w:val="28"/>
                <w:szCs w:val="28"/>
                <w:lang w:eastAsia="en-US"/>
              </w:rPr>
              <w:t xml:space="preserve"> о восстановлении нормативного светового режима в жилых и нежилых помещениях, затеняемых деревьями &lt;*&gt;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E3" w:rsidRPr="0001748F" w:rsidRDefault="002D0458" w:rsidP="00CB6021">
            <w:pPr>
              <w:autoSpaceDE w:val="0"/>
              <w:autoSpaceDN w:val="0"/>
              <w:adjustRightInd w:val="0"/>
              <w:ind w:hanging="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 xml:space="preserve">ыдача разрешений на снос зеленых насаждений на территории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2129E3" w:rsidRPr="0001748F">
              <w:rPr>
                <w:rFonts w:eastAsia="Calibri"/>
                <w:sz w:val="28"/>
                <w:szCs w:val="28"/>
                <w:lang w:eastAsia="en-US"/>
              </w:rPr>
              <w:t>Волгограда</w:t>
            </w:r>
          </w:p>
        </w:tc>
      </w:tr>
    </w:tbl>
    <w:p w:rsidR="00AF7366" w:rsidRDefault="00AF7366" w:rsidP="00AF73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9E3" w:rsidRPr="00AF7366" w:rsidRDefault="00AF7366" w:rsidP="004B5AC7">
      <w:pPr>
        <w:widowControl w:val="0"/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  <w:r w:rsidRPr="00AF7366">
        <w:rPr>
          <w:sz w:val="24"/>
          <w:szCs w:val="24"/>
        </w:rPr>
        <w:t xml:space="preserve">Примечание. </w:t>
      </w:r>
      <w:r w:rsidR="002129E3" w:rsidRPr="00AF7366">
        <w:rPr>
          <w:sz w:val="24"/>
          <w:szCs w:val="24"/>
        </w:rPr>
        <w:t>&lt;*&gt; Услуги, оказываемые за счет средств заявителя, в случаях, предусмотренных нормативными правовыми актами Российской Федерации.</w:t>
      </w:r>
    </w:p>
    <w:p w:rsidR="002129E3" w:rsidRDefault="002129E3" w:rsidP="00AF73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366" w:rsidRDefault="00AF7366" w:rsidP="00AF73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366" w:rsidRDefault="00AF7366" w:rsidP="00312A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9E3" w:rsidRDefault="002129E3" w:rsidP="00312A63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>Департамент экономического</w:t>
      </w:r>
      <w:r w:rsidR="004B5AC7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администрации Волгограда».</w:t>
      </w:r>
    </w:p>
    <w:p w:rsidR="002129E3" w:rsidRDefault="002129E3" w:rsidP="002129E3">
      <w:pPr>
        <w:widowControl w:val="0"/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2129E3" w:rsidRPr="00F93F12" w:rsidRDefault="002129E3" w:rsidP="00312A63">
      <w:pPr>
        <w:ind w:firstLine="709"/>
        <w:jc w:val="both"/>
        <w:rPr>
          <w:sz w:val="28"/>
        </w:rPr>
      </w:pPr>
      <w:r w:rsidRPr="00F93F12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129E3" w:rsidRPr="00F93F12" w:rsidRDefault="002129E3" w:rsidP="00312A63">
      <w:pPr>
        <w:ind w:firstLine="709"/>
        <w:jc w:val="both"/>
        <w:rPr>
          <w:sz w:val="28"/>
        </w:rPr>
      </w:pPr>
      <w:r w:rsidRPr="00F93F12">
        <w:rPr>
          <w:sz w:val="28"/>
        </w:rPr>
        <w:t xml:space="preserve">3. Настоящее решение вступает в силу со дня его официального опубликования. </w:t>
      </w:r>
    </w:p>
    <w:p w:rsidR="002129E3" w:rsidRPr="00F93F12" w:rsidRDefault="002129E3" w:rsidP="00312A63">
      <w:pPr>
        <w:ind w:firstLine="709"/>
        <w:jc w:val="both"/>
        <w:rPr>
          <w:sz w:val="28"/>
        </w:rPr>
      </w:pPr>
      <w:r w:rsidRPr="00F93F12">
        <w:rPr>
          <w:sz w:val="28"/>
        </w:rPr>
        <w:t xml:space="preserve">4. </w:t>
      </w:r>
      <w:proofErr w:type="gramStart"/>
      <w:r w:rsidRPr="00F93F12">
        <w:rPr>
          <w:sz w:val="28"/>
        </w:rPr>
        <w:t>Контроль за</w:t>
      </w:r>
      <w:proofErr w:type="gramEnd"/>
      <w:r w:rsidRPr="00F93F12">
        <w:rPr>
          <w:sz w:val="28"/>
        </w:rPr>
        <w:t xml:space="preserve"> исполнением настоящего решения возложить на              </w:t>
      </w:r>
      <w:proofErr w:type="spellStart"/>
      <w:r w:rsidR="00F93F12">
        <w:rPr>
          <w:sz w:val="28"/>
        </w:rPr>
        <w:t>В.В.</w:t>
      </w:r>
      <w:r w:rsidRPr="00F93F12">
        <w:rPr>
          <w:sz w:val="28"/>
        </w:rPr>
        <w:t>Колесникова</w:t>
      </w:r>
      <w:proofErr w:type="spellEnd"/>
      <w:r w:rsidRPr="00F93F12">
        <w:rPr>
          <w:sz w:val="28"/>
        </w:rPr>
        <w:t xml:space="preserve"> </w:t>
      </w:r>
      <w:r w:rsidR="00F93F12">
        <w:rPr>
          <w:sz w:val="28"/>
        </w:rPr>
        <w:t>–</w:t>
      </w:r>
      <w:r w:rsidRPr="00F93F12">
        <w:rPr>
          <w:sz w:val="28"/>
        </w:rPr>
        <w:t xml:space="preserve"> первого заместителя главы Волгограда.</w:t>
      </w:r>
    </w:p>
    <w:p w:rsidR="002129E3" w:rsidRDefault="002129E3" w:rsidP="00F93F12">
      <w:pPr>
        <w:jc w:val="both"/>
        <w:rPr>
          <w:sz w:val="28"/>
        </w:rPr>
      </w:pPr>
    </w:p>
    <w:p w:rsidR="00F93F12" w:rsidRPr="00F93F12" w:rsidRDefault="00F93F12" w:rsidP="00F93F12">
      <w:pPr>
        <w:jc w:val="both"/>
        <w:rPr>
          <w:sz w:val="28"/>
        </w:rPr>
      </w:pPr>
    </w:p>
    <w:p w:rsidR="002129E3" w:rsidRDefault="002129E3" w:rsidP="002129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29E3" w:rsidRDefault="002129E3" w:rsidP="002129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</w:t>
      </w:r>
      <w:r w:rsidR="00F93F12">
        <w:rPr>
          <w:sz w:val="28"/>
          <w:szCs w:val="28"/>
        </w:rPr>
        <w:t xml:space="preserve">                         </w:t>
      </w:r>
      <w:proofErr w:type="spellStart"/>
      <w:r w:rsidR="00F93F12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2129E3" w:rsidSect="004D75D6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57" w:rsidRDefault="00962457">
      <w:r>
        <w:separator/>
      </w:r>
    </w:p>
  </w:endnote>
  <w:endnote w:type="continuationSeparator" w:id="0">
    <w:p w:rsidR="00962457" w:rsidRDefault="0096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57" w:rsidRDefault="00962457">
      <w:r>
        <w:separator/>
      </w:r>
    </w:p>
  </w:footnote>
  <w:footnote w:type="continuationSeparator" w:id="0">
    <w:p w:rsidR="00962457" w:rsidRDefault="00962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21" w:rsidRDefault="00CB60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6021" w:rsidRDefault="00CB60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21" w:rsidRDefault="00CB6021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5D7C">
      <w:rPr>
        <w:rStyle w:val="a6"/>
        <w:noProof/>
      </w:rPr>
      <w:t>11</w:t>
    </w:r>
    <w:r>
      <w:rPr>
        <w:rStyle w:val="a6"/>
      </w:rPr>
      <w:fldChar w:fldCharType="end"/>
    </w:r>
  </w:p>
  <w:p w:rsidR="00CB6021" w:rsidRDefault="00CB60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21" w:rsidRDefault="00CB6021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51329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298"/>
    <w:rsid w:val="0008531E"/>
    <w:rsid w:val="000911C3"/>
    <w:rsid w:val="000D753F"/>
    <w:rsid w:val="000E5D7C"/>
    <w:rsid w:val="001D7F9D"/>
    <w:rsid w:val="00200F1E"/>
    <w:rsid w:val="002129E3"/>
    <w:rsid w:val="002259A5"/>
    <w:rsid w:val="002418A9"/>
    <w:rsid w:val="002429A1"/>
    <w:rsid w:val="00286049"/>
    <w:rsid w:val="002A45FA"/>
    <w:rsid w:val="002B5A3D"/>
    <w:rsid w:val="002D0458"/>
    <w:rsid w:val="002E3103"/>
    <w:rsid w:val="002E5DB1"/>
    <w:rsid w:val="002E76F8"/>
    <w:rsid w:val="002E7DDC"/>
    <w:rsid w:val="003038BC"/>
    <w:rsid w:val="00304882"/>
    <w:rsid w:val="00312A63"/>
    <w:rsid w:val="00336AEB"/>
    <w:rsid w:val="003414A8"/>
    <w:rsid w:val="00361F4A"/>
    <w:rsid w:val="00366606"/>
    <w:rsid w:val="00376264"/>
    <w:rsid w:val="00377492"/>
    <w:rsid w:val="00382528"/>
    <w:rsid w:val="00382602"/>
    <w:rsid w:val="003843AE"/>
    <w:rsid w:val="0040530C"/>
    <w:rsid w:val="0041437F"/>
    <w:rsid w:val="00421B61"/>
    <w:rsid w:val="00482CCD"/>
    <w:rsid w:val="004B0A36"/>
    <w:rsid w:val="004B5AC7"/>
    <w:rsid w:val="004D246C"/>
    <w:rsid w:val="004D75D6"/>
    <w:rsid w:val="004E1268"/>
    <w:rsid w:val="00514E4C"/>
    <w:rsid w:val="00554FC6"/>
    <w:rsid w:val="00563AFA"/>
    <w:rsid w:val="00564B0A"/>
    <w:rsid w:val="005845CE"/>
    <w:rsid w:val="005B3C2C"/>
    <w:rsid w:val="005B43EB"/>
    <w:rsid w:val="006539E0"/>
    <w:rsid w:val="00672559"/>
    <w:rsid w:val="006741DF"/>
    <w:rsid w:val="006A3C05"/>
    <w:rsid w:val="006C48ED"/>
    <w:rsid w:val="006E2AC3"/>
    <w:rsid w:val="006E60D2"/>
    <w:rsid w:val="006F20B4"/>
    <w:rsid w:val="00703359"/>
    <w:rsid w:val="00715E23"/>
    <w:rsid w:val="00737A67"/>
    <w:rsid w:val="00746BE7"/>
    <w:rsid w:val="007740B9"/>
    <w:rsid w:val="007C4773"/>
    <w:rsid w:val="007C5949"/>
    <w:rsid w:val="007D549F"/>
    <w:rsid w:val="007D6D72"/>
    <w:rsid w:val="007F5864"/>
    <w:rsid w:val="0081542B"/>
    <w:rsid w:val="0082559E"/>
    <w:rsid w:val="00833BA1"/>
    <w:rsid w:val="0083717B"/>
    <w:rsid w:val="00873935"/>
    <w:rsid w:val="00874FCF"/>
    <w:rsid w:val="00883BD2"/>
    <w:rsid w:val="008879A2"/>
    <w:rsid w:val="008A6D15"/>
    <w:rsid w:val="008A7B0F"/>
    <w:rsid w:val="008B6403"/>
    <w:rsid w:val="008C44DA"/>
    <w:rsid w:val="008D361B"/>
    <w:rsid w:val="008D69D6"/>
    <w:rsid w:val="008E129D"/>
    <w:rsid w:val="009078A8"/>
    <w:rsid w:val="009121B1"/>
    <w:rsid w:val="00962457"/>
    <w:rsid w:val="00964FF6"/>
    <w:rsid w:val="00971734"/>
    <w:rsid w:val="009D781C"/>
    <w:rsid w:val="009E6044"/>
    <w:rsid w:val="00A07440"/>
    <w:rsid w:val="00A25AC1"/>
    <w:rsid w:val="00AE6D24"/>
    <w:rsid w:val="00AF7366"/>
    <w:rsid w:val="00B11314"/>
    <w:rsid w:val="00B129F1"/>
    <w:rsid w:val="00B466B2"/>
    <w:rsid w:val="00B537FA"/>
    <w:rsid w:val="00B86D39"/>
    <w:rsid w:val="00BB345E"/>
    <w:rsid w:val="00BB6608"/>
    <w:rsid w:val="00C26070"/>
    <w:rsid w:val="00C361C3"/>
    <w:rsid w:val="00C53FF7"/>
    <w:rsid w:val="00C570EB"/>
    <w:rsid w:val="00C73148"/>
    <w:rsid w:val="00C7414B"/>
    <w:rsid w:val="00C85A85"/>
    <w:rsid w:val="00C959A4"/>
    <w:rsid w:val="00CB6021"/>
    <w:rsid w:val="00CD5977"/>
    <w:rsid w:val="00CF3A6E"/>
    <w:rsid w:val="00D0358D"/>
    <w:rsid w:val="00D42A2C"/>
    <w:rsid w:val="00D65A16"/>
    <w:rsid w:val="00DA6C47"/>
    <w:rsid w:val="00DE6DE0"/>
    <w:rsid w:val="00DF664F"/>
    <w:rsid w:val="00E268E5"/>
    <w:rsid w:val="00E55C92"/>
    <w:rsid w:val="00E611EB"/>
    <w:rsid w:val="00E625C9"/>
    <w:rsid w:val="00E67884"/>
    <w:rsid w:val="00E75A1D"/>
    <w:rsid w:val="00E75B93"/>
    <w:rsid w:val="00E81179"/>
    <w:rsid w:val="00E8625D"/>
    <w:rsid w:val="00ED6610"/>
    <w:rsid w:val="00EE196E"/>
    <w:rsid w:val="00EE3713"/>
    <w:rsid w:val="00EF41A2"/>
    <w:rsid w:val="00F03EC0"/>
    <w:rsid w:val="00F2021D"/>
    <w:rsid w:val="00F2400C"/>
    <w:rsid w:val="00F471EB"/>
    <w:rsid w:val="00F63E8B"/>
    <w:rsid w:val="00F7256A"/>
    <w:rsid w:val="00F72BE1"/>
    <w:rsid w:val="00F93F1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Cell">
    <w:name w:val="ConsPlusCell"/>
    <w:uiPriority w:val="99"/>
    <w:rsid w:val="002129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unhideWhenUsed/>
    <w:rsid w:val="002129E3"/>
    <w:rPr>
      <w:color w:val="0000FF"/>
      <w:u w:val="single"/>
    </w:rPr>
  </w:style>
  <w:style w:type="paragraph" w:customStyle="1" w:styleId="ConsPlusNormal">
    <w:name w:val="ConsPlusNormal"/>
    <w:rsid w:val="002129E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Cell">
    <w:name w:val="ConsPlusCell"/>
    <w:uiPriority w:val="99"/>
    <w:rsid w:val="002129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unhideWhenUsed/>
    <w:rsid w:val="002129E3"/>
    <w:rPr>
      <w:color w:val="0000FF"/>
      <w:u w:val="single"/>
    </w:rPr>
  </w:style>
  <w:style w:type="paragraph" w:customStyle="1" w:styleId="ConsPlusNormal">
    <w:name w:val="ConsPlusNormal"/>
    <w:rsid w:val="002129E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C20FB6DF15E2C45843154607714A5FB54F91694D4C32B9F8FF940B00C04A855A9264AAC4E29D5988E1E8A3lCAD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5DEDB2AE37BC823059BA643CDE401FB14D1095D932836030CDE3CBD0802E33BB360B324DAE7CF8WEg6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C20FB6DF15E2C45843154607714A5FB54F91694D4C32B9F8FF940B00C04A855A9264AAC4E29D5988E1E8A3lCA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C20FB6DF15E2C45843154607714A5FB54F91694D4C32B9F8FF940B00C04A855A9264AAC4E29D5988E1E8A3lCADK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C20FB6DF15E2C45843154607714A5FB54F91694D4C32B9F8FF940B00C04A855A9264AAC4E29D5988E1E8A3lCAD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file:///C:/Users/medvedeva/Desktop/&#1056;&#1045;&#1092;&#1086;&#1088;&#1084;&#1072;%20&#1084;&#1091;&#1085;&#1080;&#1094;&#1080;&#1087;&#1072;&#1083;&#1100;&#1085;&#1099;&#1093;%20&#1086;&#1088;&#1075;&#1072;&#1085;&#1080;&#1079;&#1072;&#1094;&#1080;&#1081;&#1085;&#1080;&#1085;&#1092;%20&#1085;&#1072;%2027%20&#1084;&#1072;&#1088;&#1090;&#1072;%202013/&#1055;&#1088;&#1086;&#1077;&#1082;&#1090;%20&#1086;%20&#1085;&#1077;&#1086;&#1073;&#1093;&#1086;&#1076;&#1080;&#1084;&#1099;&#1093;%20&#1080;%20&#1086;&#1073;&#1103;&#1079;&#1072;&#1090;&#1077;&#1083;&#1100;&#1085;&#1099;&#1093;%20&#1091;&#1089;&#1083;&#1091;&#1075;&#1072;&#1093;/2013/&#1055;&#1088;&#1086;&#1077;&#1082;&#1090;%201%20%20&#1088;&#1077;&#1096;&#1077;&#1085;&#1080;&#1103;%20&#1042;&#1043;&#1044;.doc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96311551FFEE5ED5BF33294A0E9F2A1347FB76371A5B4AD0E661362C94A61m4P1K" TargetMode="External"/><Relationship Id="rId14" Type="http://schemas.openxmlformats.org/officeDocument/2006/relationships/hyperlink" Target="consultantplus://offline/ref=E0C20FB6DF15E2C45843154607714A5FB54F91694D4C32B9F8FF940B00C04A855A9264AAC4E29D5988E1E8A3lCADK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ED14ED5-5919-4A5D-B73D-6684071B48E1}"/>
</file>

<file path=customXml/itemProps2.xml><?xml version="1.0" encoding="utf-8"?>
<ds:datastoreItem xmlns:ds="http://schemas.openxmlformats.org/officeDocument/2006/customXml" ds:itemID="{CB60F060-01D3-4E36-83EB-84D57E7D86B3}"/>
</file>

<file path=customXml/itemProps3.xml><?xml version="1.0" encoding="utf-8"?>
<ds:datastoreItem xmlns:ds="http://schemas.openxmlformats.org/officeDocument/2006/customXml" ds:itemID="{BADD924E-0A3B-421C-B06D-305194C240AB}"/>
</file>

<file path=customXml/itemProps4.xml><?xml version="1.0" encoding="utf-8"?>
<ds:datastoreItem xmlns:ds="http://schemas.openxmlformats.org/officeDocument/2006/customXml" ds:itemID="{7F5A1BBD-B80E-4358-BD1F-275CA6681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84</cp:revision>
  <cp:lastPrinted>2015-09-25T06:08:00Z</cp:lastPrinted>
  <dcterms:created xsi:type="dcterms:W3CDTF">2014-11-14T06:41:00Z</dcterms:created>
  <dcterms:modified xsi:type="dcterms:W3CDTF">2015-09-30T12:42:00Z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