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C3B41" w:rsidP="004B1F72">
            <w:pPr>
              <w:pStyle w:val="ab"/>
              <w:jc w:val="center"/>
            </w:pPr>
            <w:r>
              <w:t>25.06.2025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C3B41" w:rsidP="004B1F72">
            <w:pPr>
              <w:pStyle w:val="ab"/>
              <w:jc w:val="center"/>
            </w:pPr>
            <w:r>
              <w:t>27/484</w:t>
            </w:r>
          </w:p>
        </w:tc>
      </w:tr>
    </w:tbl>
    <w:p w:rsidR="004D75D6" w:rsidRDefault="004D75D6" w:rsidP="003630FA">
      <w:pPr>
        <w:rPr>
          <w:sz w:val="28"/>
          <w:szCs w:val="28"/>
        </w:rPr>
      </w:pPr>
    </w:p>
    <w:p w:rsidR="00CC3B41" w:rsidRDefault="00CC3B41" w:rsidP="00CC3B41">
      <w:pPr>
        <w:tabs>
          <w:tab w:val="left" w:pos="4820"/>
        </w:tabs>
        <w:ind w:right="4536"/>
        <w:rPr>
          <w:sz w:val="28"/>
          <w:szCs w:val="28"/>
        </w:rPr>
      </w:pPr>
      <w:r w:rsidRPr="009133FE">
        <w:rPr>
          <w:sz w:val="28"/>
          <w:szCs w:val="28"/>
        </w:rPr>
        <w:t xml:space="preserve">Об увековечении памяти </w:t>
      </w:r>
      <w:r>
        <w:rPr>
          <w:sz w:val="28"/>
          <w:szCs w:val="28"/>
        </w:rPr>
        <w:t>Воронина А.И.</w:t>
      </w:r>
    </w:p>
    <w:p w:rsidR="00CC3B41" w:rsidRDefault="00CC3B41" w:rsidP="00CC3B41">
      <w:pPr>
        <w:tabs>
          <w:tab w:val="left" w:pos="4820"/>
        </w:tabs>
        <w:ind w:right="4536"/>
        <w:rPr>
          <w:sz w:val="28"/>
          <w:szCs w:val="28"/>
        </w:rPr>
      </w:pPr>
    </w:p>
    <w:p w:rsidR="00CC3B41" w:rsidRDefault="00CC3B41" w:rsidP="00CC3B41">
      <w:pPr>
        <w:ind w:firstLine="709"/>
        <w:jc w:val="both"/>
        <w:rPr>
          <w:sz w:val="28"/>
          <w:szCs w:val="28"/>
        </w:rPr>
      </w:pPr>
      <w:r w:rsidRPr="00C921BC">
        <w:rPr>
          <w:sz w:val="28"/>
          <w:szCs w:val="28"/>
        </w:rPr>
        <w:t>В соответствии с Федеральным зако</w:t>
      </w:r>
      <w:r>
        <w:rPr>
          <w:sz w:val="28"/>
          <w:szCs w:val="28"/>
        </w:rPr>
        <w:t>ном от 06 октября 2003 г. № 131-</w:t>
      </w:r>
      <w:r w:rsidRPr="00C921BC">
        <w:rPr>
          <w:sz w:val="28"/>
          <w:szCs w:val="28"/>
        </w:rPr>
        <w:t>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921BC">
        <w:rPr>
          <w:sz w:val="28"/>
          <w:szCs w:val="28"/>
        </w:rPr>
        <w:t xml:space="preserve">, решением Волгоградской городской Думы от 27.09.2006 № 34/779 «Об увековечении памяти выдающихся граждан, событий и организаций в городе-герое Волгограде», на основании протокола заседания комиссии по рассмотрению материалов об увековечении памяти выдающихся граждан, событий и организаций в городе-герое Волгограде от </w:t>
      </w:r>
      <w:r>
        <w:rPr>
          <w:sz w:val="28"/>
          <w:szCs w:val="28"/>
        </w:rPr>
        <w:t>18</w:t>
      </w:r>
      <w:r w:rsidRPr="004E6E8E">
        <w:rPr>
          <w:sz w:val="28"/>
          <w:szCs w:val="28"/>
        </w:rPr>
        <w:t>.06.202</w:t>
      </w:r>
      <w:r>
        <w:rPr>
          <w:sz w:val="28"/>
          <w:szCs w:val="28"/>
        </w:rPr>
        <w:t>5</w:t>
      </w:r>
      <w:r w:rsidRPr="00C921B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4, руководствуясь статьями </w:t>
      </w:r>
      <w:r w:rsidRPr="00C921BC">
        <w:rPr>
          <w:sz w:val="28"/>
          <w:szCs w:val="28"/>
        </w:rPr>
        <w:t>24, 26 Устава города-героя Волгограда, Волгоградская городская Дума</w:t>
      </w:r>
    </w:p>
    <w:p w:rsidR="00CC3B41" w:rsidRPr="00CE27C1" w:rsidRDefault="00CC3B41" w:rsidP="00CC3B41">
      <w:pPr>
        <w:jc w:val="both"/>
        <w:rPr>
          <w:sz w:val="28"/>
          <w:szCs w:val="28"/>
        </w:rPr>
      </w:pPr>
      <w:r w:rsidRPr="00940E71">
        <w:rPr>
          <w:b/>
          <w:sz w:val="28"/>
          <w:szCs w:val="28"/>
        </w:rPr>
        <w:t>РЕШИЛА:</w:t>
      </w:r>
    </w:p>
    <w:p w:rsidR="00CC3B41" w:rsidRDefault="00CC3B41" w:rsidP="00CC3B4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921BC">
        <w:rPr>
          <w:sz w:val="28"/>
          <w:szCs w:val="28"/>
        </w:rPr>
        <w:t xml:space="preserve">Увековечить память </w:t>
      </w:r>
      <w:r w:rsidRPr="00830ABA">
        <w:rPr>
          <w:sz w:val="28"/>
          <w:szCs w:val="28"/>
        </w:rPr>
        <w:t>генерал-лейтенанта</w:t>
      </w:r>
      <w:r w:rsidRPr="00B21EC7">
        <w:rPr>
          <w:sz w:val="28"/>
          <w:szCs w:val="28"/>
        </w:rPr>
        <w:t xml:space="preserve"> Воронина А</w:t>
      </w:r>
      <w:r>
        <w:rPr>
          <w:sz w:val="28"/>
          <w:szCs w:val="28"/>
        </w:rPr>
        <w:t>лександра Ивановича</w:t>
      </w:r>
      <w:r w:rsidRPr="0039556F">
        <w:rPr>
          <w:sz w:val="28"/>
          <w:szCs w:val="28"/>
        </w:rPr>
        <w:t xml:space="preserve"> в форме установки б</w:t>
      </w:r>
      <w:r>
        <w:rPr>
          <w:sz w:val="28"/>
          <w:szCs w:val="28"/>
        </w:rPr>
        <w:t xml:space="preserve">юста на постаменте </w:t>
      </w:r>
      <w:r w:rsidRPr="00B21EC7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Волгоградского городского </w:t>
      </w:r>
      <w:r w:rsidRPr="00B21EC7">
        <w:rPr>
          <w:sz w:val="28"/>
          <w:szCs w:val="28"/>
        </w:rPr>
        <w:t xml:space="preserve">парка </w:t>
      </w:r>
      <w:r>
        <w:rPr>
          <w:sz w:val="28"/>
          <w:szCs w:val="28"/>
        </w:rPr>
        <w:t>в Центральном районе Волгограда.</w:t>
      </w:r>
    </w:p>
    <w:p w:rsidR="00CC3B41" w:rsidRPr="009722E6" w:rsidRDefault="00CC3B41" w:rsidP="00CC3B41">
      <w:pPr>
        <w:tabs>
          <w:tab w:val="num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Принять к сведению, что </w:t>
      </w:r>
      <w:r w:rsidRPr="00B21EC7">
        <w:rPr>
          <w:sz w:val="28"/>
          <w:szCs w:val="28"/>
        </w:rPr>
        <w:t>Управлени</w:t>
      </w:r>
      <w:r>
        <w:rPr>
          <w:sz w:val="28"/>
          <w:szCs w:val="28"/>
        </w:rPr>
        <w:t>ем</w:t>
      </w:r>
      <w:r w:rsidRPr="00B21EC7">
        <w:rPr>
          <w:sz w:val="28"/>
          <w:szCs w:val="28"/>
        </w:rPr>
        <w:t xml:space="preserve"> Ф</w:t>
      </w:r>
      <w:r>
        <w:rPr>
          <w:sz w:val="28"/>
          <w:szCs w:val="28"/>
        </w:rPr>
        <w:t>едеральной службы безопасности</w:t>
      </w:r>
      <w:r w:rsidRPr="00B21EC7">
        <w:rPr>
          <w:sz w:val="28"/>
          <w:szCs w:val="28"/>
        </w:rPr>
        <w:t xml:space="preserve"> Росси</w:t>
      </w:r>
      <w:r>
        <w:rPr>
          <w:sz w:val="28"/>
          <w:szCs w:val="28"/>
        </w:rPr>
        <w:t>йской Федерации</w:t>
      </w:r>
      <w:r w:rsidRPr="00B21EC7">
        <w:rPr>
          <w:sz w:val="28"/>
          <w:szCs w:val="28"/>
        </w:rPr>
        <w:t xml:space="preserve"> по Волгоградской области</w:t>
      </w:r>
      <w:r>
        <w:rPr>
          <w:sz w:val="28"/>
          <w:szCs w:val="28"/>
        </w:rPr>
        <w:t>:</w:t>
      </w:r>
    </w:p>
    <w:p w:rsidR="00CC3B41" w:rsidRPr="00C73EFB" w:rsidRDefault="00CC3B41" w:rsidP="00CC3B41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73EFB">
        <w:rPr>
          <w:sz w:val="28"/>
          <w:szCs w:val="28"/>
        </w:rPr>
        <w:t xml:space="preserve">.1. </w:t>
      </w:r>
      <w:r>
        <w:rPr>
          <w:sz w:val="28"/>
          <w:szCs w:val="28"/>
        </w:rPr>
        <w:t>Осуществляются за счет собственных средств р</w:t>
      </w:r>
      <w:r w:rsidRPr="00C73EFB">
        <w:rPr>
          <w:sz w:val="28"/>
          <w:szCs w:val="28"/>
        </w:rPr>
        <w:t xml:space="preserve">асходы по проектированию, изготовлению, установке и торжественному открытию </w:t>
      </w:r>
      <w:r>
        <w:rPr>
          <w:sz w:val="28"/>
          <w:szCs w:val="28"/>
        </w:rPr>
        <w:t xml:space="preserve">бюста на постаменте </w:t>
      </w:r>
      <w:r w:rsidRPr="00830ABA">
        <w:rPr>
          <w:sz w:val="28"/>
          <w:szCs w:val="28"/>
        </w:rPr>
        <w:t>генерал-лейтенанта</w:t>
      </w:r>
      <w:r w:rsidRPr="00B21EC7">
        <w:rPr>
          <w:sz w:val="28"/>
          <w:szCs w:val="28"/>
        </w:rPr>
        <w:t xml:space="preserve"> Воронина А</w:t>
      </w:r>
      <w:r>
        <w:rPr>
          <w:sz w:val="28"/>
          <w:szCs w:val="28"/>
        </w:rPr>
        <w:t>лександра Ивановича.</w:t>
      </w:r>
    </w:p>
    <w:p w:rsidR="00CC3B41" w:rsidRPr="000B23D1" w:rsidRDefault="00CC3B41" w:rsidP="00CC3B41">
      <w:pPr>
        <w:tabs>
          <w:tab w:val="left" w:pos="567"/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73EFB">
        <w:rPr>
          <w:sz w:val="28"/>
          <w:szCs w:val="28"/>
        </w:rPr>
        <w:t xml:space="preserve">.2. </w:t>
      </w:r>
      <w:r>
        <w:rPr>
          <w:sz w:val="28"/>
          <w:szCs w:val="28"/>
        </w:rPr>
        <w:t>Выполняются о</w:t>
      </w:r>
      <w:r w:rsidRPr="00BF6AE8">
        <w:rPr>
          <w:sz w:val="28"/>
          <w:szCs w:val="28"/>
        </w:rPr>
        <w:t xml:space="preserve">бязательства по обеспечению сохранности и поддержанию </w:t>
      </w:r>
      <w:r>
        <w:rPr>
          <w:sz w:val="28"/>
          <w:szCs w:val="28"/>
        </w:rPr>
        <w:t xml:space="preserve">бюста на постаменте </w:t>
      </w:r>
      <w:r w:rsidRPr="00830ABA">
        <w:rPr>
          <w:sz w:val="28"/>
          <w:szCs w:val="28"/>
        </w:rPr>
        <w:t xml:space="preserve">генерал-лейтенанта </w:t>
      </w:r>
      <w:r w:rsidRPr="00B21EC7">
        <w:rPr>
          <w:sz w:val="28"/>
          <w:szCs w:val="28"/>
        </w:rPr>
        <w:t>Воронина А</w:t>
      </w:r>
      <w:r>
        <w:rPr>
          <w:sz w:val="28"/>
          <w:szCs w:val="28"/>
        </w:rPr>
        <w:t>лександра Ивановича</w:t>
      </w:r>
      <w:r w:rsidRPr="00BF6AE8">
        <w:rPr>
          <w:sz w:val="28"/>
          <w:szCs w:val="28"/>
        </w:rPr>
        <w:t xml:space="preserve"> в надлежащем </w:t>
      </w:r>
      <w:r>
        <w:rPr>
          <w:sz w:val="28"/>
          <w:szCs w:val="28"/>
        </w:rPr>
        <w:t>состоянии.</w:t>
      </w:r>
    </w:p>
    <w:p w:rsidR="00CC3B41" w:rsidRPr="000B23D1" w:rsidRDefault="00CC3B41" w:rsidP="00CC3B41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9F370E">
        <w:rPr>
          <w:bCs/>
          <w:sz w:val="28"/>
        </w:rPr>
        <w:t>3.</w:t>
      </w:r>
      <w:r>
        <w:rPr>
          <w:bCs/>
          <w:sz w:val="28"/>
        </w:rPr>
        <w:t xml:space="preserve"> </w:t>
      </w:r>
      <w:r w:rsidRPr="000B23D1">
        <w:rPr>
          <w:bCs/>
          <w:sz w:val="28"/>
        </w:rPr>
        <w:t>Настоящее решение вступает в силу со дня его принятия</w:t>
      </w:r>
      <w:r>
        <w:rPr>
          <w:bCs/>
          <w:sz w:val="28"/>
        </w:rPr>
        <w:t xml:space="preserve"> и подлежит обнародованию</w:t>
      </w:r>
      <w:r w:rsidRPr="000B23D1">
        <w:rPr>
          <w:bCs/>
          <w:sz w:val="28"/>
        </w:rPr>
        <w:t>.</w:t>
      </w:r>
    </w:p>
    <w:p w:rsidR="00CC3B41" w:rsidRPr="000B23D1" w:rsidRDefault="00CC3B41" w:rsidP="00CC3B41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9F370E">
        <w:rPr>
          <w:sz w:val="28"/>
        </w:rPr>
        <w:t>4.</w:t>
      </w:r>
      <w:r>
        <w:rPr>
          <w:sz w:val="28"/>
        </w:rPr>
        <w:t xml:space="preserve"> </w:t>
      </w:r>
      <w:r w:rsidRPr="000B23D1">
        <w:rPr>
          <w:sz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CC3B41" w:rsidRDefault="00CC3B41" w:rsidP="00CC3B41">
      <w:pPr>
        <w:jc w:val="both"/>
        <w:rPr>
          <w:iCs/>
          <w:sz w:val="28"/>
          <w:szCs w:val="28"/>
        </w:rPr>
      </w:pPr>
    </w:p>
    <w:p w:rsidR="00CC3B41" w:rsidRDefault="00CC3B41" w:rsidP="00CC3B41">
      <w:pPr>
        <w:jc w:val="both"/>
        <w:rPr>
          <w:iCs/>
          <w:sz w:val="28"/>
          <w:szCs w:val="28"/>
        </w:rPr>
      </w:pPr>
    </w:p>
    <w:p w:rsidR="00CC3B41" w:rsidRPr="000B23D1" w:rsidRDefault="00CC3B41" w:rsidP="00CC3B41">
      <w:pPr>
        <w:jc w:val="both"/>
        <w:rPr>
          <w:iCs/>
          <w:sz w:val="28"/>
          <w:szCs w:val="28"/>
        </w:rPr>
      </w:pPr>
    </w:p>
    <w:p w:rsidR="00CC3B41" w:rsidRPr="009F370E" w:rsidRDefault="00CC3B41" w:rsidP="00CC3B41">
      <w:pPr>
        <w:jc w:val="both"/>
        <w:rPr>
          <w:sz w:val="28"/>
          <w:szCs w:val="28"/>
        </w:rPr>
      </w:pPr>
      <w:r w:rsidRPr="009F370E">
        <w:rPr>
          <w:sz w:val="28"/>
          <w:szCs w:val="28"/>
        </w:rPr>
        <w:t>Председатель</w:t>
      </w:r>
    </w:p>
    <w:p w:rsidR="00CC3B41" w:rsidRPr="009F370E" w:rsidRDefault="00CC3B41" w:rsidP="00CC3B41">
      <w:pPr>
        <w:jc w:val="both"/>
        <w:rPr>
          <w:sz w:val="28"/>
          <w:szCs w:val="28"/>
        </w:rPr>
      </w:pPr>
      <w:r w:rsidRPr="000B23D1">
        <w:rPr>
          <w:sz w:val="28"/>
          <w:szCs w:val="28"/>
        </w:rPr>
        <w:t>Волгоградской городской Думы</w:t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  <w:t xml:space="preserve">       </w:t>
      </w:r>
      <w:proofErr w:type="spellStart"/>
      <w:r w:rsidRPr="009F370E">
        <w:rPr>
          <w:sz w:val="28"/>
          <w:szCs w:val="28"/>
        </w:rPr>
        <w:t>В.В.Колесников</w:t>
      </w:r>
      <w:proofErr w:type="spellEnd"/>
    </w:p>
    <w:p w:rsidR="00CC3B41" w:rsidRPr="009F370E" w:rsidRDefault="00CC3B41" w:rsidP="00CC3B41">
      <w:pPr>
        <w:jc w:val="both"/>
        <w:rPr>
          <w:sz w:val="28"/>
          <w:szCs w:val="28"/>
        </w:rPr>
      </w:pPr>
    </w:p>
    <w:p w:rsidR="00CC3B41" w:rsidRPr="009F370E" w:rsidRDefault="00CC3B41" w:rsidP="00CC3B41">
      <w:pPr>
        <w:jc w:val="both"/>
        <w:rPr>
          <w:sz w:val="28"/>
          <w:szCs w:val="28"/>
        </w:rPr>
      </w:pPr>
      <w:bookmarkStart w:id="0" w:name="_GoBack"/>
      <w:bookmarkEnd w:id="0"/>
    </w:p>
    <w:sectPr w:rsidR="00CC3B41" w:rsidRPr="009F370E" w:rsidSect="00D07D2A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97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pt;height:56.95pt" o:ole="">
          <v:imagedata r:id="rId1" o:title="" cropright="37137f"/>
        </v:shape>
        <o:OLEObject Type="Embed" ProgID="Word.Picture.8" ShapeID="_x0000_i1025" DrawAspect="Content" ObjectID="_181237668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773A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630FA"/>
    <w:rsid w:val="00382528"/>
    <w:rsid w:val="003C0F8E"/>
    <w:rsid w:val="003C6565"/>
    <w:rsid w:val="0040530C"/>
    <w:rsid w:val="00421B61"/>
    <w:rsid w:val="00433641"/>
    <w:rsid w:val="0045797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C3B41"/>
    <w:rsid w:val="00CD3203"/>
    <w:rsid w:val="00D0358D"/>
    <w:rsid w:val="00D07D2A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B69497FE-9A51-4BBE-82CA-028F3311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5">
    <w:name w:val="Основной текст с отступом Знак"/>
    <w:basedOn w:val="a0"/>
    <w:link w:val="a4"/>
    <w:rsid w:val="00CC3B41"/>
    <w:rPr>
      <w:sz w:val="28"/>
    </w:rPr>
  </w:style>
  <w:style w:type="character" w:styleId="af">
    <w:name w:val="Hyperlink"/>
    <w:basedOn w:val="a0"/>
    <w:unhideWhenUsed/>
    <w:rsid w:val="00CC3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7F7B1E0-D74F-4E22-BC42-8A5B9ACA24FD}"/>
</file>

<file path=customXml/itemProps2.xml><?xml version="1.0" encoding="utf-8"?>
<ds:datastoreItem xmlns:ds="http://schemas.openxmlformats.org/officeDocument/2006/customXml" ds:itemID="{61336D7F-ED31-4225-9036-F928C9F52454}"/>
</file>

<file path=customXml/itemProps3.xml><?xml version="1.0" encoding="utf-8"?>
<ds:datastoreItem xmlns:ds="http://schemas.openxmlformats.org/officeDocument/2006/customXml" ds:itemID="{429D5CAE-B92A-4CFF-9C64-09C6D68D7CBD}"/>
</file>

<file path=customXml/itemProps4.xml><?xml version="1.0" encoding="utf-8"?>
<ds:datastoreItem xmlns:ds="http://schemas.openxmlformats.org/officeDocument/2006/customXml" ds:itemID="{463FD52D-304C-477F-8026-2AF51FFCDC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17</cp:revision>
  <cp:lastPrinted>2018-09-17T12:50:00Z</cp:lastPrinted>
  <dcterms:created xsi:type="dcterms:W3CDTF">2018-09-17T12:51:00Z</dcterms:created>
  <dcterms:modified xsi:type="dcterms:W3CDTF">2025-06-25T14:12:00Z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