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A43DC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A43DC" w:rsidP="004B1F72">
            <w:pPr>
              <w:pStyle w:val="a9"/>
              <w:jc w:val="center"/>
            </w:pPr>
            <w:r>
              <w:t>27/834</w:t>
            </w:r>
          </w:p>
        </w:tc>
      </w:tr>
    </w:tbl>
    <w:p w:rsidR="004D75D6" w:rsidRDefault="004D75D6" w:rsidP="00FD2DD8">
      <w:pPr>
        <w:rPr>
          <w:sz w:val="28"/>
          <w:szCs w:val="28"/>
        </w:rPr>
      </w:pPr>
    </w:p>
    <w:p w:rsidR="00FB2CE9" w:rsidRDefault="00FB2CE9" w:rsidP="00BA43DC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</w:t>
      </w:r>
      <w:r w:rsidR="00BA43DC">
        <w:rPr>
          <w:sz w:val="28"/>
          <w:szCs w:val="28"/>
        </w:rPr>
        <w:t>(в редакции на 11.03.2015)</w:t>
      </w:r>
    </w:p>
    <w:p w:rsidR="00FB2CE9" w:rsidRPr="00BA43DC" w:rsidRDefault="00FB2CE9" w:rsidP="00BA43DC">
      <w:pPr>
        <w:jc w:val="both"/>
        <w:rPr>
          <w:sz w:val="28"/>
          <w:szCs w:val="28"/>
        </w:rPr>
      </w:pPr>
    </w:p>
    <w:p w:rsidR="00FB2CE9" w:rsidRDefault="00FB2CE9" w:rsidP="00BA43D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новании постановления </w:t>
      </w:r>
      <w:r w:rsidR="006518BA">
        <w:rPr>
          <w:sz w:val="28"/>
          <w:szCs w:val="28"/>
        </w:rPr>
        <w:t>администрации Волгограда от 19.0</w:t>
      </w:r>
      <w:r>
        <w:rPr>
          <w:sz w:val="28"/>
          <w:szCs w:val="28"/>
        </w:rPr>
        <w:t>1.2015 №</w:t>
      </w:r>
      <w:r w:rsidR="00FD2DD8">
        <w:rPr>
          <w:sz w:val="28"/>
          <w:szCs w:val="28"/>
        </w:rPr>
        <w:t xml:space="preserve"> </w:t>
      </w:r>
      <w:r>
        <w:rPr>
          <w:sz w:val="28"/>
          <w:szCs w:val="28"/>
        </w:rPr>
        <w:t>25 «О направлении проектов о внесении изменений в Правила землепользования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городского округа город-герой Волгоград в Волгоградскую городскую Думу», с учетом протокола публичных слушаний от 27 ноября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 w:rsidR="006518BA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651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от 27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FB2CE9" w:rsidRDefault="00FB2CE9" w:rsidP="00BA43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B2CE9" w:rsidRDefault="00FB2CE9" w:rsidP="00BA4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 в пункт 9.1 главы 9 «Карта градостроительного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Думы от 15.09.2010 № 36/1087 «Об утверждении Правил землепользов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 застройки городского округа город-герой Волгоград»</w:t>
      </w:r>
      <w:r w:rsidR="006518BA" w:rsidRPr="006518BA">
        <w:rPr>
          <w:sz w:val="28"/>
          <w:szCs w:val="28"/>
        </w:rPr>
        <w:t xml:space="preserve"> </w:t>
      </w:r>
      <w:r w:rsidR="006518BA">
        <w:rPr>
          <w:sz w:val="28"/>
          <w:szCs w:val="28"/>
        </w:rPr>
        <w:t xml:space="preserve">(в редакции </w:t>
      </w:r>
      <w:r w:rsidR="00FD2DD8">
        <w:rPr>
          <w:sz w:val="28"/>
          <w:szCs w:val="28"/>
        </w:rPr>
        <w:t xml:space="preserve">            </w:t>
      </w:r>
      <w:r w:rsidR="006518BA">
        <w:rPr>
          <w:sz w:val="28"/>
          <w:szCs w:val="28"/>
        </w:rPr>
        <w:t>на 11.03.2015)</w:t>
      </w:r>
      <w:r>
        <w:rPr>
          <w:sz w:val="28"/>
          <w:szCs w:val="28"/>
        </w:rPr>
        <w:t>, изменив территориальную зону в границах территории,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чающей земельный участок (учетный №</w:t>
      </w:r>
      <w:r w:rsidR="00FD2DD8">
        <w:rPr>
          <w:sz w:val="28"/>
          <w:szCs w:val="28"/>
        </w:rPr>
        <w:t xml:space="preserve"> </w:t>
      </w:r>
      <w:r>
        <w:rPr>
          <w:sz w:val="28"/>
          <w:szCs w:val="28"/>
        </w:rPr>
        <w:t>3-146-146) по ул. Охотской, 34 в Дзе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жинском районе</w:t>
      </w:r>
      <w:proofErr w:type="gramEnd"/>
      <w:r>
        <w:rPr>
          <w:sz w:val="28"/>
          <w:szCs w:val="28"/>
        </w:rPr>
        <w:t xml:space="preserve"> Волгограда, с зоны застройки объектами общественно-делового и жилого назначения за пределами исторического центра Волгограда (Д 2-1) на зону смешанной застройки жилыми домами (Ж 4):</w:t>
      </w:r>
    </w:p>
    <w:p w:rsidR="00FB2CE9" w:rsidRDefault="00FB2CE9" w:rsidP="00BA43DC">
      <w:pPr>
        <w:jc w:val="both"/>
        <w:rPr>
          <w:sz w:val="28"/>
          <w:szCs w:val="28"/>
        </w:rPr>
      </w:pPr>
    </w:p>
    <w:p w:rsidR="00BA43DC" w:rsidRDefault="00BA43DC" w:rsidP="00BA43DC">
      <w:pPr>
        <w:jc w:val="both"/>
        <w:rPr>
          <w:sz w:val="28"/>
          <w:szCs w:val="28"/>
        </w:rPr>
      </w:pPr>
    </w:p>
    <w:p w:rsidR="00FB2CE9" w:rsidRDefault="00FB2CE9" w:rsidP="00BA43D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2-1</w:t>
      </w:r>
    </w:p>
    <w:p w:rsidR="00FD2DD8" w:rsidRDefault="00FB2CE9" w:rsidP="00BA43D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FB2CE9" w:rsidRDefault="00FB2CE9" w:rsidP="00BA43D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пределами исторического центра Волгограда)</w:t>
      </w:r>
    </w:p>
    <w:p w:rsidR="00FB2CE9" w:rsidRDefault="00FB2CE9" w:rsidP="00FB2CE9">
      <w:pPr>
        <w:jc w:val="center"/>
        <w:rPr>
          <w:sz w:val="28"/>
          <w:szCs w:val="28"/>
        </w:rPr>
      </w:pPr>
    </w:p>
    <w:p w:rsidR="00FB2CE9" w:rsidRDefault="00FB2CE9" w:rsidP="00FB2C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82240"/>
            <wp:effectExtent l="0" t="0" r="3810" b="3810"/>
            <wp:docPr id="2" name="Рисунок 2" descr="до меч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 меч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E9" w:rsidRDefault="00FB2CE9" w:rsidP="00FB2CE9">
      <w:pPr>
        <w:jc w:val="center"/>
        <w:rPr>
          <w:sz w:val="28"/>
          <w:szCs w:val="28"/>
        </w:rPr>
      </w:pPr>
    </w:p>
    <w:p w:rsidR="00FB2CE9" w:rsidRDefault="00FB2CE9" w:rsidP="00FB2CE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4</w:t>
      </w:r>
    </w:p>
    <w:p w:rsidR="00FB2CE9" w:rsidRDefault="00FB2CE9" w:rsidP="00FB2CE9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смешанной застройки жилыми домами)</w:t>
      </w:r>
    </w:p>
    <w:p w:rsidR="00FB2CE9" w:rsidRDefault="00FB2CE9" w:rsidP="00FB2CE9">
      <w:pPr>
        <w:jc w:val="center"/>
        <w:rPr>
          <w:sz w:val="28"/>
          <w:szCs w:val="28"/>
        </w:rPr>
      </w:pPr>
    </w:p>
    <w:p w:rsidR="00FB2CE9" w:rsidRDefault="00FB2CE9" w:rsidP="00FB2C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82240"/>
            <wp:effectExtent l="0" t="0" r="3810" b="3810"/>
            <wp:docPr id="1" name="Рисунок 1" descr="после меч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 меч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E9" w:rsidRDefault="00FB2CE9" w:rsidP="00FB2CE9">
      <w:pPr>
        <w:jc w:val="center"/>
        <w:rPr>
          <w:sz w:val="28"/>
          <w:szCs w:val="28"/>
        </w:rPr>
      </w:pPr>
    </w:p>
    <w:p w:rsidR="00FB2CE9" w:rsidRDefault="00FB2CE9" w:rsidP="00BA4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FB2CE9" w:rsidRDefault="00FB2CE9" w:rsidP="00BA4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регистрации, кадастра и картографии» по Волгоградской области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об изменении территориальных зон согласно пункту 1 настоящего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необходимые для внесения сведений в государственный кадастр недвиж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</w:t>
      </w:r>
      <w:r w:rsidR="00FD2DD8">
        <w:rPr>
          <w:sz w:val="28"/>
          <w:szCs w:val="28"/>
        </w:rPr>
        <w:t xml:space="preserve"> </w:t>
      </w:r>
      <w:r>
        <w:rPr>
          <w:sz w:val="28"/>
          <w:szCs w:val="28"/>
        </w:rPr>
        <w:t>221-ФЗ «О государственном кадастре недвижимости»</w:t>
      </w:r>
      <w:r w:rsidR="00BA43DC">
        <w:rPr>
          <w:sz w:val="28"/>
          <w:szCs w:val="28"/>
        </w:rPr>
        <w:t xml:space="preserve"> (в редакции на 28.02.2015)</w:t>
      </w:r>
      <w:r>
        <w:rPr>
          <w:sz w:val="28"/>
          <w:szCs w:val="28"/>
        </w:rPr>
        <w:t>.</w:t>
      </w:r>
      <w:proofErr w:type="gramEnd"/>
    </w:p>
    <w:p w:rsidR="00FD2DD8" w:rsidRDefault="00FD2DD8" w:rsidP="00BA43DC">
      <w:pPr>
        <w:ind w:firstLine="709"/>
        <w:jc w:val="both"/>
        <w:rPr>
          <w:sz w:val="28"/>
          <w:szCs w:val="28"/>
        </w:rPr>
      </w:pPr>
    </w:p>
    <w:p w:rsidR="00FB2CE9" w:rsidRDefault="00FB2CE9" w:rsidP="00BA4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FB2CE9" w:rsidRDefault="00FB2CE9" w:rsidP="00BA4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FB2CE9" w:rsidRDefault="00FB2CE9" w:rsidP="00BA4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FB2CE9" w:rsidRDefault="00FB2CE9" w:rsidP="00FB2CE9">
      <w:pPr>
        <w:ind w:firstLine="540"/>
        <w:jc w:val="both"/>
        <w:rPr>
          <w:sz w:val="28"/>
          <w:szCs w:val="28"/>
        </w:rPr>
      </w:pPr>
    </w:p>
    <w:p w:rsidR="00FB2CE9" w:rsidRDefault="00FB2CE9" w:rsidP="00FB2CE9">
      <w:pPr>
        <w:ind w:firstLine="540"/>
        <w:jc w:val="both"/>
        <w:rPr>
          <w:sz w:val="28"/>
          <w:szCs w:val="28"/>
        </w:rPr>
      </w:pPr>
    </w:p>
    <w:p w:rsidR="00FB2CE9" w:rsidRDefault="00FB2CE9" w:rsidP="00FB2CE9">
      <w:pPr>
        <w:ind w:firstLine="540"/>
        <w:jc w:val="both"/>
        <w:rPr>
          <w:sz w:val="28"/>
          <w:szCs w:val="28"/>
        </w:rPr>
      </w:pPr>
    </w:p>
    <w:p w:rsidR="00FB2CE9" w:rsidRDefault="00FB2CE9" w:rsidP="00FB2CE9">
      <w:pPr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BA43DC">
        <w:rPr>
          <w:sz w:val="28"/>
          <w:szCs w:val="28"/>
        </w:rPr>
        <w:t>лава Волгограда</w:t>
      </w:r>
      <w:r w:rsidR="00BA43DC">
        <w:rPr>
          <w:sz w:val="28"/>
          <w:szCs w:val="28"/>
        </w:rPr>
        <w:tab/>
      </w:r>
      <w:r w:rsidR="00BA43DC">
        <w:rPr>
          <w:sz w:val="28"/>
          <w:szCs w:val="28"/>
        </w:rPr>
        <w:tab/>
      </w:r>
      <w:r w:rsidR="00BA43DC">
        <w:rPr>
          <w:sz w:val="28"/>
          <w:szCs w:val="28"/>
        </w:rPr>
        <w:tab/>
      </w:r>
      <w:r w:rsidR="00BA43DC">
        <w:rPr>
          <w:sz w:val="28"/>
          <w:szCs w:val="28"/>
        </w:rPr>
        <w:tab/>
      </w:r>
      <w:r w:rsidR="00BA43DC">
        <w:rPr>
          <w:sz w:val="28"/>
          <w:szCs w:val="28"/>
        </w:rPr>
        <w:tab/>
      </w:r>
      <w:r w:rsidR="00BA43DC">
        <w:rPr>
          <w:sz w:val="28"/>
          <w:szCs w:val="28"/>
        </w:rPr>
        <w:tab/>
      </w:r>
      <w:r w:rsidR="00BA43DC">
        <w:rPr>
          <w:sz w:val="28"/>
          <w:szCs w:val="28"/>
        </w:rPr>
        <w:tab/>
      </w:r>
      <w:r w:rsidR="00BA43DC">
        <w:rPr>
          <w:sz w:val="28"/>
          <w:szCs w:val="28"/>
        </w:rPr>
        <w:tab/>
        <w:t xml:space="preserve">       </w:t>
      </w:r>
      <w:r w:rsidR="00FD2DD8">
        <w:rPr>
          <w:sz w:val="28"/>
          <w:szCs w:val="28"/>
        </w:rPr>
        <w:t xml:space="preserve"> </w:t>
      </w:r>
      <w:r w:rsidR="00BA43DC">
        <w:rPr>
          <w:sz w:val="28"/>
          <w:szCs w:val="28"/>
        </w:rPr>
        <w:t xml:space="preserve"> </w:t>
      </w:r>
      <w:proofErr w:type="spellStart"/>
      <w:r w:rsidR="00BA43DC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FB2CE9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24C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4284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198B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3D73"/>
    <w:rsid w:val="00564B0A"/>
    <w:rsid w:val="005845CE"/>
    <w:rsid w:val="005B43EB"/>
    <w:rsid w:val="006518B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2B61"/>
    <w:rsid w:val="00AE6D24"/>
    <w:rsid w:val="00B537FA"/>
    <w:rsid w:val="00B86D39"/>
    <w:rsid w:val="00BA43DC"/>
    <w:rsid w:val="00C1634A"/>
    <w:rsid w:val="00C424C6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2CE9"/>
    <w:rsid w:val="00FB67DD"/>
    <w:rsid w:val="00FD2DD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3EC486-FAAC-496C-9ECA-D6D606519922}"/>
</file>

<file path=customXml/itemProps2.xml><?xml version="1.0" encoding="utf-8"?>
<ds:datastoreItem xmlns:ds="http://schemas.openxmlformats.org/officeDocument/2006/customXml" ds:itemID="{76EFE2F5-91A6-431B-8DA5-48C9A8B0DA2A}"/>
</file>

<file path=customXml/itemProps3.xml><?xml version="1.0" encoding="utf-8"?>
<ds:datastoreItem xmlns:ds="http://schemas.openxmlformats.org/officeDocument/2006/customXml" ds:itemID="{FC645AA8-BBCE-437F-AAC2-A729D693498F}"/>
</file>

<file path=customXml/itemProps4.xml><?xml version="1.0" encoding="utf-8"?>
<ds:datastoreItem xmlns:ds="http://schemas.openxmlformats.org/officeDocument/2006/customXml" ds:itemID="{9EBE779B-4C7D-4F26-8252-768038335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400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2012-06-05T12:24:00Z</cp:lastPrinted>
  <dcterms:created xsi:type="dcterms:W3CDTF">2014-11-14T06:41:00Z</dcterms:created>
  <dcterms:modified xsi:type="dcterms:W3CDTF">2015-04-13T08:07:00Z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