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9BF" w:rsidRPr="0029248C" w:rsidRDefault="00C4187C" w:rsidP="0029248C">
      <w:pPr>
        <w:ind w:left="5670"/>
        <w:rPr>
          <w:sz w:val="28"/>
          <w:szCs w:val="28"/>
        </w:rPr>
      </w:pPr>
      <w:r w:rsidRPr="0029248C">
        <w:rPr>
          <w:sz w:val="28"/>
          <w:szCs w:val="28"/>
        </w:rPr>
        <w:t>Приложение</w:t>
      </w:r>
    </w:p>
    <w:p w:rsidR="0029248C" w:rsidRDefault="00C4187C" w:rsidP="0029248C">
      <w:pPr>
        <w:ind w:left="5670"/>
        <w:rPr>
          <w:sz w:val="28"/>
          <w:szCs w:val="28"/>
        </w:rPr>
      </w:pPr>
      <w:r w:rsidRPr="0029248C">
        <w:rPr>
          <w:sz w:val="28"/>
          <w:szCs w:val="28"/>
        </w:rPr>
        <w:t>к решению</w:t>
      </w:r>
      <w:r w:rsidR="007819BF" w:rsidRPr="0029248C">
        <w:rPr>
          <w:sz w:val="28"/>
          <w:szCs w:val="28"/>
        </w:rPr>
        <w:t xml:space="preserve"> </w:t>
      </w:r>
    </w:p>
    <w:p w:rsidR="00C4187C" w:rsidRDefault="00C4187C" w:rsidP="0029248C">
      <w:pPr>
        <w:ind w:left="5670"/>
        <w:rPr>
          <w:sz w:val="28"/>
          <w:szCs w:val="28"/>
        </w:rPr>
      </w:pPr>
      <w:r w:rsidRPr="0029248C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29248C" w:rsidTr="0029248C">
        <w:tc>
          <w:tcPr>
            <w:tcW w:w="486" w:type="dxa"/>
            <w:vAlign w:val="bottom"/>
            <w:hideMark/>
          </w:tcPr>
          <w:p w:rsidR="0029248C" w:rsidRDefault="0029248C" w:rsidP="00DA3C27">
            <w:pPr>
              <w:pStyle w:val="ac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48C" w:rsidRDefault="0029248C" w:rsidP="00DA3C27">
            <w:pPr>
              <w:pStyle w:val="ac"/>
              <w:jc w:val="center"/>
            </w:pPr>
            <w:r>
              <w:t>21.12.2018</w:t>
            </w:r>
          </w:p>
        </w:tc>
        <w:tc>
          <w:tcPr>
            <w:tcW w:w="434" w:type="dxa"/>
            <w:vAlign w:val="bottom"/>
            <w:hideMark/>
          </w:tcPr>
          <w:p w:rsidR="0029248C" w:rsidRDefault="0029248C" w:rsidP="00DA3C27">
            <w:pPr>
              <w:pStyle w:val="ac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248C" w:rsidRDefault="0029248C" w:rsidP="00DA3C27">
            <w:pPr>
              <w:pStyle w:val="ac"/>
              <w:jc w:val="center"/>
            </w:pPr>
            <w:r>
              <w:t>5/129</w:t>
            </w:r>
          </w:p>
        </w:tc>
      </w:tr>
    </w:tbl>
    <w:p w:rsidR="00C4187C" w:rsidRPr="0029248C" w:rsidRDefault="00C4187C" w:rsidP="0029248C">
      <w:pPr>
        <w:rPr>
          <w:sz w:val="28"/>
          <w:szCs w:val="28"/>
        </w:rPr>
      </w:pPr>
    </w:p>
    <w:p w:rsidR="0029248C" w:rsidRDefault="0029248C" w:rsidP="0029248C">
      <w:pPr>
        <w:rPr>
          <w:sz w:val="28"/>
          <w:szCs w:val="28"/>
        </w:rPr>
      </w:pPr>
    </w:p>
    <w:p w:rsidR="00D63348" w:rsidRPr="0029248C" w:rsidRDefault="00D63348" w:rsidP="0029248C">
      <w:pPr>
        <w:rPr>
          <w:sz w:val="28"/>
          <w:szCs w:val="28"/>
        </w:rPr>
      </w:pPr>
    </w:p>
    <w:p w:rsidR="00BE4772" w:rsidRPr="0029248C" w:rsidRDefault="006E47E2" w:rsidP="0029248C">
      <w:pPr>
        <w:ind w:left="5670"/>
        <w:rPr>
          <w:sz w:val="28"/>
          <w:szCs w:val="28"/>
        </w:rPr>
      </w:pPr>
      <w:r w:rsidRPr="0029248C">
        <w:rPr>
          <w:sz w:val="28"/>
          <w:szCs w:val="28"/>
        </w:rPr>
        <w:t>«</w:t>
      </w:r>
      <w:r w:rsidR="00BE4772" w:rsidRPr="0029248C">
        <w:rPr>
          <w:sz w:val="28"/>
          <w:szCs w:val="28"/>
        </w:rPr>
        <w:t>Приложение 1</w:t>
      </w:r>
    </w:p>
    <w:p w:rsidR="00BE4772" w:rsidRPr="0029248C" w:rsidRDefault="00BE4772" w:rsidP="0029248C">
      <w:pPr>
        <w:ind w:left="5670"/>
        <w:rPr>
          <w:sz w:val="28"/>
          <w:szCs w:val="28"/>
        </w:rPr>
      </w:pPr>
      <w:r w:rsidRPr="0029248C">
        <w:rPr>
          <w:sz w:val="28"/>
          <w:szCs w:val="28"/>
        </w:rPr>
        <w:t>к решению</w:t>
      </w:r>
    </w:p>
    <w:p w:rsidR="00BE4772" w:rsidRDefault="00BE4772" w:rsidP="0029248C">
      <w:pPr>
        <w:ind w:left="5670"/>
        <w:rPr>
          <w:sz w:val="28"/>
          <w:szCs w:val="28"/>
        </w:rPr>
      </w:pPr>
      <w:r w:rsidRPr="0029248C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3842A6" w:rsidTr="00DE6491">
        <w:tc>
          <w:tcPr>
            <w:tcW w:w="486" w:type="dxa"/>
            <w:vAlign w:val="bottom"/>
            <w:hideMark/>
          </w:tcPr>
          <w:p w:rsidR="003842A6" w:rsidRDefault="003842A6" w:rsidP="00DE6491">
            <w:pPr>
              <w:pStyle w:val="ac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2A6" w:rsidRDefault="003842A6" w:rsidP="003842A6">
            <w:pPr>
              <w:pStyle w:val="ac"/>
              <w:jc w:val="center"/>
            </w:pPr>
            <w:r>
              <w:t>10.10.2016</w:t>
            </w:r>
          </w:p>
        </w:tc>
        <w:tc>
          <w:tcPr>
            <w:tcW w:w="434" w:type="dxa"/>
            <w:vAlign w:val="bottom"/>
            <w:hideMark/>
          </w:tcPr>
          <w:p w:rsidR="003842A6" w:rsidRDefault="003842A6" w:rsidP="00DE6491">
            <w:pPr>
              <w:pStyle w:val="ac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2A6" w:rsidRDefault="003842A6" w:rsidP="00DE6491">
            <w:pPr>
              <w:pStyle w:val="ac"/>
              <w:jc w:val="center"/>
            </w:pPr>
            <w:r>
              <w:t>48/1429</w:t>
            </w:r>
          </w:p>
        </w:tc>
      </w:tr>
    </w:tbl>
    <w:p w:rsidR="0029248C" w:rsidRDefault="0029248C" w:rsidP="0029248C">
      <w:pPr>
        <w:rPr>
          <w:sz w:val="28"/>
          <w:szCs w:val="28"/>
        </w:rPr>
      </w:pPr>
    </w:p>
    <w:p w:rsidR="0029248C" w:rsidRDefault="0029248C" w:rsidP="0029248C">
      <w:pPr>
        <w:rPr>
          <w:sz w:val="28"/>
          <w:szCs w:val="28"/>
        </w:rPr>
      </w:pPr>
    </w:p>
    <w:p w:rsidR="00D63348" w:rsidRPr="0029248C" w:rsidRDefault="00D63348" w:rsidP="0029248C">
      <w:pPr>
        <w:rPr>
          <w:sz w:val="28"/>
          <w:szCs w:val="28"/>
        </w:rPr>
      </w:pPr>
    </w:p>
    <w:p w:rsidR="002D2EF4" w:rsidRDefault="00BE4772" w:rsidP="0029248C">
      <w:pPr>
        <w:jc w:val="center"/>
        <w:rPr>
          <w:sz w:val="28"/>
          <w:szCs w:val="28"/>
        </w:rPr>
      </w:pPr>
      <w:r w:rsidRPr="0029248C">
        <w:rPr>
          <w:sz w:val="28"/>
          <w:szCs w:val="28"/>
        </w:rPr>
        <w:t xml:space="preserve">Стоимость билета </w:t>
      </w:r>
    </w:p>
    <w:p w:rsidR="002D2EF4" w:rsidRDefault="00BE4772" w:rsidP="0029248C">
      <w:pPr>
        <w:jc w:val="center"/>
        <w:rPr>
          <w:sz w:val="28"/>
          <w:szCs w:val="28"/>
        </w:rPr>
      </w:pPr>
      <w:r w:rsidRPr="0029248C">
        <w:rPr>
          <w:sz w:val="28"/>
          <w:szCs w:val="28"/>
        </w:rPr>
        <w:t xml:space="preserve">за одну поездку для проезда </w:t>
      </w:r>
      <w:proofErr w:type="gramStart"/>
      <w:r w:rsidRPr="0029248C">
        <w:rPr>
          <w:sz w:val="28"/>
          <w:szCs w:val="28"/>
        </w:rPr>
        <w:t>автомобильным</w:t>
      </w:r>
      <w:proofErr w:type="gramEnd"/>
      <w:r w:rsidRPr="0029248C">
        <w:rPr>
          <w:sz w:val="28"/>
          <w:szCs w:val="28"/>
        </w:rPr>
        <w:t xml:space="preserve"> и городским наземным </w:t>
      </w:r>
    </w:p>
    <w:p w:rsidR="002D2EF4" w:rsidRDefault="00BE4772" w:rsidP="0029248C">
      <w:pPr>
        <w:jc w:val="center"/>
        <w:rPr>
          <w:sz w:val="28"/>
          <w:szCs w:val="28"/>
        </w:rPr>
      </w:pPr>
      <w:r w:rsidRPr="0029248C">
        <w:rPr>
          <w:sz w:val="28"/>
          <w:szCs w:val="28"/>
        </w:rPr>
        <w:t xml:space="preserve">электрическим транспортом по муниципальным маршрутам </w:t>
      </w:r>
      <w:proofErr w:type="gramStart"/>
      <w:r w:rsidRPr="0029248C">
        <w:rPr>
          <w:sz w:val="28"/>
          <w:szCs w:val="28"/>
        </w:rPr>
        <w:t>регулярных</w:t>
      </w:r>
      <w:proofErr w:type="gramEnd"/>
      <w:r w:rsidRPr="0029248C">
        <w:rPr>
          <w:sz w:val="28"/>
          <w:szCs w:val="28"/>
        </w:rPr>
        <w:t xml:space="preserve"> </w:t>
      </w:r>
    </w:p>
    <w:p w:rsidR="00BE4772" w:rsidRPr="0029248C" w:rsidRDefault="00BE4772" w:rsidP="0029248C">
      <w:pPr>
        <w:jc w:val="center"/>
        <w:rPr>
          <w:sz w:val="28"/>
          <w:szCs w:val="28"/>
        </w:rPr>
      </w:pPr>
      <w:r w:rsidRPr="0029248C">
        <w:rPr>
          <w:sz w:val="28"/>
          <w:szCs w:val="28"/>
        </w:rPr>
        <w:t>перевозок на территории городского округа город-герой Волгоград</w:t>
      </w:r>
    </w:p>
    <w:p w:rsidR="00BE4772" w:rsidRDefault="00BE4772" w:rsidP="0029248C">
      <w:pPr>
        <w:rPr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103"/>
        <w:gridCol w:w="1470"/>
        <w:gridCol w:w="2357"/>
      </w:tblGrid>
      <w:tr w:rsidR="0029248C" w:rsidRPr="003842A6" w:rsidTr="0029248C">
        <w:tc>
          <w:tcPr>
            <w:tcW w:w="709" w:type="dxa"/>
          </w:tcPr>
          <w:p w:rsidR="0029248C" w:rsidRPr="003842A6" w:rsidRDefault="0029248C" w:rsidP="0029248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3842A6">
              <w:rPr>
                <w:sz w:val="24"/>
                <w:szCs w:val="24"/>
              </w:rPr>
              <w:t xml:space="preserve">№ </w:t>
            </w:r>
            <w:proofErr w:type="gramStart"/>
            <w:r w:rsidRPr="003842A6">
              <w:rPr>
                <w:sz w:val="24"/>
                <w:szCs w:val="24"/>
              </w:rPr>
              <w:t>п</w:t>
            </w:r>
            <w:proofErr w:type="gramEnd"/>
            <w:r w:rsidRPr="003842A6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29248C" w:rsidRPr="003842A6" w:rsidRDefault="0029248C" w:rsidP="0029248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3842A6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3842A6">
              <w:rPr>
                <w:sz w:val="24"/>
                <w:szCs w:val="24"/>
              </w:rPr>
              <w:t>муниципальных</w:t>
            </w:r>
            <w:proofErr w:type="gramEnd"/>
            <w:r w:rsidRPr="003842A6">
              <w:rPr>
                <w:sz w:val="24"/>
                <w:szCs w:val="24"/>
              </w:rPr>
              <w:t xml:space="preserve"> </w:t>
            </w:r>
          </w:p>
          <w:p w:rsidR="0029248C" w:rsidRPr="003842A6" w:rsidRDefault="0029248C" w:rsidP="0029248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3842A6">
              <w:rPr>
                <w:sz w:val="24"/>
                <w:szCs w:val="24"/>
              </w:rPr>
              <w:t xml:space="preserve">маршрутов регулярных перевозок </w:t>
            </w:r>
          </w:p>
          <w:p w:rsidR="0029248C" w:rsidRPr="003842A6" w:rsidRDefault="0029248C" w:rsidP="0029248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3842A6">
              <w:rPr>
                <w:sz w:val="24"/>
                <w:szCs w:val="24"/>
              </w:rPr>
              <w:t xml:space="preserve">на территории городского округа </w:t>
            </w:r>
          </w:p>
          <w:p w:rsidR="0029248C" w:rsidRPr="003842A6" w:rsidRDefault="0029248C" w:rsidP="0029248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3842A6">
              <w:rPr>
                <w:sz w:val="24"/>
                <w:szCs w:val="24"/>
              </w:rPr>
              <w:t>город-герой Волгоград</w:t>
            </w:r>
          </w:p>
        </w:tc>
        <w:tc>
          <w:tcPr>
            <w:tcW w:w="1470" w:type="dxa"/>
          </w:tcPr>
          <w:p w:rsidR="0029248C" w:rsidRPr="003842A6" w:rsidRDefault="0029248C" w:rsidP="0029248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3842A6">
              <w:rPr>
                <w:sz w:val="24"/>
                <w:szCs w:val="24"/>
              </w:rPr>
              <w:t xml:space="preserve">Стоимость билета при </w:t>
            </w:r>
            <w:proofErr w:type="gramStart"/>
            <w:r w:rsidRPr="003842A6">
              <w:rPr>
                <w:sz w:val="24"/>
                <w:szCs w:val="24"/>
              </w:rPr>
              <w:t>наличной</w:t>
            </w:r>
            <w:proofErr w:type="gramEnd"/>
            <w:r w:rsidRPr="003842A6">
              <w:rPr>
                <w:sz w:val="24"/>
                <w:szCs w:val="24"/>
              </w:rPr>
              <w:t xml:space="preserve"> </w:t>
            </w:r>
          </w:p>
          <w:p w:rsidR="0029248C" w:rsidRPr="003842A6" w:rsidRDefault="0029248C" w:rsidP="0029248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3842A6">
              <w:rPr>
                <w:sz w:val="24"/>
                <w:szCs w:val="24"/>
              </w:rPr>
              <w:t>оплате (руб.)</w:t>
            </w:r>
          </w:p>
        </w:tc>
        <w:tc>
          <w:tcPr>
            <w:tcW w:w="2357" w:type="dxa"/>
          </w:tcPr>
          <w:p w:rsidR="0029248C" w:rsidRPr="003842A6" w:rsidRDefault="0029248C" w:rsidP="0029248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4"/>
              </w:rPr>
            </w:pPr>
            <w:r w:rsidRPr="003842A6">
              <w:rPr>
                <w:sz w:val="24"/>
                <w:szCs w:val="24"/>
              </w:rPr>
              <w:t>Стоимость билета при использовании транспортной карты по системе «Эле</w:t>
            </w:r>
            <w:r w:rsidRPr="003842A6">
              <w:rPr>
                <w:sz w:val="24"/>
                <w:szCs w:val="24"/>
              </w:rPr>
              <w:t>к</w:t>
            </w:r>
            <w:r w:rsidRPr="003842A6">
              <w:rPr>
                <w:sz w:val="24"/>
                <w:szCs w:val="24"/>
              </w:rPr>
              <w:t>тронный кошелек» (руб.)</w:t>
            </w:r>
          </w:p>
        </w:tc>
      </w:tr>
      <w:tr w:rsidR="0029248C" w:rsidRPr="003842A6" w:rsidTr="0029248C">
        <w:tc>
          <w:tcPr>
            <w:tcW w:w="709" w:type="dxa"/>
          </w:tcPr>
          <w:p w:rsidR="0029248C" w:rsidRPr="003842A6" w:rsidRDefault="0029248C" w:rsidP="0029248C">
            <w:pPr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1</w:t>
            </w:r>
          </w:p>
        </w:tc>
        <w:tc>
          <w:tcPr>
            <w:tcW w:w="5103" w:type="dxa"/>
          </w:tcPr>
          <w:p w:rsidR="0029248C" w:rsidRPr="003842A6" w:rsidRDefault="0029248C" w:rsidP="0029248C">
            <w:pPr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2</w:t>
            </w:r>
          </w:p>
        </w:tc>
        <w:tc>
          <w:tcPr>
            <w:tcW w:w="1470" w:type="dxa"/>
          </w:tcPr>
          <w:p w:rsidR="0029248C" w:rsidRPr="003842A6" w:rsidRDefault="0029248C" w:rsidP="0029248C">
            <w:pPr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3</w:t>
            </w:r>
          </w:p>
        </w:tc>
        <w:tc>
          <w:tcPr>
            <w:tcW w:w="2357" w:type="dxa"/>
          </w:tcPr>
          <w:p w:rsidR="0029248C" w:rsidRPr="003842A6" w:rsidRDefault="0029248C" w:rsidP="0029248C">
            <w:pPr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4</w:t>
            </w:r>
          </w:p>
        </w:tc>
      </w:tr>
      <w:tr w:rsidR="0029248C" w:rsidRPr="003842A6" w:rsidTr="0029248C">
        <w:tc>
          <w:tcPr>
            <w:tcW w:w="709" w:type="dxa"/>
          </w:tcPr>
          <w:p w:rsidR="0029248C" w:rsidRPr="003842A6" w:rsidRDefault="0029248C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1.</w:t>
            </w:r>
          </w:p>
        </w:tc>
        <w:tc>
          <w:tcPr>
            <w:tcW w:w="5103" w:type="dxa"/>
          </w:tcPr>
          <w:p w:rsidR="0029248C" w:rsidRPr="003842A6" w:rsidRDefault="0029248C" w:rsidP="00DA3C27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Автомобильные маршруты до 30 км</w:t>
            </w:r>
          </w:p>
        </w:tc>
        <w:tc>
          <w:tcPr>
            <w:tcW w:w="1470" w:type="dxa"/>
          </w:tcPr>
          <w:p w:rsidR="0029248C" w:rsidRPr="003842A6" w:rsidRDefault="0029248C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25</w:t>
            </w:r>
          </w:p>
        </w:tc>
        <w:tc>
          <w:tcPr>
            <w:tcW w:w="2357" w:type="dxa"/>
          </w:tcPr>
          <w:p w:rsidR="0029248C" w:rsidRPr="003842A6" w:rsidRDefault="0029248C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20</w:t>
            </w:r>
          </w:p>
        </w:tc>
      </w:tr>
      <w:tr w:rsidR="0029248C" w:rsidRPr="003842A6" w:rsidTr="0029248C">
        <w:tc>
          <w:tcPr>
            <w:tcW w:w="709" w:type="dxa"/>
          </w:tcPr>
          <w:p w:rsidR="0029248C" w:rsidRPr="003842A6" w:rsidRDefault="0029248C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42A6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29248C" w:rsidRPr="003842A6" w:rsidRDefault="0029248C" w:rsidP="00DA3C27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3842A6">
              <w:rPr>
                <w:sz w:val="24"/>
                <w:szCs w:val="24"/>
              </w:rPr>
              <w:t>Автомобильные маршруты свыше 30 км (за исключением поездок до садоводческого, ог</w:t>
            </w:r>
            <w:r w:rsidRPr="003842A6">
              <w:rPr>
                <w:sz w:val="24"/>
                <w:szCs w:val="24"/>
              </w:rPr>
              <w:t>о</w:t>
            </w:r>
            <w:r w:rsidRPr="003842A6">
              <w:rPr>
                <w:sz w:val="24"/>
                <w:szCs w:val="24"/>
              </w:rPr>
              <w:t>роднического или дачного некоммерческого объединения граждан (садоводческого, ог</w:t>
            </w:r>
            <w:r w:rsidRPr="003842A6">
              <w:rPr>
                <w:sz w:val="24"/>
                <w:szCs w:val="24"/>
              </w:rPr>
              <w:t>о</w:t>
            </w:r>
            <w:r w:rsidRPr="003842A6">
              <w:rPr>
                <w:sz w:val="24"/>
                <w:szCs w:val="24"/>
              </w:rPr>
              <w:t>роднического или дачного некоммерческого товарищества, садоводческого, огородническ</w:t>
            </w:r>
            <w:r w:rsidRPr="003842A6">
              <w:rPr>
                <w:sz w:val="24"/>
                <w:szCs w:val="24"/>
              </w:rPr>
              <w:t>о</w:t>
            </w:r>
            <w:r w:rsidRPr="003842A6">
              <w:rPr>
                <w:sz w:val="24"/>
                <w:szCs w:val="24"/>
              </w:rPr>
              <w:t>го или дачного потребительского кооператива, садоводческого, огороднического или дачного некоммерческого партнерства), некоммерч</w:t>
            </w:r>
            <w:r w:rsidRPr="003842A6">
              <w:rPr>
                <w:sz w:val="24"/>
                <w:szCs w:val="24"/>
              </w:rPr>
              <w:t>е</w:t>
            </w:r>
            <w:r w:rsidRPr="003842A6">
              <w:rPr>
                <w:sz w:val="24"/>
                <w:szCs w:val="24"/>
              </w:rPr>
              <w:t>ской организации, учрежденной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хозяйства)</w:t>
            </w:r>
            <w:proofErr w:type="gramEnd"/>
          </w:p>
        </w:tc>
        <w:tc>
          <w:tcPr>
            <w:tcW w:w="1470" w:type="dxa"/>
          </w:tcPr>
          <w:p w:rsidR="0029248C" w:rsidRPr="003842A6" w:rsidRDefault="0029248C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42A6">
              <w:rPr>
                <w:sz w:val="24"/>
                <w:szCs w:val="24"/>
              </w:rPr>
              <w:t>25</w:t>
            </w:r>
          </w:p>
        </w:tc>
        <w:tc>
          <w:tcPr>
            <w:tcW w:w="2357" w:type="dxa"/>
          </w:tcPr>
          <w:p w:rsidR="0029248C" w:rsidRPr="003842A6" w:rsidRDefault="0029248C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42A6">
              <w:rPr>
                <w:sz w:val="24"/>
                <w:szCs w:val="24"/>
              </w:rPr>
              <w:t>20</w:t>
            </w:r>
          </w:p>
        </w:tc>
      </w:tr>
    </w:tbl>
    <w:p w:rsidR="00D63348" w:rsidRDefault="00D63348"/>
    <w:p w:rsidR="00D63348" w:rsidRDefault="00D63348"/>
    <w:p w:rsidR="00D63348" w:rsidRDefault="00D63348"/>
    <w:p w:rsidR="00D63348" w:rsidRDefault="00D63348"/>
    <w:p w:rsidR="00D63348" w:rsidRDefault="00D63348"/>
    <w:p w:rsidR="00D63348" w:rsidRDefault="00D63348"/>
    <w:p w:rsidR="00D63348" w:rsidRDefault="00D63348"/>
    <w:p w:rsidR="00D63348" w:rsidRDefault="00D63348"/>
    <w:p w:rsidR="00D63348" w:rsidRDefault="00D63348"/>
    <w:p w:rsidR="00D63348" w:rsidRDefault="00D63348"/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103"/>
        <w:gridCol w:w="1470"/>
        <w:gridCol w:w="2357"/>
      </w:tblGrid>
      <w:tr w:rsidR="00D63348" w:rsidRPr="003842A6" w:rsidTr="0016259F">
        <w:tc>
          <w:tcPr>
            <w:tcW w:w="709" w:type="dxa"/>
          </w:tcPr>
          <w:p w:rsidR="00D63348" w:rsidRPr="003842A6" w:rsidRDefault="00D63348" w:rsidP="0016259F">
            <w:pPr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5103" w:type="dxa"/>
          </w:tcPr>
          <w:p w:rsidR="00D63348" w:rsidRPr="003842A6" w:rsidRDefault="00D63348" w:rsidP="0016259F">
            <w:pPr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2</w:t>
            </w:r>
          </w:p>
        </w:tc>
        <w:tc>
          <w:tcPr>
            <w:tcW w:w="1470" w:type="dxa"/>
          </w:tcPr>
          <w:p w:rsidR="00D63348" w:rsidRPr="003842A6" w:rsidRDefault="00D63348" w:rsidP="0016259F">
            <w:pPr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3</w:t>
            </w:r>
          </w:p>
        </w:tc>
        <w:tc>
          <w:tcPr>
            <w:tcW w:w="2357" w:type="dxa"/>
          </w:tcPr>
          <w:p w:rsidR="00D63348" w:rsidRPr="003842A6" w:rsidRDefault="00D63348" w:rsidP="0016259F">
            <w:pPr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4</w:t>
            </w:r>
          </w:p>
        </w:tc>
      </w:tr>
      <w:tr w:rsidR="00D63348" w:rsidRPr="003842A6" w:rsidTr="0029248C">
        <w:tc>
          <w:tcPr>
            <w:tcW w:w="709" w:type="dxa"/>
            <w:vMerge w:val="restart"/>
          </w:tcPr>
          <w:p w:rsidR="00D63348" w:rsidRPr="003842A6" w:rsidRDefault="00D63348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42A6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Merge w:val="restart"/>
          </w:tcPr>
          <w:p w:rsidR="00D63348" w:rsidRPr="003842A6" w:rsidRDefault="00D63348" w:rsidP="003842A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gramStart"/>
            <w:r w:rsidRPr="003842A6">
              <w:rPr>
                <w:sz w:val="24"/>
                <w:szCs w:val="24"/>
              </w:rPr>
              <w:t>Автомобильные маршруты свыше 30 км до с</w:t>
            </w:r>
            <w:r w:rsidRPr="003842A6">
              <w:rPr>
                <w:sz w:val="24"/>
                <w:szCs w:val="24"/>
              </w:rPr>
              <w:t>а</w:t>
            </w:r>
            <w:r w:rsidRPr="003842A6">
              <w:rPr>
                <w:sz w:val="24"/>
                <w:szCs w:val="24"/>
              </w:rPr>
              <w:t>доводческого, огороднического или дачного некоммерческого объединения граждан (сад</w:t>
            </w:r>
            <w:r w:rsidRPr="003842A6">
              <w:rPr>
                <w:sz w:val="24"/>
                <w:szCs w:val="24"/>
              </w:rPr>
              <w:t>о</w:t>
            </w:r>
            <w:r w:rsidRPr="003842A6">
              <w:rPr>
                <w:sz w:val="24"/>
                <w:szCs w:val="24"/>
              </w:rPr>
              <w:t>водческого, огороднического или дачного н</w:t>
            </w:r>
            <w:r w:rsidRPr="003842A6">
              <w:rPr>
                <w:sz w:val="24"/>
                <w:szCs w:val="24"/>
              </w:rPr>
              <w:t>е</w:t>
            </w:r>
            <w:r w:rsidRPr="003842A6">
              <w:rPr>
                <w:sz w:val="24"/>
                <w:szCs w:val="24"/>
              </w:rPr>
              <w:t>коммерческого товарищества, садоводческого, огороднического или дачного потребительск</w:t>
            </w:r>
            <w:r w:rsidRPr="003842A6">
              <w:rPr>
                <w:sz w:val="24"/>
                <w:szCs w:val="24"/>
              </w:rPr>
              <w:t>о</w:t>
            </w:r>
            <w:r w:rsidRPr="003842A6">
              <w:rPr>
                <w:sz w:val="24"/>
                <w:szCs w:val="24"/>
              </w:rPr>
              <w:t>го кооператива, садоводческого, огороднич</w:t>
            </w:r>
            <w:r w:rsidRPr="003842A6">
              <w:rPr>
                <w:sz w:val="24"/>
                <w:szCs w:val="24"/>
              </w:rPr>
              <w:t>е</w:t>
            </w:r>
            <w:r w:rsidRPr="003842A6">
              <w:rPr>
                <w:sz w:val="24"/>
                <w:szCs w:val="24"/>
              </w:rPr>
              <w:t>ского</w:t>
            </w:r>
            <w:r>
              <w:rPr>
                <w:sz w:val="24"/>
                <w:szCs w:val="24"/>
              </w:rPr>
              <w:t xml:space="preserve"> </w:t>
            </w:r>
            <w:r w:rsidRPr="003842A6">
              <w:rPr>
                <w:sz w:val="24"/>
                <w:szCs w:val="24"/>
              </w:rPr>
              <w:t xml:space="preserve"> или</w:t>
            </w:r>
            <w:r>
              <w:rPr>
                <w:sz w:val="24"/>
                <w:szCs w:val="24"/>
              </w:rPr>
              <w:t xml:space="preserve">  </w:t>
            </w:r>
            <w:r w:rsidRPr="003842A6">
              <w:rPr>
                <w:sz w:val="24"/>
                <w:szCs w:val="24"/>
              </w:rPr>
              <w:t xml:space="preserve">дачного некоммерческого </w:t>
            </w:r>
            <w:r>
              <w:rPr>
                <w:sz w:val="24"/>
                <w:szCs w:val="24"/>
              </w:rPr>
              <w:t xml:space="preserve"> партнер-</w:t>
            </w:r>
            <w:proofErr w:type="gramEnd"/>
          </w:p>
          <w:p w:rsidR="00D63348" w:rsidRPr="003842A6" w:rsidRDefault="00D63348" w:rsidP="002D2EF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3842A6">
              <w:rPr>
                <w:sz w:val="24"/>
                <w:szCs w:val="24"/>
              </w:rPr>
              <w:t>ства</w:t>
            </w:r>
            <w:proofErr w:type="spellEnd"/>
            <w:r w:rsidRPr="003842A6">
              <w:rPr>
                <w:sz w:val="24"/>
                <w:szCs w:val="24"/>
              </w:rPr>
              <w:t>), некоммерческой организации, учр</w:t>
            </w:r>
            <w:r w:rsidRPr="003842A6">
              <w:rPr>
                <w:sz w:val="24"/>
                <w:szCs w:val="24"/>
              </w:rPr>
              <w:t>е</w:t>
            </w:r>
            <w:r w:rsidRPr="003842A6">
              <w:rPr>
                <w:sz w:val="24"/>
                <w:szCs w:val="24"/>
              </w:rPr>
              <w:t>жденной гражданами на добровольных нач</w:t>
            </w:r>
            <w:r w:rsidRPr="003842A6">
              <w:rPr>
                <w:sz w:val="24"/>
                <w:szCs w:val="24"/>
              </w:rPr>
              <w:t>а</w:t>
            </w:r>
            <w:r w:rsidRPr="003842A6">
              <w:rPr>
                <w:sz w:val="24"/>
                <w:szCs w:val="24"/>
              </w:rPr>
              <w:t>лах для содействия ее членам в решении о</w:t>
            </w:r>
            <w:r w:rsidRPr="003842A6">
              <w:rPr>
                <w:sz w:val="24"/>
                <w:szCs w:val="24"/>
              </w:rPr>
              <w:t>б</w:t>
            </w:r>
            <w:r w:rsidRPr="003842A6">
              <w:rPr>
                <w:sz w:val="24"/>
                <w:szCs w:val="24"/>
              </w:rPr>
              <w:t>щих социально-хозяйственных задач ведения садоводства, огородничества и дачного хозя</w:t>
            </w:r>
            <w:r w:rsidRPr="003842A6">
              <w:rPr>
                <w:sz w:val="24"/>
                <w:szCs w:val="24"/>
              </w:rPr>
              <w:t>й</w:t>
            </w:r>
            <w:r w:rsidRPr="003842A6">
              <w:rPr>
                <w:sz w:val="24"/>
                <w:szCs w:val="24"/>
              </w:rPr>
              <w:t>ства</w:t>
            </w:r>
            <w:proofErr w:type="gramEnd"/>
          </w:p>
        </w:tc>
        <w:tc>
          <w:tcPr>
            <w:tcW w:w="1470" w:type="dxa"/>
          </w:tcPr>
          <w:p w:rsidR="00D63348" w:rsidRPr="003842A6" w:rsidRDefault="00D63348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42A6">
              <w:rPr>
                <w:sz w:val="24"/>
                <w:szCs w:val="24"/>
              </w:rPr>
              <w:t>25</w:t>
            </w:r>
          </w:p>
        </w:tc>
        <w:tc>
          <w:tcPr>
            <w:tcW w:w="2357" w:type="dxa"/>
          </w:tcPr>
          <w:p w:rsidR="00D63348" w:rsidRPr="003842A6" w:rsidRDefault="00D63348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42A6">
              <w:rPr>
                <w:sz w:val="24"/>
                <w:szCs w:val="24"/>
              </w:rPr>
              <w:t>23</w:t>
            </w:r>
          </w:p>
        </w:tc>
      </w:tr>
      <w:tr w:rsidR="00D63348" w:rsidRPr="003842A6" w:rsidTr="0029248C">
        <w:tc>
          <w:tcPr>
            <w:tcW w:w="709" w:type="dxa"/>
            <w:vMerge/>
          </w:tcPr>
          <w:p w:rsidR="00D63348" w:rsidRPr="003842A6" w:rsidRDefault="00D63348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D63348" w:rsidRPr="003842A6" w:rsidRDefault="00D63348" w:rsidP="002D2EF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D63348" w:rsidRPr="003842A6" w:rsidRDefault="00D63348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57" w:type="dxa"/>
          </w:tcPr>
          <w:p w:rsidR="00D63348" w:rsidRPr="003842A6" w:rsidRDefault="00D63348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2D2EF4" w:rsidRPr="003842A6" w:rsidTr="0029248C">
        <w:tc>
          <w:tcPr>
            <w:tcW w:w="709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42A6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42A6">
              <w:rPr>
                <w:sz w:val="24"/>
                <w:szCs w:val="24"/>
              </w:rPr>
              <w:t>Троллейбусные маршруты</w:t>
            </w:r>
          </w:p>
        </w:tc>
        <w:tc>
          <w:tcPr>
            <w:tcW w:w="1470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42A6">
              <w:rPr>
                <w:sz w:val="24"/>
                <w:szCs w:val="24"/>
              </w:rPr>
              <w:t>25</w:t>
            </w:r>
          </w:p>
        </w:tc>
        <w:tc>
          <w:tcPr>
            <w:tcW w:w="2357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42A6">
              <w:rPr>
                <w:sz w:val="24"/>
                <w:szCs w:val="24"/>
              </w:rPr>
              <w:t>20</w:t>
            </w:r>
          </w:p>
        </w:tc>
      </w:tr>
      <w:tr w:rsidR="002D2EF4" w:rsidRPr="003842A6" w:rsidTr="0029248C">
        <w:tc>
          <w:tcPr>
            <w:tcW w:w="709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42A6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42A6">
              <w:rPr>
                <w:sz w:val="24"/>
                <w:szCs w:val="24"/>
              </w:rPr>
              <w:t>Трамвайные маршруты</w:t>
            </w:r>
          </w:p>
        </w:tc>
        <w:tc>
          <w:tcPr>
            <w:tcW w:w="1470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42A6">
              <w:rPr>
                <w:sz w:val="24"/>
                <w:szCs w:val="24"/>
              </w:rPr>
              <w:t>25</w:t>
            </w:r>
          </w:p>
        </w:tc>
        <w:tc>
          <w:tcPr>
            <w:tcW w:w="2357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42A6">
              <w:rPr>
                <w:sz w:val="24"/>
                <w:szCs w:val="24"/>
              </w:rPr>
              <w:t>20</w:t>
            </w:r>
          </w:p>
        </w:tc>
      </w:tr>
      <w:tr w:rsidR="002D2EF4" w:rsidRPr="003842A6" w:rsidTr="0029248C">
        <w:tc>
          <w:tcPr>
            <w:tcW w:w="709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42A6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842A6">
              <w:rPr>
                <w:sz w:val="24"/>
                <w:szCs w:val="24"/>
              </w:rPr>
              <w:t>Скоростные трамвайные маршруты</w:t>
            </w:r>
          </w:p>
        </w:tc>
        <w:tc>
          <w:tcPr>
            <w:tcW w:w="1470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42A6">
              <w:rPr>
                <w:sz w:val="24"/>
                <w:szCs w:val="24"/>
              </w:rPr>
              <w:t>25</w:t>
            </w:r>
          </w:p>
        </w:tc>
        <w:tc>
          <w:tcPr>
            <w:tcW w:w="2357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3842A6">
              <w:rPr>
                <w:sz w:val="24"/>
                <w:szCs w:val="24"/>
              </w:rPr>
              <w:t>23</w:t>
            </w:r>
          </w:p>
        </w:tc>
      </w:tr>
    </w:tbl>
    <w:p w:rsidR="00D86CA5" w:rsidRDefault="00D86CA5" w:rsidP="0029248C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2D2EF4" w:rsidRPr="002D2EF4" w:rsidRDefault="002D2EF4" w:rsidP="0029248C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D86CA5" w:rsidRPr="0029248C" w:rsidRDefault="00D86CA5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772" w:rsidRPr="0029248C" w:rsidRDefault="00BE4772" w:rsidP="002D2E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48C">
        <w:rPr>
          <w:sz w:val="28"/>
          <w:szCs w:val="28"/>
        </w:rPr>
        <w:t>Глава Волгограда</w:t>
      </w:r>
      <w:r w:rsidR="00D86CA5" w:rsidRPr="0029248C">
        <w:rPr>
          <w:sz w:val="28"/>
          <w:szCs w:val="28"/>
        </w:rPr>
        <w:t xml:space="preserve">                                                                              </w:t>
      </w:r>
      <w:r w:rsidR="002D2EF4">
        <w:rPr>
          <w:sz w:val="28"/>
          <w:szCs w:val="28"/>
        </w:rPr>
        <w:t xml:space="preserve"> </w:t>
      </w:r>
      <w:r w:rsidR="00D86CA5" w:rsidRPr="0029248C">
        <w:rPr>
          <w:sz w:val="28"/>
          <w:szCs w:val="28"/>
        </w:rPr>
        <w:t xml:space="preserve">      </w:t>
      </w:r>
      <w:proofErr w:type="spellStart"/>
      <w:r w:rsidRPr="0029248C">
        <w:rPr>
          <w:sz w:val="28"/>
          <w:szCs w:val="28"/>
        </w:rPr>
        <w:t>В.В.Лихачев</w:t>
      </w:r>
      <w:proofErr w:type="spellEnd"/>
    </w:p>
    <w:p w:rsidR="00BE4772" w:rsidRDefault="00BE4772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11BA" w:rsidRPr="0029248C" w:rsidRDefault="00A111BA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772" w:rsidRPr="0029248C" w:rsidRDefault="00BE4772" w:rsidP="002D2EF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9248C">
        <w:rPr>
          <w:sz w:val="28"/>
          <w:szCs w:val="28"/>
        </w:rPr>
        <w:t>Приложение 2</w:t>
      </w:r>
    </w:p>
    <w:p w:rsidR="00BE4772" w:rsidRPr="0029248C" w:rsidRDefault="00BE4772" w:rsidP="002D2EF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9248C">
        <w:rPr>
          <w:sz w:val="28"/>
          <w:szCs w:val="28"/>
        </w:rPr>
        <w:t>к решению</w:t>
      </w:r>
    </w:p>
    <w:p w:rsidR="00BE4772" w:rsidRDefault="00BE4772" w:rsidP="002D2EF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9248C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3842A6" w:rsidTr="00DE6491">
        <w:tc>
          <w:tcPr>
            <w:tcW w:w="486" w:type="dxa"/>
            <w:vAlign w:val="bottom"/>
            <w:hideMark/>
          </w:tcPr>
          <w:p w:rsidR="003842A6" w:rsidRDefault="003842A6" w:rsidP="00DE6491">
            <w:pPr>
              <w:pStyle w:val="ac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2A6" w:rsidRDefault="003842A6" w:rsidP="00DE6491">
            <w:pPr>
              <w:pStyle w:val="ac"/>
              <w:jc w:val="center"/>
            </w:pPr>
            <w:r>
              <w:t>10.10.2016</w:t>
            </w:r>
          </w:p>
        </w:tc>
        <w:tc>
          <w:tcPr>
            <w:tcW w:w="434" w:type="dxa"/>
            <w:vAlign w:val="bottom"/>
            <w:hideMark/>
          </w:tcPr>
          <w:p w:rsidR="003842A6" w:rsidRDefault="003842A6" w:rsidP="00DE6491">
            <w:pPr>
              <w:pStyle w:val="ac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2A6" w:rsidRDefault="003842A6" w:rsidP="00DE6491">
            <w:pPr>
              <w:pStyle w:val="ac"/>
              <w:jc w:val="center"/>
            </w:pPr>
            <w:r>
              <w:t>48/1429</w:t>
            </w:r>
          </w:p>
        </w:tc>
      </w:tr>
    </w:tbl>
    <w:p w:rsidR="00BE4772" w:rsidRDefault="00BE4772" w:rsidP="002924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2EF4" w:rsidRDefault="002D2EF4" w:rsidP="002924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D2EF4" w:rsidRDefault="00BE4772" w:rsidP="002924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48C">
        <w:rPr>
          <w:sz w:val="28"/>
          <w:szCs w:val="28"/>
        </w:rPr>
        <w:t xml:space="preserve">Стоимость билета </w:t>
      </w:r>
    </w:p>
    <w:p w:rsidR="002D2EF4" w:rsidRDefault="00BE4772" w:rsidP="002924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48C">
        <w:rPr>
          <w:sz w:val="28"/>
          <w:szCs w:val="28"/>
        </w:rPr>
        <w:t xml:space="preserve">за перевозку одного места ручной клади (багажа) для проезда </w:t>
      </w:r>
      <w:proofErr w:type="gramStart"/>
      <w:r w:rsidRPr="0029248C">
        <w:rPr>
          <w:sz w:val="28"/>
          <w:szCs w:val="28"/>
        </w:rPr>
        <w:t>автомобильным</w:t>
      </w:r>
      <w:proofErr w:type="gramEnd"/>
      <w:r w:rsidRPr="0029248C">
        <w:rPr>
          <w:sz w:val="28"/>
          <w:szCs w:val="28"/>
        </w:rPr>
        <w:t xml:space="preserve"> </w:t>
      </w:r>
    </w:p>
    <w:p w:rsidR="002D2EF4" w:rsidRDefault="00BE4772" w:rsidP="002924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48C">
        <w:rPr>
          <w:sz w:val="28"/>
          <w:szCs w:val="28"/>
        </w:rPr>
        <w:t xml:space="preserve">и городским наземным электрическим транспортом </w:t>
      </w:r>
      <w:proofErr w:type="gramStart"/>
      <w:r w:rsidRPr="0029248C">
        <w:rPr>
          <w:sz w:val="28"/>
          <w:szCs w:val="28"/>
        </w:rPr>
        <w:t>по</w:t>
      </w:r>
      <w:proofErr w:type="gramEnd"/>
      <w:r w:rsidRPr="0029248C">
        <w:rPr>
          <w:sz w:val="28"/>
          <w:szCs w:val="28"/>
        </w:rPr>
        <w:t xml:space="preserve"> муниципальным </w:t>
      </w:r>
    </w:p>
    <w:p w:rsidR="002D2EF4" w:rsidRDefault="00BE4772" w:rsidP="002924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48C">
        <w:rPr>
          <w:sz w:val="28"/>
          <w:szCs w:val="28"/>
        </w:rPr>
        <w:t xml:space="preserve">маршрутам регулярных перевозок на территории городского округа </w:t>
      </w:r>
    </w:p>
    <w:p w:rsidR="00BE4772" w:rsidRPr="0029248C" w:rsidRDefault="00BE4772" w:rsidP="002924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48C">
        <w:rPr>
          <w:sz w:val="28"/>
          <w:szCs w:val="28"/>
        </w:rPr>
        <w:t xml:space="preserve">город-герой Волгоград </w:t>
      </w:r>
    </w:p>
    <w:p w:rsidR="00BE4772" w:rsidRDefault="00BE4772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5103"/>
        <w:gridCol w:w="1470"/>
        <w:gridCol w:w="2357"/>
      </w:tblGrid>
      <w:tr w:rsidR="002D2EF4" w:rsidRPr="003842A6" w:rsidTr="002D2EF4">
        <w:tc>
          <w:tcPr>
            <w:tcW w:w="709" w:type="dxa"/>
          </w:tcPr>
          <w:p w:rsidR="002D2EF4" w:rsidRPr="003842A6" w:rsidRDefault="002D2EF4" w:rsidP="002D2EF4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 xml:space="preserve">№ </w:t>
            </w:r>
            <w:proofErr w:type="gramStart"/>
            <w:r w:rsidRPr="003842A6">
              <w:rPr>
                <w:sz w:val="24"/>
                <w:szCs w:val="28"/>
              </w:rPr>
              <w:t>п</w:t>
            </w:r>
            <w:proofErr w:type="gramEnd"/>
            <w:r w:rsidRPr="003842A6">
              <w:rPr>
                <w:sz w:val="24"/>
                <w:szCs w:val="28"/>
              </w:rPr>
              <w:t>/п</w:t>
            </w:r>
          </w:p>
        </w:tc>
        <w:tc>
          <w:tcPr>
            <w:tcW w:w="5103" w:type="dxa"/>
          </w:tcPr>
          <w:p w:rsidR="002D2EF4" w:rsidRPr="003842A6" w:rsidRDefault="002D2EF4" w:rsidP="002D2EF4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 xml:space="preserve">Наименование </w:t>
            </w:r>
            <w:proofErr w:type="gramStart"/>
            <w:r w:rsidRPr="003842A6">
              <w:rPr>
                <w:sz w:val="24"/>
                <w:szCs w:val="28"/>
              </w:rPr>
              <w:t>муниципальных</w:t>
            </w:r>
            <w:proofErr w:type="gramEnd"/>
            <w:r w:rsidRPr="003842A6">
              <w:rPr>
                <w:sz w:val="24"/>
                <w:szCs w:val="28"/>
              </w:rPr>
              <w:t xml:space="preserve"> </w:t>
            </w:r>
          </w:p>
          <w:p w:rsidR="002D2EF4" w:rsidRPr="003842A6" w:rsidRDefault="002D2EF4" w:rsidP="002D2EF4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 xml:space="preserve">маршрутов регулярных перевозок </w:t>
            </w:r>
          </w:p>
          <w:p w:rsidR="002D2EF4" w:rsidRPr="003842A6" w:rsidRDefault="002D2EF4" w:rsidP="002D2EF4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 xml:space="preserve">на территории городского округа </w:t>
            </w:r>
          </w:p>
          <w:p w:rsidR="002D2EF4" w:rsidRPr="003842A6" w:rsidRDefault="002D2EF4" w:rsidP="002D2EF4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город-герой Волгоград</w:t>
            </w:r>
          </w:p>
        </w:tc>
        <w:tc>
          <w:tcPr>
            <w:tcW w:w="1470" w:type="dxa"/>
          </w:tcPr>
          <w:p w:rsidR="002D2EF4" w:rsidRPr="003842A6" w:rsidRDefault="002D2EF4" w:rsidP="002D2EF4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Стоимость билета при наличной оплате (руб.)</w:t>
            </w:r>
          </w:p>
        </w:tc>
        <w:tc>
          <w:tcPr>
            <w:tcW w:w="2357" w:type="dxa"/>
          </w:tcPr>
          <w:p w:rsidR="002D2EF4" w:rsidRPr="003842A6" w:rsidRDefault="002D2EF4" w:rsidP="002D2EF4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Стоимость билета при использовании транспортной карты по системе «Эле</w:t>
            </w:r>
            <w:r w:rsidRPr="003842A6">
              <w:rPr>
                <w:sz w:val="24"/>
                <w:szCs w:val="28"/>
              </w:rPr>
              <w:t>к</w:t>
            </w:r>
            <w:r w:rsidRPr="003842A6">
              <w:rPr>
                <w:sz w:val="24"/>
                <w:szCs w:val="28"/>
              </w:rPr>
              <w:t>тронный кошелек» (руб.)</w:t>
            </w:r>
          </w:p>
        </w:tc>
      </w:tr>
      <w:tr w:rsidR="002D2EF4" w:rsidRPr="003842A6" w:rsidTr="002D2EF4">
        <w:tc>
          <w:tcPr>
            <w:tcW w:w="709" w:type="dxa"/>
          </w:tcPr>
          <w:p w:rsidR="002D2EF4" w:rsidRPr="003842A6" w:rsidRDefault="002D2EF4" w:rsidP="002D2E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1</w:t>
            </w:r>
          </w:p>
        </w:tc>
        <w:tc>
          <w:tcPr>
            <w:tcW w:w="5103" w:type="dxa"/>
          </w:tcPr>
          <w:p w:rsidR="002D2EF4" w:rsidRPr="003842A6" w:rsidRDefault="002D2EF4" w:rsidP="002D2E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2</w:t>
            </w:r>
          </w:p>
        </w:tc>
        <w:tc>
          <w:tcPr>
            <w:tcW w:w="1470" w:type="dxa"/>
          </w:tcPr>
          <w:p w:rsidR="002D2EF4" w:rsidRPr="003842A6" w:rsidRDefault="002D2EF4" w:rsidP="002D2E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3</w:t>
            </w:r>
          </w:p>
        </w:tc>
        <w:tc>
          <w:tcPr>
            <w:tcW w:w="2357" w:type="dxa"/>
          </w:tcPr>
          <w:p w:rsidR="002D2EF4" w:rsidRPr="003842A6" w:rsidRDefault="002D2EF4" w:rsidP="002D2E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4</w:t>
            </w:r>
          </w:p>
        </w:tc>
      </w:tr>
      <w:tr w:rsidR="002D2EF4" w:rsidRPr="003842A6" w:rsidTr="002D2EF4">
        <w:tc>
          <w:tcPr>
            <w:tcW w:w="709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1.</w:t>
            </w:r>
          </w:p>
        </w:tc>
        <w:tc>
          <w:tcPr>
            <w:tcW w:w="5103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Автомобильные маршруты до 30 км</w:t>
            </w:r>
          </w:p>
        </w:tc>
        <w:tc>
          <w:tcPr>
            <w:tcW w:w="1470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25</w:t>
            </w:r>
          </w:p>
        </w:tc>
        <w:tc>
          <w:tcPr>
            <w:tcW w:w="2357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20</w:t>
            </w:r>
          </w:p>
        </w:tc>
      </w:tr>
      <w:tr w:rsidR="002D2EF4" w:rsidRPr="003842A6" w:rsidTr="002D2EF4">
        <w:tc>
          <w:tcPr>
            <w:tcW w:w="709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2.</w:t>
            </w:r>
          </w:p>
        </w:tc>
        <w:tc>
          <w:tcPr>
            <w:tcW w:w="5103" w:type="dxa"/>
          </w:tcPr>
          <w:p w:rsidR="002D2EF4" w:rsidRPr="003842A6" w:rsidRDefault="002D2EF4" w:rsidP="00A111BA">
            <w:pPr>
              <w:widowControl w:val="0"/>
              <w:autoSpaceDE w:val="0"/>
              <w:autoSpaceDN w:val="0"/>
              <w:jc w:val="both"/>
              <w:rPr>
                <w:sz w:val="24"/>
                <w:szCs w:val="28"/>
              </w:rPr>
            </w:pPr>
            <w:proofErr w:type="gramStart"/>
            <w:r w:rsidRPr="003842A6">
              <w:rPr>
                <w:sz w:val="24"/>
                <w:szCs w:val="28"/>
              </w:rPr>
              <w:t>Автомобильные маршруты свыше 30 км (за исключением поездок до садоводческого, ог</w:t>
            </w:r>
            <w:r w:rsidRPr="003842A6">
              <w:rPr>
                <w:sz w:val="24"/>
                <w:szCs w:val="28"/>
              </w:rPr>
              <w:t>о</w:t>
            </w:r>
            <w:r w:rsidRPr="003842A6">
              <w:rPr>
                <w:sz w:val="24"/>
                <w:szCs w:val="28"/>
              </w:rPr>
              <w:t>роднического или дачного некоммерческого объединения граждан (садоводческого, ог</w:t>
            </w:r>
            <w:r w:rsidRPr="003842A6">
              <w:rPr>
                <w:sz w:val="24"/>
                <w:szCs w:val="28"/>
              </w:rPr>
              <w:t>о</w:t>
            </w:r>
            <w:r w:rsidRPr="003842A6">
              <w:rPr>
                <w:sz w:val="24"/>
                <w:szCs w:val="28"/>
              </w:rPr>
              <w:t>роднического</w:t>
            </w:r>
            <w:r w:rsidR="00A111BA">
              <w:rPr>
                <w:sz w:val="24"/>
                <w:szCs w:val="28"/>
              </w:rPr>
              <w:t xml:space="preserve">  </w:t>
            </w:r>
            <w:r w:rsidRPr="003842A6">
              <w:rPr>
                <w:sz w:val="24"/>
                <w:szCs w:val="28"/>
              </w:rPr>
              <w:t xml:space="preserve"> или </w:t>
            </w:r>
            <w:r w:rsidR="00A111BA">
              <w:rPr>
                <w:sz w:val="24"/>
                <w:szCs w:val="28"/>
              </w:rPr>
              <w:t xml:space="preserve"> </w:t>
            </w:r>
            <w:r w:rsidRPr="003842A6">
              <w:rPr>
                <w:sz w:val="24"/>
                <w:szCs w:val="28"/>
              </w:rPr>
              <w:t>дачного</w:t>
            </w:r>
            <w:r w:rsidR="00A111BA">
              <w:rPr>
                <w:sz w:val="24"/>
                <w:szCs w:val="28"/>
              </w:rPr>
              <w:t xml:space="preserve"> </w:t>
            </w:r>
            <w:r w:rsidRPr="003842A6">
              <w:rPr>
                <w:sz w:val="24"/>
                <w:szCs w:val="28"/>
              </w:rPr>
              <w:t xml:space="preserve"> некоммерческого </w:t>
            </w:r>
            <w:proofErr w:type="gramEnd"/>
          </w:p>
        </w:tc>
        <w:tc>
          <w:tcPr>
            <w:tcW w:w="1470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25</w:t>
            </w:r>
          </w:p>
        </w:tc>
        <w:tc>
          <w:tcPr>
            <w:tcW w:w="2357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20</w:t>
            </w:r>
          </w:p>
        </w:tc>
      </w:tr>
      <w:tr w:rsidR="00D63348" w:rsidRPr="003842A6" w:rsidTr="0016259F">
        <w:tc>
          <w:tcPr>
            <w:tcW w:w="709" w:type="dxa"/>
          </w:tcPr>
          <w:p w:rsidR="00D63348" w:rsidRPr="003842A6" w:rsidRDefault="00D63348" w:rsidP="001625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lastRenderedPageBreak/>
              <w:t>1</w:t>
            </w:r>
          </w:p>
        </w:tc>
        <w:tc>
          <w:tcPr>
            <w:tcW w:w="5103" w:type="dxa"/>
          </w:tcPr>
          <w:p w:rsidR="00D63348" w:rsidRPr="003842A6" w:rsidRDefault="00D63348" w:rsidP="001625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2</w:t>
            </w:r>
          </w:p>
        </w:tc>
        <w:tc>
          <w:tcPr>
            <w:tcW w:w="1470" w:type="dxa"/>
          </w:tcPr>
          <w:p w:rsidR="00D63348" w:rsidRPr="003842A6" w:rsidRDefault="00D63348" w:rsidP="001625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3</w:t>
            </w:r>
          </w:p>
        </w:tc>
        <w:tc>
          <w:tcPr>
            <w:tcW w:w="2357" w:type="dxa"/>
          </w:tcPr>
          <w:p w:rsidR="00D63348" w:rsidRPr="003842A6" w:rsidRDefault="00D63348" w:rsidP="0016259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4</w:t>
            </w:r>
          </w:p>
        </w:tc>
      </w:tr>
      <w:tr w:rsidR="00D63348" w:rsidRPr="003842A6" w:rsidTr="002D2EF4">
        <w:tc>
          <w:tcPr>
            <w:tcW w:w="709" w:type="dxa"/>
          </w:tcPr>
          <w:p w:rsidR="00D63348" w:rsidRPr="003842A6" w:rsidRDefault="00D63348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5103" w:type="dxa"/>
          </w:tcPr>
          <w:p w:rsidR="00D63348" w:rsidRPr="003842A6" w:rsidRDefault="00A111BA" w:rsidP="00D63348">
            <w:pPr>
              <w:widowControl w:val="0"/>
              <w:autoSpaceDE w:val="0"/>
              <w:autoSpaceDN w:val="0"/>
              <w:jc w:val="both"/>
              <w:rPr>
                <w:sz w:val="24"/>
                <w:szCs w:val="28"/>
              </w:rPr>
            </w:pPr>
            <w:proofErr w:type="gramStart"/>
            <w:r w:rsidRPr="003842A6">
              <w:rPr>
                <w:sz w:val="24"/>
                <w:szCs w:val="28"/>
              </w:rPr>
              <w:t xml:space="preserve">товарищества, садоводческого, </w:t>
            </w:r>
            <w:proofErr w:type="spellStart"/>
            <w:r w:rsidRPr="003842A6">
              <w:rPr>
                <w:sz w:val="24"/>
                <w:szCs w:val="28"/>
              </w:rPr>
              <w:t>огородническ</w:t>
            </w:r>
            <w:r w:rsidRPr="003842A6"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-</w:t>
            </w:r>
            <w:r w:rsidR="00D63348">
              <w:rPr>
                <w:sz w:val="24"/>
                <w:szCs w:val="28"/>
              </w:rPr>
              <w:t>го</w:t>
            </w:r>
            <w:proofErr w:type="spellEnd"/>
            <w:r w:rsidR="00D63348">
              <w:rPr>
                <w:sz w:val="24"/>
                <w:szCs w:val="28"/>
              </w:rPr>
              <w:t xml:space="preserve"> </w:t>
            </w:r>
            <w:r w:rsidR="00D63348" w:rsidRPr="003842A6">
              <w:rPr>
                <w:sz w:val="24"/>
                <w:szCs w:val="28"/>
              </w:rPr>
              <w:t>или дачного потребительского кооператива, садоводческого, огороднического или дачного некоммерческого партнерства), некоммерч</w:t>
            </w:r>
            <w:r w:rsidR="00D63348" w:rsidRPr="003842A6">
              <w:rPr>
                <w:sz w:val="24"/>
                <w:szCs w:val="28"/>
              </w:rPr>
              <w:t>е</w:t>
            </w:r>
            <w:r w:rsidR="00D63348" w:rsidRPr="003842A6">
              <w:rPr>
                <w:sz w:val="24"/>
                <w:szCs w:val="28"/>
              </w:rPr>
              <w:t>ской организации, учрежденной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хозяйства)</w:t>
            </w:r>
            <w:proofErr w:type="gramEnd"/>
          </w:p>
        </w:tc>
        <w:tc>
          <w:tcPr>
            <w:tcW w:w="1470" w:type="dxa"/>
          </w:tcPr>
          <w:p w:rsidR="00D63348" w:rsidRPr="003842A6" w:rsidRDefault="00D63348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57" w:type="dxa"/>
          </w:tcPr>
          <w:p w:rsidR="00D63348" w:rsidRPr="003842A6" w:rsidRDefault="00D63348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</w:p>
        </w:tc>
      </w:tr>
      <w:tr w:rsidR="002D2EF4" w:rsidRPr="003842A6" w:rsidTr="002D2EF4">
        <w:tc>
          <w:tcPr>
            <w:tcW w:w="709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3.</w:t>
            </w:r>
          </w:p>
        </w:tc>
        <w:tc>
          <w:tcPr>
            <w:tcW w:w="5103" w:type="dxa"/>
          </w:tcPr>
          <w:p w:rsidR="002D2EF4" w:rsidRPr="003842A6" w:rsidRDefault="002D2EF4" w:rsidP="002D2EF4">
            <w:pPr>
              <w:widowControl w:val="0"/>
              <w:autoSpaceDE w:val="0"/>
              <w:autoSpaceDN w:val="0"/>
              <w:jc w:val="both"/>
              <w:rPr>
                <w:sz w:val="24"/>
                <w:szCs w:val="28"/>
              </w:rPr>
            </w:pPr>
            <w:proofErr w:type="gramStart"/>
            <w:r w:rsidRPr="003842A6">
              <w:rPr>
                <w:sz w:val="24"/>
                <w:szCs w:val="28"/>
              </w:rPr>
              <w:t>Автомобильные маршруты свыше 30 км до с</w:t>
            </w:r>
            <w:r w:rsidRPr="003842A6">
              <w:rPr>
                <w:sz w:val="24"/>
                <w:szCs w:val="28"/>
              </w:rPr>
              <w:t>а</w:t>
            </w:r>
            <w:r w:rsidRPr="003842A6">
              <w:rPr>
                <w:sz w:val="24"/>
                <w:szCs w:val="28"/>
              </w:rPr>
              <w:t>доводческого, огороднического или дачного некоммерческого объединения граждан (сад</w:t>
            </w:r>
            <w:r w:rsidRPr="003842A6">
              <w:rPr>
                <w:sz w:val="24"/>
                <w:szCs w:val="28"/>
              </w:rPr>
              <w:t>о</w:t>
            </w:r>
            <w:r w:rsidRPr="003842A6">
              <w:rPr>
                <w:sz w:val="24"/>
                <w:szCs w:val="28"/>
              </w:rPr>
              <w:t>водческого, огороднического или дачного н</w:t>
            </w:r>
            <w:r w:rsidRPr="003842A6">
              <w:rPr>
                <w:sz w:val="24"/>
                <w:szCs w:val="28"/>
              </w:rPr>
              <w:t>е</w:t>
            </w:r>
            <w:r w:rsidRPr="003842A6">
              <w:rPr>
                <w:sz w:val="24"/>
                <w:szCs w:val="28"/>
              </w:rPr>
              <w:t>коммерческого товарищества, садоводческого, огороднического или дачного потребительск</w:t>
            </w:r>
            <w:r w:rsidRPr="003842A6">
              <w:rPr>
                <w:sz w:val="24"/>
                <w:szCs w:val="28"/>
              </w:rPr>
              <w:t>о</w:t>
            </w:r>
            <w:r w:rsidRPr="003842A6">
              <w:rPr>
                <w:sz w:val="24"/>
                <w:szCs w:val="28"/>
              </w:rPr>
              <w:t>го кооператива, садоводческого, огороднич</w:t>
            </w:r>
            <w:r w:rsidRPr="003842A6">
              <w:rPr>
                <w:sz w:val="24"/>
                <w:szCs w:val="28"/>
              </w:rPr>
              <w:t>е</w:t>
            </w:r>
            <w:r w:rsidRPr="003842A6">
              <w:rPr>
                <w:sz w:val="24"/>
                <w:szCs w:val="28"/>
              </w:rPr>
              <w:t>ского или дачного некоммерческого партне</w:t>
            </w:r>
            <w:r w:rsidRPr="003842A6">
              <w:rPr>
                <w:sz w:val="24"/>
                <w:szCs w:val="28"/>
              </w:rPr>
              <w:t>р</w:t>
            </w:r>
            <w:r w:rsidRPr="003842A6">
              <w:rPr>
                <w:sz w:val="24"/>
                <w:szCs w:val="28"/>
              </w:rPr>
              <w:t>ства), некоммерческой организации, учр</w:t>
            </w:r>
            <w:r w:rsidRPr="003842A6">
              <w:rPr>
                <w:sz w:val="24"/>
                <w:szCs w:val="28"/>
              </w:rPr>
              <w:t>е</w:t>
            </w:r>
            <w:r w:rsidRPr="003842A6">
              <w:rPr>
                <w:sz w:val="24"/>
                <w:szCs w:val="28"/>
              </w:rPr>
              <w:t>жденной гражданами на добровольных нач</w:t>
            </w:r>
            <w:r w:rsidRPr="003842A6">
              <w:rPr>
                <w:sz w:val="24"/>
                <w:szCs w:val="28"/>
              </w:rPr>
              <w:t>а</w:t>
            </w:r>
            <w:r w:rsidRPr="003842A6">
              <w:rPr>
                <w:sz w:val="24"/>
                <w:szCs w:val="28"/>
              </w:rPr>
              <w:t>лах для содействия ее членам в решении о</w:t>
            </w:r>
            <w:r w:rsidRPr="003842A6">
              <w:rPr>
                <w:sz w:val="24"/>
                <w:szCs w:val="28"/>
              </w:rPr>
              <w:t>б</w:t>
            </w:r>
            <w:r w:rsidRPr="003842A6">
              <w:rPr>
                <w:sz w:val="24"/>
                <w:szCs w:val="28"/>
              </w:rPr>
              <w:t>щих социально-хозяйственных задач ведения садоводства, огородничества и дачного хозя</w:t>
            </w:r>
            <w:r w:rsidRPr="003842A6">
              <w:rPr>
                <w:sz w:val="24"/>
                <w:szCs w:val="28"/>
              </w:rPr>
              <w:t>й</w:t>
            </w:r>
            <w:r w:rsidRPr="003842A6">
              <w:rPr>
                <w:sz w:val="24"/>
                <w:szCs w:val="28"/>
              </w:rPr>
              <w:t>ства</w:t>
            </w:r>
            <w:proofErr w:type="gramEnd"/>
          </w:p>
        </w:tc>
        <w:tc>
          <w:tcPr>
            <w:tcW w:w="1470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25</w:t>
            </w:r>
          </w:p>
        </w:tc>
        <w:tc>
          <w:tcPr>
            <w:tcW w:w="2357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23</w:t>
            </w:r>
          </w:p>
        </w:tc>
      </w:tr>
      <w:tr w:rsidR="002D2EF4" w:rsidRPr="003842A6" w:rsidTr="002D2EF4">
        <w:tc>
          <w:tcPr>
            <w:tcW w:w="709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4.</w:t>
            </w:r>
          </w:p>
        </w:tc>
        <w:tc>
          <w:tcPr>
            <w:tcW w:w="5103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Троллейбусные маршруты</w:t>
            </w:r>
          </w:p>
        </w:tc>
        <w:tc>
          <w:tcPr>
            <w:tcW w:w="1470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25</w:t>
            </w:r>
          </w:p>
        </w:tc>
        <w:tc>
          <w:tcPr>
            <w:tcW w:w="2357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20</w:t>
            </w:r>
          </w:p>
        </w:tc>
      </w:tr>
      <w:tr w:rsidR="002D2EF4" w:rsidRPr="003842A6" w:rsidTr="002D2EF4">
        <w:tc>
          <w:tcPr>
            <w:tcW w:w="709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5.</w:t>
            </w:r>
          </w:p>
        </w:tc>
        <w:tc>
          <w:tcPr>
            <w:tcW w:w="5103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Трамвайные маршруты</w:t>
            </w:r>
          </w:p>
        </w:tc>
        <w:tc>
          <w:tcPr>
            <w:tcW w:w="1470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25</w:t>
            </w:r>
          </w:p>
        </w:tc>
        <w:tc>
          <w:tcPr>
            <w:tcW w:w="2357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20</w:t>
            </w:r>
          </w:p>
        </w:tc>
      </w:tr>
      <w:tr w:rsidR="002D2EF4" w:rsidRPr="003842A6" w:rsidTr="002D2EF4">
        <w:tc>
          <w:tcPr>
            <w:tcW w:w="709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6.</w:t>
            </w:r>
          </w:p>
        </w:tc>
        <w:tc>
          <w:tcPr>
            <w:tcW w:w="5103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Скоростные трамвайные маршруты</w:t>
            </w:r>
          </w:p>
        </w:tc>
        <w:tc>
          <w:tcPr>
            <w:tcW w:w="1470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25</w:t>
            </w:r>
          </w:p>
        </w:tc>
        <w:tc>
          <w:tcPr>
            <w:tcW w:w="2357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23</w:t>
            </w:r>
          </w:p>
        </w:tc>
      </w:tr>
    </w:tbl>
    <w:p w:rsidR="002D2EF4" w:rsidRDefault="002D2EF4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CA5" w:rsidRPr="0029248C" w:rsidRDefault="00D86CA5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CA5" w:rsidRPr="0029248C" w:rsidRDefault="00D86CA5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CA5" w:rsidRPr="0029248C" w:rsidRDefault="00D86CA5" w:rsidP="002D2E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48C">
        <w:rPr>
          <w:sz w:val="28"/>
          <w:szCs w:val="28"/>
        </w:rPr>
        <w:t xml:space="preserve">Глава Волгограда                                                                         </w:t>
      </w:r>
      <w:r w:rsidR="00712B69" w:rsidRPr="0029248C">
        <w:rPr>
          <w:sz w:val="28"/>
          <w:szCs w:val="28"/>
        </w:rPr>
        <w:t xml:space="preserve">       </w:t>
      </w:r>
      <w:r w:rsidRPr="0029248C">
        <w:rPr>
          <w:sz w:val="28"/>
          <w:szCs w:val="28"/>
        </w:rPr>
        <w:t xml:space="preserve">     В.В.Лихачев</w:t>
      </w:r>
    </w:p>
    <w:p w:rsidR="00BE4772" w:rsidRDefault="00BE4772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348" w:rsidRDefault="00D63348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348" w:rsidRDefault="00D63348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348" w:rsidRDefault="00D63348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348" w:rsidRDefault="00D63348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348" w:rsidRDefault="00D63348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348" w:rsidRDefault="00D63348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348" w:rsidRDefault="00D63348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348" w:rsidRDefault="00D63348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348" w:rsidRDefault="00D63348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348" w:rsidRDefault="00D63348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348" w:rsidRDefault="00D63348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348" w:rsidRDefault="00D63348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348" w:rsidRDefault="00D63348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348" w:rsidRDefault="00D63348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348" w:rsidRDefault="00D63348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348" w:rsidRDefault="00D63348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BE4772" w:rsidRPr="0029248C" w:rsidRDefault="00BE4772" w:rsidP="002D2EF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9248C">
        <w:rPr>
          <w:sz w:val="28"/>
          <w:szCs w:val="28"/>
        </w:rPr>
        <w:lastRenderedPageBreak/>
        <w:t>Приложение 3</w:t>
      </w:r>
    </w:p>
    <w:p w:rsidR="00BE4772" w:rsidRPr="0029248C" w:rsidRDefault="00BE4772" w:rsidP="002D2EF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9248C">
        <w:rPr>
          <w:sz w:val="28"/>
          <w:szCs w:val="28"/>
        </w:rPr>
        <w:t>к решению</w:t>
      </w:r>
    </w:p>
    <w:p w:rsidR="00BE4772" w:rsidRDefault="00BE4772" w:rsidP="002D2EF4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29248C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3842A6" w:rsidTr="00DE6491">
        <w:tc>
          <w:tcPr>
            <w:tcW w:w="486" w:type="dxa"/>
            <w:vAlign w:val="bottom"/>
            <w:hideMark/>
          </w:tcPr>
          <w:p w:rsidR="003842A6" w:rsidRDefault="003842A6" w:rsidP="00DE6491">
            <w:pPr>
              <w:pStyle w:val="ac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2A6" w:rsidRDefault="003842A6" w:rsidP="00DE6491">
            <w:pPr>
              <w:pStyle w:val="ac"/>
              <w:jc w:val="center"/>
            </w:pPr>
            <w:r>
              <w:t>10.10.2016</w:t>
            </w:r>
          </w:p>
        </w:tc>
        <w:tc>
          <w:tcPr>
            <w:tcW w:w="434" w:type="dxa"/>
            <w:vAlign w:val="bottom"/>
            <w:hideMark/>
          </w:tcPr>
          <w:p w:rsidR="003842A6" w:rsidRDefault="003842A6" w:rsidP="00DE6491">
            <w:pPr>
              <w:pStyle w:val="ac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2A6" w:rsidRDefault="003842A6" w:rsidP="00DE6491">
            <w:pPr>
              <w:pStyle w:val="ac"/>
              <w:jc w:val="center"/>
            </w:pPr>
            <w:r>
              <w:t>48/1429</w:t>
            </w:r>
          </w:p>
        </w:tc>
      </w:tr>
    </w:tbl>
    <w:p w:rsidR="002D2EF4" w:rsidRDefault="002D2EF4" w:rsidP="002D2E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348" w:rsidRDefault="00D63348" w:rsidP="002D2E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348" w:rsidRDefault="00D63348" w:rsidP="002D2EF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EF4" w:rsidRDefault="00BE4772" w:rsidP="002924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48C">
        <w:rPr>
          <w:sz w:val="28"/>
          <w:szCs w:val="28"/>
        </w:rPr>
        <w:t xml:space="preserve">Стоимость билета </w:t>
      </w:r>
    </w:p>
    <w:p w:rsidR="002D2EF4" w:rsidRDefault="00BE4772" w:rsidP="002924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48C">
        <w:rPr>
          <w:sz w:val="28"/>
          <w:szCs w:val="28"/>
        </w:rPr>
        <w:t xml:space="preserve">длительного пользования для проезда автомобильным транспортом </w:t>
      </w:r>
    </w:p>
    <w:p w:rsidR="002D2EF4" w:rsidRDefault="00BE4772" w:rsidP="002924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48C">
        <w:rPr>
          <w:sz w:val="28"/>
          <w:szCs w:val="28"/>
        </w:rPr>
        <w:t xml:space="preserve">по муниципальным маршрутам регулярных перевозок на территории </w:t>
      </w:r>
    </w:p>
    <w:p w:rsidR="002D2EF4" w:rsidRDefault="00BE4772" w:rsidP="002924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48C">
        <w:rPr>
          <w:sz w:val="28"/>
          <w:szCs w:val="28"/>
        </w:rPr>
        <w:t xml:space="preserve">городского округа город-герой Волгоград, предоставляющего право </w:t>
      </w:r>
    </w:p>
    <w:p w:rsidR="002D2EF4" w:rsidRDefault="00BE4772" w:rsidP="002924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48C">
        <w:rPr>
          <w:sz w:val="28"/>
          <w:szCs w:val="28"/>
        </w:rPr>
        <w:t xml:space="preserve">на неограниченное количество поездок в течение календарного месяца </w:t>
      </w:r>
    </w:p>
    <w:p w:rsidR="00BE4772" w:rsidRPr="0029248C" w:rsidRDefault="00BE4772" w:rsidP="002924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48C">
        <w:rPr>
          <w:sz w:val="28"/>
          <w:szCs w:val="28"/>
        </w:rPr>
        <w:t>по тарифу «</w:t>
      </w:r>
      <w:proofErr w:type="spellStart"/>
      <w:r w:rsidRPr="0029248C">
        <w:rPr>
          <w:sz w:val="28"/>
          <w:szCs w:val="28"/>
        </w:rPr>
        <w:t>Безлимитный</w:t>
      </w:r>
      <w:proofErr w:type="spellEnd"/>
      <w:r w:rsidRPr="0029248C">
        <w:rPr>
          <w:sz w:val="28"/>
          <w:szCs w:val="28"/>
        </w:rPr>
        <w:t>» с использованием транспортной карты</w:t>
      </w:r>
    </w:p>
    <w:p w:rsidR="00BE4772" w:rsidRDefault="00BE4772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2D2EF4" w:rsidRPr="003842A6" w:rsidTr="008C6C9C">
        <w:tc>
          <w:tcPr>
            <w:tcW w:w="3402" w:type="dxa"/>
          </w:tcPr>
          <w:p w:rsidR="002D2EF4" w:rsidRPr="003842A6" w:rsidRDefault="002D2EF4" w:rsidP="002D2EF4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Категория пассажиров</w:t>
            </w:r>
          </w:p>
        </w:tc>
        <w:tc>
          <w:tcPr>
            <w:tcW w:w="6237" w:type="dxa"/>
          </w:tcPr>
          <w:p w:rsidR="003842A6" w:rsidRDefault="002D2EF4" w:rsidP="002D2EF4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 xml:space="preserve">Стоимость билета длительного пользования для проезда автомобильным транспортом </w:t>
            </w:r>
            <w:proofErr w:type="gramStart"/>
            <w:r w:rsidRPr="003842A6">
              <w:rPr>
                <w:sz w:val="24"/>
                <w:szCs w:val="28"/>
              </w:rPr>
              <w:t>по</w:t>
            </w:r>
            <w:proofErr w:type="gramEnd"/>
            <w:r w:rsidRPr="003842A6">
              <w:rPr>
                <w:sz w:val="24"/>
                <w:szCs w:val="28"/>
              </w:rPr>
              <w:t xml:space="preserve"> муниципальным </w:t>
            </w:r>
          </w:p>
          <w:p w:rsidR="003842A6" w:rsidRDefault="002D2EF4" w:rsidP="002D2EF4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 xml:space="preserve">маршрутам регулярных перевозок на территории </w:t>
            </w:r>
          </w:p>
          <w:p w:rsidR="003842A6" w:rsidRDefault="002D2EF4" w:rsidP="002D2EF4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городского округа город-герой Волгоград, предоставля</w:t>
            </w:r>
            <w:r w:rsidRPr="003842A6">
              <w:rPr>
                <w:sz w:val="24"/>
                <w:szCs w:val="28"/>
              </w:rPr>
              <w:t>ю</w:t>
            </w:r>
            <w:r w:rsidRPr="003842A6">
              <w:rPr>
                <w:sz w:val="24"/>
                <w:szCs w:val="28"/>
              </w:rPr>
              <w:t xml:space="preserve">щего право на неограниченное количество поездок </w:t>
            </w:r>
            <w:proofErr w:type="gramStart"/>
            <w:r w:rsidRPr="003842A6">
              <w:rPr>
                <w:sz w:val="24"/>
                <w:szCs w:val="28"/>
              </w:rPr>
              <w:t>в</w:t>
            </w:r>
            <w:proofErr w:type="gramEnd"/>
            <w:r w:rsidRPr="003842A6">
              <w:rPr>
                <w:sz w:val="24"/>
                <w:szCs w:val="28"/>
              </w:rPr>
              <w:t xml:space="preserve"> </w:t>
            </w:r>
          </w:p>
          <w:p w:rsidR="002D2EF4" w:rsidRPr="003842A6" w:rsidRDefault="002D2EF4" w:rsidP="002D2EF4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течение календарного месяца по тарифу «</w:t>
            </w:r>
            <w:proofErr w:type="spellStart"/>
            <w:r w:rsidRPr="003842A6">
              <w:rPr>
                <w:sz w:val="24"/>
                <w:szCs w:val="28"/>
              </w:rPr>
              <w:t>Безлимитный</w:t>
            </w:r>
            <w:proofErr w:type="spellEnd"/>
            <w:r w:rsidRPr="003842A6">
              <w:rPr>
                <w:sz w:val="24"/>
                <w:szCs w:val="28"/>
              </w:rPr>
              <w:t xml:space="preserve">» </w:t>
            </w:r>
          </w:p>
          <w:p w:rsidR="002D2EF4" w:rsidRPr="003842A6" w:rsidRDefault="002D2EF4" w:rsidP="002D2EF4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с использованием транспортной карты</w:t>
            </w:r>
          </w:p>
          <w:p w:rsidR="002D2EF4" w:rsidRPr="003842A6" w:rsidRDefault="002D2EF4" w:rsidP="002D2EF4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(руб.)</w:t>
            </w:r>
          </w:p>
        </w:tc>
      </w:tr>
      <w:tr w:rsidR="002D2EF4" w:rsidRPr="003842A6" w:rsidTr="008C6C9C">
        <w:tc>
          <w:tcPr>
            <w:tcW w:w="3402" w:type="dxa"/>
          </w:tcPr>
          <w:p w:rsidR="002D2EF4" w:rsidRPr="003842A6" w:rsidRDefault="002D2EF4" w:rsidP="00DA3C27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Граждане</w:t>
            </w:r>
          </w:p>
        </w:tc>
        <w:tc>
          <w:tcPr>
            <w:tcW w:w="6237" w:type="dxa"/>
          </w:tcPr>
          <w:p w:rsidR="002D2EF4" w:rsidRPr="003842A6" w:rsidRDefault="002D2EF4" w:rsidP="00DA3C27">
            <w:pPr>
              <w:jc w:val="center"/>
              <w:rPr>
                <w:color w:val="000000"/>
                <w:sz w:val="24"/>
                <w:szCs w:val="28"/>
              </w:rPr>
            </w:pPr>
            <w:r w:rsidRPr="003842A6">
              <w:rPr>
                <w:color w:val="000000"/>
                <w:sz w:val="24"/>
                <w:szCs w:val="28"/>
              </w:rPr>
              <w:t>990</w:t>
            </w:r>
          </w:p>
        </w:tc>
      </w:tr>
      <w:tr w:rsidR="002D2EF4" w:rsidRPr="003842A6" w:rsidTr="008C6C9C">
        <w:tc>
          <w:tcPr>
            <w:tcW w:w="3402" w:type="dxa"/>
          </w:tcPr>
          <w:p w:rsidR="002D2EF4" w:rsidRPr="003842A6" w:rsidRDefault="002D2EF4" w:rsidP="008C6C9C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Студенты образовательных организаций среднего профе</w:t>
            </w:r>
            <w:r w:rsidRPr="003842A6">
              <w:rPr>
                <w:sz w:val="24"/>
                <w:szCs w:val="28"/>
              </w:rPr>
              <w:t>с</w:t>
            </w:r>
            <w:r w:rsidRPr="003842A6">
              <w:rPr>
                <w:sz w:val="24"/>
                <w:szCs w:val="28"/>
              </w:rPr>
              <w:t>сионального образования и образовательных организаций высшего образования</w:t>
            </w:r>
          </w:p>
        </w:tc>
        <w:tc>
          <w:tcPr>
            <w:tcW w:w="6237" w:type="dxa"/>
          </w:tcPr>
          <w:p w:rsidR="002D2EF4" w:rsidRPr="003842A6" w:rsidRDefault="002D2EF4" w:rsidP="00DA3C27">
            <w:pPr>
              <w:jc w:val="center"/>
              <w:rPr>
                <w:strike/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800</w:t>
            </w:r>
          </w:p>
        </w:tc>
      </w:tr>
      <w:tr w:rsidR="002D2EF4" w:rsidRPr="003842A6" w:rsidTr="008C6C9C">
        <w:tc>
          <w:tcPr>
            <w:tcW w:w="3402" w:type="dxa"/>
          </w:tcPr>
          <w:p w:rsidR="002D2EF4" w:rsidRPr="003842A6" w:rsidRDefault="002D2EF4" w:rsidP="008C6C9C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Студенты образовательных организаций профессионал</w:t>
            </w:r>
            <w:r w:rsidRPr="003842A6">
              <w:rPr>
                <w:sz w:val="24"/>
                <w:szCs w:val="28"/>
              </w:rPr>
              <w:t>ь</w:t>
            </w:r>
            <w:r w:rsidRPr="003842A6">
              <w:rPr>
                <w:sz w:val="24"/>
                <w:szCs w:val="28"/>
              </w:rPr>
              <w:t>ного обучения</w:t>
            </w:r>
          </w:p>
        </w:tc>
        <w:tc>
          <w:tcPr>
            <w:tcW w:w="6237" w:type="dxa"/>
          </w:tcPr>
          <w:p w:rsidR="002D2EF4" w:rsidRPr="003842A6" w:rsidRDefault="002D2EF4" w:rsidP="00DA3C27">
            <w:pPr>
              <w:jc w:val="center"/>
              <w:rPr>
                <w:strike/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550</w:t>
            </w:r>
          </w:p>
        </w:tc>
      </w:tr>
      <w:tr w:rsidR="002D2EF4" w:rsidRPr="003842A6" w:rsidTr="008C6C9C">
        <w:tc>
          <w:tcPr>
            <w:tcW w:w="3402" w:type="dxa"/>
          </w:tcPr>
          <w:p w:rsidR="002D2EF4" w:rsidRPr="003842A6" w:rsidRDefault="002D2EF4" w:rsidP="008C6C9C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Учащиеся общеобразовател</w:t>
            </w:r>
            <w:r w:rsidRPr="003842A6">
              <w:rPr>
                <w:sz w:val="24"/>
                <w:szCs w:val="28"/>
              </w:rPr>
              <w:t>ь</w:t>
            </w:r>
            <w:r w:rsidRPr="003842A6">
              <w:rPr>
                <w:sz w:val="24"/>
                <w:szCs w:val="28"/>
              </w:rPr>
              <w:t>ных организаций Волгограда</w:t>
            </w:r>
          </w:p>
        </w:tc>
        <w:tc>
          <w:tcPr>
            <w:tcW w:w="6237" w:type="dxa"/>
          </w:tcPr>
          <w:p w:rsidR="002D2EF4" w:rsidRPr="003842A6" w:rsidRDefault="002D2EF4" w:rsidP="00DA3C27">
            <w:pPr>
              <w:jc w:val="center"/>
              <w:rPr>
                <w:color w:val="000000"/>
                <w:sz w:val="24"/>
                <w:szCs w:val="28"/>
              </w:rPr>
            </w:pPr>
            <w:r w:rsidRPr="003842A6">
              <w:rPr>
                <w:color w:val="000000"/>
                <w:sz w:val="24"/>
                <w:szCs w:val="28"/>
              </w:rPr>
              <w:t>280</w:t>
            </w:r>
          </w:p>
        </w:tc>
      </w:tr>
    </w:tbl>
    <w:p w:rsidR="002D2EF4" w:rsidRDefault="002D2EF4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EF4" w:rsidRPr="0029248C" w:rsidRDefault="002D2EF4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CA5" w:rsidRPr="0029248C" w:rsidRDefault="00D86CA5" w:rsidP="0029248C">
      <w:pPr>
        <w:autoSpaceDE w:val="0"/>
        <w:autoSpaceDN w:val="0"/>
        <w:adjustRightInd w:val="0"/>
        <w:rPr>
          <w:sz w:val="28"/>
          <w:szCs w:val="28"/>
        </w:rPr>
      </w:pPr>
    </w:p>
    <w:p w:rsidR="00D86CA5" w:rsidRPr="0029248C" w:rsidRDefault="00D86CA5" w:rsidP="008C6C9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48C">
        <w:rPr>
          <w:sz w:val="28"/>
          <w:szCs w:val="28"/>
        </w:rPr>
        <w:t>Глава Волгограда                                                                                     В.В.Лихачев</w:t>
      </w:r>
    </w:p>
    <w:p w:rsidR="00BE4772" w:rsidRDefault="00BE4772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348" w:rsidRDefault="00D63348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348" w:rsidRDefault="00D63348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348" w:rsidRDefault="00D63348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348" w:rsidRDefault="00D63348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348" w:rsidRDefault="00D63348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348" w:rsidRDefault="00D63348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348" w:rsidRDefault="00D63348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348" w:rsidRDefault="00D63348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348" w:rsidRDefault="00D63348" w:rsidP="002924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E4772" w:rsidRPr="0029248C" w:rsidRDefault="00BE4772" w:rsidP="008C6C9C">
      <w:pPr>
        <w:widowControl w:val="0"/>
        <w:autoSpaceDE w:val="0"/>
        <w:autoSpaceDN w:val="0"/>
        <w:ind w:left="5670"/>
        <w:jc w:val="both"/>
        <w:outlineLvl w:val="0"/>
        <w:rPr>
          <w:sz w:val="28"/>
          <w:szCs w:val="28"/>
        </w:rPr>
      </w:pPr>
      <w:r w:rsidRPr="0029248C">
        <w:rPr>
          <w:sz w:val="28"/>
          <w:szCs w:val="28"/>
        </w:rPr>
        <w:lastRenderedPageBreak/>
        <w:t>Приложение 4</w:t>
      </w:r>
    </w:p>
    <w:p w:rsidR="00BE4772" w:rsidRPr="0029248C" w:rsidRDefault="00BE4772" w:rsidP="008C6C9C">
      <w:pPr>
        <w:widowControl w:val="0"/>
        <w:autoSpaceDE w:val="0"/>
        <w:autoSpaceDN w:val="0"/>
        <w:ind w:left="5670"/>
        <w:jc w:val="both"/>
        <w:rPr>
          <w:sz w:val="28"/>
          <w:szCs w:val="28"/>
        </w:rPr>
      </w:pPr>
      <w:r w:rsidRPr="0029248C">
        <w:rPr>
          <w:sz w:val="28"/>
          <w:szCs w:val="28"/>
        </w:rPr>
        <w:t>к решению</w:t>
      </w:r>
    </w:p>
    <w:p w:rsidR="00BE4772" w:rsidRDefault="00BE4772" w:rsidP="008C6C9C">
      <w:pPr>
        <w:widowControl w:val="0"/>
        <w:autoSpaceDE w:val="0"/>
        <w:autoSpaceDN w:val="0"/>
        <w:ind w:left="5670"/>
        <w:jc w:val="both"/>
        <w:rPr>
          <w:sz w:val="28"/>
          <w:szCs w:val="28"/>
        </w:rPr>
      </w:pPr>
      <w:r w:rsidRPr="0029248C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3842A6" w:rsidTr="00DE6491">
        <w:tc>
          <w:tcPr>
            <w:tcW w:w="486" w:type="dxa"/>
            <w:vAlign w:val="bottom"/>
            <w:hideMark/>
          </w:tcPr>
          <w:p w:rsidR="003842A6" w:rsidRDefault="003842A6" w:rsidP="00DE6491">
            <w:pPr>
              <w:pStyle w:val="ac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2A6" w:rsidRDefault="003842A6" w:rsidP="00DE6491">
            <w:pPr>
              <w:pStyle w:val="ac"/>
              <w:jc w:val="center"/>
            </w:pPr>
            <w:r>
              <w:t>10.10.2016</w:t>
            </w:r>
          </w:p>
        </w:tc>
        <w:tc>
          <w:tcPr>
            <w:tcW w:w="434" w:type="dxa"/>
            <w:vAlign w:val="bottom"/>
            <w:hideMark/>
          </w:tcPr>
          <w:p w:rsidR="003842A6" w:rsidRDefault="003842A6" w:rsidP="00DE6491">
            <w:pPr>
              <w:pStyle w:val="ac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2A6" w:rsidRDefault="003842A6" w:rsidP="00DE6491">
            <w:pPr>
              <w:pStyle w:val="ac"/>
              <w:jc w:val="center"/>
            </w:pPr>
            <w:r>
              <w:t>48/1429</w:t>
            </w:r>
          </w:p>
        </w:tc>
      </w:tr>
    </w:tbl>
    <w:p w:rsidR="008C6C9C" w:rsidRDefault="008C6C9C" w:rsidP="0029248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C9C" w:rsidRPr="0029248C" w:rsidRDefault="008C6C9C" w:rsidP="0029248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C6C9C" w:rsidRDefault="00BE4772" w:rsidP="0029248C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P240"/>
      <w:bookmarkEnd w:id="1"/>
      <w:r w:rsidRPr="0029248C">
        <w:rPr>
          <w:sz w:val="28"/>
          <w:szCs w:val="28"/>
        </w:rPr>
        <w:t xml:space="preserve">Стоимость билета </w:t>
      </w:r>
    </w:p>
    <w:p w:rsidR="008C6C9C" w:rsidRDefault="00BE4772" w:rsidP="002924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48C">
        <w:rPr>
          <w:sz w:val="28"/>
          <w:szCs w:val="28"/>
        </w:rPr>
        <w:t xml:space="preserve">длительного пользования для проезда городским </w:t>
      </w:r>
      <w:r w:rsidR="008C6C9C">
        <w:rPr>
          <w:sz w:val="28"/>
          <w:szCs w:val="28"/>
        </w:rPr>
        <w:t xml:space="preserve">наземным электрическим </w:t>
      </w:r>
      <w:r w:rsidRPr="0029248C">
        <w:rPr>
          <w:sz w:val="28"/>
          <w:szCs w:val="28"/>
        </w:rPr>
        <w:t xml:space="preserve">транспортом по муниципальным маршрутам регулярных перевозок </w:t>
      </w:r>
      <w:proofErr w:type="gramStart"/>
      <w:r w:rsidRPr="0029248C">
        <w:rPr>
          <w:sz w:val="28"/>
          <w:szCs w:val="28"/>
        </w:rPr>
        <w:t>на</w:t>
      </w:r>
      <w:proofErr w:type="gramEnd"/>
      <w:r w:rsidRPr="0029248C">
        <w:rPr>
          <w:sz w:val="28"/>
          <w:szCs w:val="28"/>
        </w:rPr>
        <w:t xml:space="preserve"> </w:t>
      </w:r>
    </w:p>
    <w:p w:rsidR="008C6C9C" w:rsidRDefault="00BE4772" w:rsidP="002924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48C">
        <w:rPr>
          <w:sz w:val="28"/>
          <w:szCs w:val="28"/>
        </w:rPr>
        <w:t xml:space="preserve">территории городского округа город-герой Волгоград, предоставляющего право на неограниченное количество поездок в течение календарного месяца </w:t>
      </w:r>
    </w:p>
    <w:p w:rsidR="00BE4772" w:rsidRPr="0029248C" w:rsidRDefault="00BE4772" w:rsidP="002924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48C">
        <w:rPr>
          <w:sz w:val="28"/>
          <w:szCs w:val="28"/>
        </w:rPr>
        <w:t>по тарифу «</w:t>
      </w:r>
      <w:proofErr w:type="spellStart"/>
      <w:r w:rsidRPr="0029248C">
        <w:rPr>
          <w:sz w:val="28"/>
          <w:szCs w:val="28"/>
        </w:rPr>
        <w:t>Безлимитный</w:t>
      </w:r>
      <w:proofErr w:type="spellEnd"/>
      <w:r w:rsidRPr="0029248C">
        <w:rPr>
          <w:sz w:val="28"/>
          <w:szCs w:val="28"/>
        </w:rPr>
        <w:t>» с использованием транспортной карты</w:t>
      </w:r>
    </w:p>
    <w:p w:rsidR="00BE4772" w:rsidRDefault="00BE4772" w:rsidP="0029248C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2409"/>
        <w:gridCol w:w="2410"/>
        <w:gridCol w:w="2126"/>
      </w:tblGrid>
      <w:tr w:rsidR="008C6C9C" w:rsidRPr="003842A6" w:rsidTr="008C6C9C">
        <w:tc>
          <w:tcPr>
            <w:tcW w:w="2694" w:type="dxa"/>
            <w:vMerge w:val="restart"/>
          </w:tcPr>
          <w:p w:rsidR="008C6C9C" w:rsidRPr="003842A6" w:rsidRDefault="008C6C9C" w:rsidP="008C6C9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Категория</w:t>
            </w:r>
          </w:p>
          <w:p w:rsidR="008C6C9C" w:rsidRPr="003842A6" w:rsidRDefault="008C6C9C" w:rsidP="008C6C9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пассажиров</w:t>
            </w:r>
          </w:p>
        </w:tc>
        <w:tc>
          <w:tcPr>
            <w:tcW w:w="6945" w:type="dxa"/>
            <w:gridSpan w:val="3"/>
          </w:tcPr>
          <w:p w:rsidR="003842A6" w:rsidRDefault="008C6C9C" w:rsidP="008C6C9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 xml:space="preserve">Стоимость билета длительного пользования для проезда </w:t>
            </w:r>
          </w:p>
          <w:p w:rsidR="008C6C9C" w:rsidRPr="003842A6" w:rsidRDefault="008C6C9C" w:rsidP="008C6C9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 xml:space="preserve">городским наземным электрическим транспортом </w:t>
            </w:r>
            <w:proofErr w:type="gramStart"/>
            <w:r w:rsidRPr="003842A6">
              <w:rPr>
                <w:sz w:val="24"/>
                <w:szCs w:val="28"/>
              </w:rPr>
              <w:t>по</w:t>
            </w:r>
            <w:proofErr w:type="gramEnd"/>
            <w:r w:rsidRPr="003842A6">
              <w:rPr>
                <w:sz w:val="24"/>
                <w:szCs w:val="28"/>
              </w:rPr>
              <w:t xml:space="preserve"> </w:t>
            </w:r>
          </w:p>
          <w:p w:rsidR="003842A6" w:rsidRDefault="008C6C9C" w:rsidP="008C6C9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 xml:space="preserve">муниципальным маршрутам регулярных перевозок на территории городского округа город-герой Волгоград, предоставляющего право на неограниченное количество поездок в течение </w:t>
            </w:r>
          </w:p>
          <w:p w:rsidR="003842A6" w:rsidRDefault="008C6C9C" w:rsidP="003842A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календарного месяца по тарифу «</w:t>
            </w:r>
            <w:proofErr w:type="spellStart"/>
            <w:r w:rsidRPr="003842A6">
              <w:rPr>
                <w:sz w:val="24"/>
                <w:szCs w:val="28"/>
              </w:rPr>
              <w:t>Безлимитный</w:t>
            </w:r>
            <w:proofErr w:type="spellEnd"/>
            <w:r w:rsidRPr="003842A6">
              <w:rPr>
                <w:sz w:val="24"/>
                <w:szCs w:val="28"/>
              </w:rPr>
              <w:t xml:space="preserve">» </w:t>
            </w:r>
            <w:proofErr w:type="gramStart"/>
            <w:r w:rsidRPr="003842A6">
              <w:rPr>
                <w:sz w:val="24"/>
                <w:szCs w:val="28"/>
              </w:rPr>
              <w:t>с</w:t>
            </w:r>
            <w:proofErr w:type="gramEnd"/>
            <w:r w:rsidRPr="003842A6">
              <w:rPr>
                <w:sz w:val="24"/>
                <w:szCs w:val="28"/>
              </w:rPr>
              <w:t xml:space="preserve"> </w:t>
            </w:r>
          </w:p>
          <w:p w:rsidR="008C6C9C" w:rsidRPr="003842A6" w:rsidRDefault="008C6C9C" w:rsidP="003842A6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использованием транспортной карты (руб.)</w:t>
            </w:r>
          </w:p>
        </w:tc>
      </w:tr>
      <w:tr w:rsidR="008C6C9C" w:rsidRPr="003842A6" w:rsidTr="008C6C9C">
        <w:tc>
          <w:tcPr>
            <w:tcW w:w="2694" w:type="dxa"/>
            <w:vMerge/>
          </w:tcPr>
          <w:p w:rsidR="008C6C9C" w:rsidRPr="003842A6" w:rsidRDefault="008C6C9C" w:rsidP="008C6C9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4819" w:type="dxa"/>
            <w:gridSpan w:val="2"/>
          </w:tcPr>
          <w:p w:rsidR="008C6C9C" w:rsidRPr="003842A6" w:rsidRDefault="008C6C9C" w:rsidP="008C6C9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 xml:space="preserve">один вид транспорта </w:t>
            </w:r>
          </w:p>
          <w:p w:rsidR="008C6C9C" w:rsidRPr="003842A6" w:rsidRDefault="008C6C9C" w:rsidP="008C6C9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(трамвай или троллейбус)</w:t>
            </w:r>
          </w:p>
        </w:tc>
        <w:tc>
          <w:tcPr>
            <w:tcW w:w="2126" w:type="dxa"/>
            <w:vMerge w:val="restart"/>
          </w:tcPr>
          <w:p w:rsidR="008C6C9C" w:rsidRPr="003842A6" w:rsidRDefault="008C6C9C" w:rsidP="003842A6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два вида транспорта (трамвай-троллейбус) на всех муниципальных маршрутах регуля</w:t>
            </w:r>
            <w:r w:rsidRPr="003842A6">
              <w:rPr>
                <w:sz w:val="24"/>
                <w:szCs w:val="28"/>
              </w:rPr>
              <w:t>р</w:t>
            </w:r>
            <w:r w:rsidRPr="003842A6">
              <w:rPr>
                <w:sz w:val="24"/>
                <w:szCs w:val="28"/>
              </w:rPr>
              <w:t>ных перевозок на территории горо</w:t>
            </w:r>
            <w:r w:rsidRPr="003842A6">
              <w:rPr>
                <w:sz w:val="24"/>
                <w:szCs w:val="28"/>
              </w:rPr>
              <w:t>д</w:t>
            </w:r>
            <w:r w:rsidRPr="003842A6">
              <w:rPr>
                <w:sz w:val="24"/>
                <w:szCs w:val="28"/>
              </w:rPr>
              <w:t>ского округа город-герой Волгоград (включая скорос</w:t>
            </w:r>
            <w:r w:rsidRPr="003842A6">
              <w:rPr>
                <w:sz w:val="24"/>
                <w:szCs w:val="28"/>
              </w:rPr>
              <w:t>т</w:t>
            </w:r>
            <w:r w:rsidRPr="003842A6">
              <w:rPr>
                <w:sz w:val="24"/>
                <w:szCs w:val="28"/>
              </w:rPr>
              <w:t>ной трамвайный маршрут)</w:t>
            </w:r>
          </w:p>
        </w:tc>
      </w:tr>
      <w:tr w:rsidR="008C6C9C" w:rsidRPr="003842A6" w:rsidTr="008C6C9C">
        <w:tc>
          <w:tcPr>
            <w:tcW w:w="2694" w:type="dxa"/>
            <w:vMerge/>
          </w:tcPr>
          <w:p w:rsidR="008C6C9C" w:rsidRPr="003842A6" w:rsidRDefault="008C6C9C" w:rsidP="008C6C9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</w:p>
        </w:tc>
        <w:tc>
          <w:tcPr>
            <w:tcW w:w="2409" w:type="dxa"/>
          </w:tcPr>
          <w:p w:rsidR="008C6C9C" w:rsidRPr="003842A6" w:rsidRDefault="008C6C9C" w:rsidP="003842A6">
            <w:pPr>
              <w:widowControl w:val="0"/>
              <w:autoSpaceDE w:val="0"/>
              <w:autoSpaceDN w:val="0"/>
              <w:ind w:left="-108" w:right="-108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на муниципальных маршрутах регулярных перевозок на террит</w:t>
            </w:r>
            <w:r w:rsidRPr="003842A6">
              <w:rPr>
                <w:sz w:val="24"/>
                <w:szCs w:val="28"/>
              </w:rPr>
              <w:t>о</w:t>
            </w:r>
            <w:r w:rsidRPr="003842A6">
              <w:rPr>
                <w:sz w:val="24"/>
                <w:szCs w:val="28"/>
              </w:rPr>
              <w:t>рии городского округа город-герой Волгоград (за исключением ск</w:t>
            </w:r>
            <w:r w:rsidRPr="003842A6">
              <w:rPr>
                <w:sz w:val="24"/>
                <w:szCs w:val="28"/>
              </w:rPr>
              <w:t>о</w:t>
            </w:r>
            <w:r w:rsidRPr="003842A6">
              <w:rPr>
                <w:sz w:val="24"/>
                <w:szCs w:val="28"/>
              </w:rPr>
              <w:t>ростного трамвайного маршрута)</w:t>
            </w:r>
          </w:p>
        </w:tc>
        <w:tc>
          <w:tcPr>
            <w:tcW w:w="2410" w:type="dxa"/>
          </w:tcPr>
          <w:p w:rsidR="008C6C9C" w:rsidRPr="003842A6" w:rsidRDefault="008C6C9C" w:rsidP="008C6C9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на муниципальном скоростном трамва</w:t>
            </w:r>
            <w:r w:rsidRPr="003842A6">
              <w:rPr>
                <w:sz w:val="24"/>
                <w:szCs w:val="28"/>
              </w:rPr>
              <w:t>й</w:t>
            </w:r>
            <w:r w:rsidRPr="003842A6">
              <w:rPr>
                <w:sz w:val="24"/>
                <w:szCs w:val="28"/>
              </w:rPr>
              <w:t>ном маршруте рег</w:t>
            </w:r>
            <w:r w:rsidRPr="003842A6">
              <w:rPr>
                <w:sz w:val="24"/>
                <w:szCs w:val="28"/>
              </w:rPr>
              <w:t>у</w:t>
            </w:r>
            <w:r w:rsidRPr="003842A6">
              <w:rPr>
                <w:sz w:val="24"/>
                <w:szCs w:val="28"/>
              </w:rPr>
              <w:t>лярных перевозок на территории городск</w:t>
            </w:r>
            <w:r w:rsidRPr="003842A6">
              <w:rPr>
                <w:sz w:val="24"/>
                <w:szCs w:val="28"/>
              </w:rPr>
              <w:t>о</w:t>
            </w:r>
            <w:r w:rsidRPr="003842A6">
              <w:rPr>
                <w:sz w:val="24"/>
                <w:szCs w:val="28"/>
              </w:rPr>
              <w:t>го округа город-герой Волгоград (включая трамвайный маршрут)</w:t>
            </w:r>
          </w:p>
        </w:tc>
        <w:tc>
          <w:tcPr>
            <w:tcW w:w="2126" w:type="dxa"/>
            <w:vMerge/>
          </w:tcPr>
          <w:p w:rsidR="008C6C9C" w:rsidRPr="003842A6" w:rsidRDefault="008C6C9C" w:rsidP="008C6C9C">
            <w:pPr>
              <w:widowControl w:val="0"/>
              <w:autoSpaceDE w:val="0"/>
              <w:autoSpaceDN w:val="0"/>
              <w:ind w:left="-57" w:right="-57"/>
              <w:jc w:val="both"/>
              <w:rPr>
                <w:sz w:val="24"/>
                <w:szCs w:val="28"/>
              </w:rPr>
            </w:pPr>
          </w:p>
        </w:tc>
      </w:tr>
      <w:tr w:rsidR="008C6C9C" w:rsidRPr="003842A6" w:rsidTr="008C6C9C">
        <w:tc>
          <w:tcPr>
            <w:tcW w:w="2694" w:type="dxa"/>
          </w:tcPr>
          <w:p w:rsidR="008C6C9C" w:rsidRPr="003842A6" w:rsidRDefault="008C6C9C" w:rsidP="008C6C9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1</w:t>
            </w:r>
          </w:p>
        </w:tc>
        <w:tc>
          <w:tcPr>
            <w:tcW w:w="2409" w:type="dxa"/>
          </w:tcPr>
          <w:p w:rsidR="008C6C9C" w:rsidRPr="003842A6" w:rsidRDefault="008C6C9C" w:rsidP="008C6C9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8C6C9C" w:rsidRPr="003842A6" w:rsidRDefault="008C6C9C" w:rsidP="008C6C9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3</w:t>
            </w:r>
          </w:p>
        </w:tc>
        <w:tc>
          <w:tcPr>
            <w:tcW w:w="2126" w:type="dxa"/>
          </w:tcPr>
          <w:p w:rsidR="008C6C9C" w:rsidRPr="003842A6" w:rsidRDefault="008C6C9C" w:rsidP="008C6C9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4</w:t>
            </w:r>
          </w:p>
        </w:tc>
      </w:tr>
      <w:tr w:rsidR="008C6C9C" w:rsidRPr="003842A6" w:rsidTr="008C6C9C">
        <w:tc>
          <w:tcPr>
            <w:tcW w:w="2694" w:type="dxa"/>
          </w:tcPr>
          <w:p w:rsidR="008C6C9C" w:rsidRPr="003842A6" w:rsidRDefault="008C6C9C" w:rsidP="008C6C9C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Граждане</w:t>
            </w:r>
          </w:p>
        </w:tc>
        <w:tc>
          <w:tcPr>
            <w:tcW w:w="2409" w:type="dxa"/>
          </w:tcPr>
          <w:p w:rsidR="008C6C9C" w:rsidRPr="003842A6" w:rsidRDefault="008C6C9C" w:rsidP="008C6C9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990</w:t>
            </w:r>
          </w:p>
        </w:tc>
        <w:tc>
          <w:tcPr>
            <w:tcW w:w="2410" w:type="dxa"/>
          </w:tcPr>
          <w:p w:rsidR="008C6C9C" w:rsidRPr="003842A6" w:rsidRDefault="008C6C9C" w:rsidP="008C6C9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1100</w:t>
            </w:r>
          </w:p>
        </w:tc>
        <w:tc>
          <w:tcPr>
            <w:tcW w:w="2126" w:type="dxa"/>
          </w:tcPr>
          <w:p w:rsidR="008C6C9C" w:rsidRPr="003842A6" w:rsidRDefault="008C6C9C" w:rsidP="008C6C9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1350</w:t>
            </w:r>
          </w:p>
        </w:tc>
      </w:tr>
      <w:tr w:rsidR="008C6C9C" w:rsidRPr="003842A6" w:rsidTr="008C6C9C">
        <w:tc>
          <w:tcPr>
            <w:tcW w:w="2694" w:type="dxa"/>
          </w:tcPr>
          <w:p w:rsidR="008C6C9C" w:rsidRPr="003842A6" w:rsidRDefault="008C6C9C" w:rsidP="008C6C9C">
            <w:pPr>
              <w:widowControl w:val="0"/>
              <w:autoSpaceDE w:val="0"/>
              <w:autoSpaceDN w:val="0"/>
              <w:ind w:left="-57" w:right="-57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Студенты образовател</w:t>
            </w:r>
            <w:r w:rsidRPr="003842A6">
              <w:rPr>
                <w:sz w:val="24"/>
                <w:szCs w:val="28"/>
              </w:rPr>
              <w:t>ь</w:t>
            </w:r>
            <w:r w:rsidRPr="003842A6">
              <w:rPr>
                <w:sz w:val="24"/>
                <w:szCs w:val="28"/>
              </w:rPr>
              <w:t>ных организаций сре</w:t>
            </w:r>
            <w:r w:rsidRPr="003842A6">
              <w:rPr>
                <w:sz w:val="24"/>
                <w:szCs w:val="28"/>
              </w:rPr>
              <w:t>д</w:t>
            </w:r>
            <w:r w:rsidRPr="003842A6">
              <w:rPr>
                <w:sz w:val="24"/>
                <w:szCs w:val="28"/>
              </w:rPr>
              <w:t>него профессионального образования и образов</w:t>
            </w:r>
            <w:r w:rsidRPr="003842A6">
              <w:rPr>
                <w:sz w:val="24"/>
                <w:szCs w:val="28"/>
              </w:rPr>
              <w:t>а</w:t>
            </w:r>
            <w:r w:rsidRPr="003842A6">
              <w:rPr>
                <w:sz w:val="24"/>
                <w:szCs w:val="28"/>
              </w:rPr>
              <w:t>тельных организаций высшего образования</w:t>
            </w:r>
          </w:p>
        </w:tc>
        <w:tc>
          <w:tcPr>
            <w:tcW w:w="2409" w:type="dxa"/>
          </w:tcPr>
          <w:p w:rsidR="008C6C9C" w:rsidRPr="003842A6" w:rsidRDefault="008C6C9C" w:rsidP="008C6C9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800</w:t>
            </w:r>
          </w:p>
        </w:tc>
        <w:tc>
          <w:tcPr>
            <w:tcW w:w="2410" w:type="dxa"/>
          </w:tcPr>
          <w:p w:rsidR="008C6C9C" w:rsidRPr="003842A6" w:rsidRDefault="008C6C9C" w:rsidP="008C6C9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950</w:t>
            </w:r>
          </w:p>
        </w:tc>
        <w:tc>
          <w:tcPr>
            <w:tcW w:w="2126" w:type="dxa"/>
          </w:tcPr>
          <w:p w:rsidR="008C6C9C" w:rsidRPr="003842A6" w:rsidRDefault="008C6C9C" w:rsidP="008C6C9C">
            <w:pPr>
              <w:widowControl w:val="0"/>
              <w:autoSpaceDE w:val="0"/>
              <w:autoSpaceDN w:val="0"/>
              <w:ind w:left="-57" w:right="-57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1050</w:t>
            </w:r>
          </w:p>
        </w:tc>
      </w:tr>
      <w:tr w:rsidR="008C6C9C" w:rsidRPr="003842A6" w:rsidTr="003842A6">
        <w:tc>
          <w:tcPr>
            <w:tcW w:w="2694" w:type="dxa"/>
          </w:tcPr>
          <w:p w:rsidR="008C6C9C" w:rsidRPr="003842A6" w:rsidRDefault="008C6C9C" w:rsidP="00DA3C27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Студенты образов</w:t>
            </w:r>
            <w:r w:rsidRPr="003842A6">
              <w:rPr>
                <w:sz w:val="24"/>
                <w:szCs w:val="28"/>
              </w:rPr>
              <w:t>а</w:t>
            </w:r>
            <w:r w:rsidRPr="003842A6">
              <w:rPr>
                <w:sz w:val="24"/>
                <w:szCs w:val="28"/>
              </w:rPr>
              <w:t>тельных организаций профессионального обучения</w:t>
            </w:r>
          </w:p>
        </w:tc>
        <w:tc>
          <w:tcPr>
            <w:tcW w:w="2409" w:type="dxa"/>
          </w:tcPr>
          <w:p w:rsidR="008C6C9C" w:rsidRPr="003842A6" w:rsidRDefault="008C6C9C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550</w:t>
            </w:r>
          </w:p>
        </w:tc>
        <w:tc>
          <w:tcPr>
            <w:tcW w:w="2410" w:type="dxa"/>
          </w:tcPr>
          <w:p w:rsidR="008C6C9C" w:rsidRPr="003842A6" w:rsidRDefault="008C6C9C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700</w:t>
            </w:r>
          </w:p>
        </w:tc>
        <w:tc>
          <w:tcPr>
            <w:tcW w:w="2126" w:type="dxa"/>
          </w:tcPr>
          <w:p w:rsidR="008C6C9C" w:rsidRPr="003842A6" w:rsidRDefault="008C6C9C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800</w:t>
            </w:r>
          </w:p>
        </w:tc>
      </w:tr>
      <w:tr w:rsidR="008C6C9C" w:rsidRPr="003842A6" w:rsidTr="003842A6">
        <w:tc>
          <w:tcPr>
            <w:tcW w:w="2694" w:type="dxa"/>
          </w:tcPr>
          <w:p w:rsidR="008C6C9C" w:rsidRPr="003842A6" w:rsidRDefault="008C6C9C" w:rsidP="00DA3C27">
            <w:pPr>
              <w:widowControl w:val="0"/>
              <w:autoSpaceDE w:val="0"/>
              <w:autoSpaceDN w:val="0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Учащиеся общеобраз</w:t>
            </w:r>
            <w:r w:rsidRPr="003842A6">
              <w:rPr>
                <w:sz w:val="24"/>
                <w:szCs w:val="28"/>
              </w:rPr>
              <w:t>о</w:t>
            </w:r>
            <w:r w:rsidRPr="003842A6">
              <w:rPr>
                <w:sz w:val="24"/>
                <w:szCs w:val="28"/>
              </w:rPr>
              <w:t>вательных организаций Волгограда</w:t>
            </w:r>
          </w:p>
        </w:tc>
        <w:tc>
          <w:tcPr>
            <w:tcW w:w="2409" w:type="dxa"/>
          </w:tcPr>
          <w:p w:rsidR="008C6C9C" w:rsidRPr="003842A6" w:rsidRDefault="008C6C9C" w:rsidP="00DA3C27">
            <w:pPr>
              <w:widowControl w:val="0"/>
              <w:autoSpaceDE w:val="0"/>
              <w:autoSpaceDN w:val="0"/>
              <w:jc w:val="center"/>
              <w:rPr>
                <w:strike/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280</w:t>
            </w:r>
          </w:p>
        </w:tc>
        <w:tc>
          <w:tcPr>
            <w:tcW w:w="2410" w:type="dxa"/>
          </w:tcPr>
          <w:p w:rsidR="008C6C9C" w:rsidRPr="003842A6" w:rsidRDefault="008C6C9C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300</w:t>
            </w:r>
          </w:p>
        </w:tc>
        <w:tc>
          <w:tcPr>
            <w:tcW w:w="2126" w:type="dxa"/>
          </w:tcPr>
          <w:p w:rsidR="008C6C9C" w:rsidRPr="003842A6" w:rsidRDefault="008C6C9C" w:rsidP="00DA3C27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400</w:t>
            </w:r>
          </w:p>
        </w:tc>
      </w:tr>
    </w:tbl>
    <w:p w:rsidR="008C6C9C" w:rsidRDefault="008C6C9C" w:rsidP="0029248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86CA5" w:rsidRPr="003842A6" w:rsidRDefault="00D86CA5" w:rsidP="0029248C">
      <w:pPr>
        <w:autoSpaceDE w:val="0"/>
        <w:autoSpaceDN w:val="0"/>
        <w:adjustRightInd w:val="0"/>
        <w:rPr>
          <w:sz w:val="24"/>
          <w:szCs w:val="28"/>
        </w:rPr>
      </w:pPr>
    </w:p>
    <w:p w:rsidR="00D86CA5" w:rsidRPr="0029248C" w:rsidRDefault="00D86CA5" w:rsidP="0029248C">
      <w:pPr>
        <w:autoSpaceDE w:val="0"/>
        <w:autoSpaceDN w:val="0"/>
        <w:adjustRightInd w:val="0"/>
        <w:rPr>
          <w:sz w:val="28"/>
          <w:szCs w:val="28"/>
        </w:rPr>
      </w:pPr>
      <w:r w:rsidRPr="0029248C">
        <w:rPr>
          <w:sz w:val="28"/>
          <w:szCs w:val="28"/>
        </w:rPr>
        <w:t xml:space="preserve">Глава Волгограда                                                   </w:t>
      </w:r>
      <w:r w:rsidR="008C6C9C">
        <w:rPr>
          <w:sz w:val="28"/>
          <w:szCs w:val="28"/>
        </w:rPr>
        <w:t xml:space="preserve">  </w:t>
      </w:r>
      <w:r w:rsidRPr="0029248C">
        <w:rPr>
          <w:sz w:val="28"/>
          <w:szCs w:val="28"/>
        </w:rPr>
        <w:t xml:space="preserve">                                В.В.Лихачев</w:t>
      </w:r>
    </w:p>
    <w:p w:rsidR="00BE4772" w:rsidRPr="0029248C" w:rsidRDefault="00BE4772" w:rsidP="007229D5">
      <w:pPr>
        <w:widowControl w:val="0"/>
        <w:autoSpaceDE w:val="0"/>
        <w:autoSpaceDN w:val="0"/>
        <w:ind w:left="5670"/>
        <w:jc w:val="both"/>
        <w:outlineLvl w:val="0"/>
        <w:rPr>
          <w:sz w:val="28"/>
          <w:szCs w:val="28"/>
        </w:rPr>
      </w:pPr>
      <w:r w:rsidRPr="0029248C">
        <w:rPr>
          <w:sz w:val="28"/>
          <w:szCs w:val="28"/>
        </w:rPr>
        <w:lastRenderedPageBreak/>
        <w:t>Приложение 5</w:t>
      </w:r>
    </w:p>
    <w:p w:rsidR="00BE4772" w:rsidRPr="0029248C" w:rsidRDefault="00BE4772" w:rsidP="007229D5">
      <w:pPr>
        <w:widowControl w:val="0"/>
        <w:autoSpaceDE w:val="0"/>
        <w:autoSpaceDN w:val="0"/>
        <w:ind w:left="5670"/>
        <w:jc w:val="both"/>
        <w:rPr>
          <w:sz w:val="28"/>
          <w:szCs w:val="28"/>
        </w:rPr>
      </w:pPr>
      <w:r w:rsidRPr="0029248C">
        <w:rPr>
          <w:sz w:val="28"/>
          <w:szCs w:val="28"/>
        </w:rPr>
        <w:t>к решению</w:t>
      </w:r>
    </w:p>
    <w:p w:rsidR="00BE4772" w:rsidRDefault="00BE4772" w:rsidP="007229D5">
      <w:pPr>
        <w:widowControl w:val="0"/>
        <w:autoSpaceDE w:val="0"/>
        <w:autoSpaceDN w:val="0"/>
        <w:ind w:left="5670"/>
        <w:jc w:val="both"/>
        <w:rPr>
          <w:sz w:val="28"/>
          <w:szCs w:val="28"/>
        </w:rPr>
      </w:pPr>
      <w:r w:rsidRPr="0029248C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3842A6" w:rsidTr="00DE6491">
        <w:tc>
          <w:tcPr>
            <w:tcW w:w="486" w:type="dxa"/>
            <w:vAlign w:val="bottom"/>
            <w:hideMark/>
          </w:tcPr>
          <w:p w:rsidR="003842A6" w:rsidRDefault="003842A6" w:rsidP="00DE6491">
            <w:pPr>
              <w:pStyle w:val="ac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2A6" w:rsidRDefault="003842A6" w:rsidP="00DE6491">
            <w:pPr>
              <w:pStyle w:val="ac"/>
              <w:jc w:val="center"/>
            </w:pPr>
            <w:r>
              <w:t>10.10.2016</w:t>
            </w:r>
          </w:p>
        </w:tc>
        <w:tc>
          <w:tcPr>
            <w:tcW w:w="434" w:type="dxa"/>
            <w:vAlign w:val="bottom"/>
            <w:hideMark/>
          </w:tcPr>
          <w:p w:rsidR="003842A6" w:rsidRDefault="003842A6" w:rsidP="00DE6491">
            <w:pPr>
              <w:pStyle w:val="ac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2A6" w:rsidRDefault="003842A6" w:rsidP="00DE6491">
            <w:pPr>
              <w:pStyle w:val="ac"/>
              <w:jc w:val="center"/>
            </w:pPr>
            <w:r>
              <w:t>48/1429</w:t>
            </w:r>
          </w:p>
        </w:tc>
      </w:tr>
    </w:tbl>
    <w:p w:rsidR="00BE4772" w:rsidRDefault="00BE4772" w:rsidP="0029248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29D5" w:rsidRPr="007229D5" w:rsidRDefault="007229D5" w:rsidP="0029248C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229D5" w:rsidRDefault="00BE4772" w:rsidP="002924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48C">
        <w:rPr>
          <w:sz w:val="28"/>
          <w:szCs w:val="28"/>
        </w:rPr>
        <w:t xml:space="preserve">Стоимость билета </w:t>
      </w:r>
    </w:p>
    <w:p w:rsidR="007229D5" w:rsidRDefault="00BE4772" w:rsidP="002924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48C">
        <w:rPr>
          <w:sz w:val="28"/>
          <w:szCs w:val="28"/>
        </w:rPr>
        <w:t xml:space="preserve">длительного пользования для проезда автомобильным и городским наземным электрическим транспортом по муниципальным маршрутам </w:t>
      </w:r>
      <w:proofErr w:type="gramStart"/>
      <w:r w:rsidRPr="0029248C">
        <w:rPr>
          <w:sz w:val="28"/>
          <w:szCs w:val="28"/>
        </w:rPr>
        <w:t>регулярных</w:t>
      </w:r>
      <w:proofErr w:type="gramEnd"/>
      <w:r w:rsidRPr="0029248C">
        <w:rPr>
          <w:sz w:val="28"/>
          <w:szCs w:val="28"/>
        </w:rPr>
        <w:t xml:space="preserve"> </w:t>
      </w:r>
    </w:p>
    <w:p w:rsidR="007229D5" w:rsidRDefault="00BE4772" w:rsidP="002924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48C">
        <w:rPr>
          <w:sz w:val="28"/>
          <w:szCs w:val="28"/>
        </w:rPr>
        <w:t xml:space="preserve">перевозок на территории городского округа город-герой Волгоград, </w:t>
      </w:r>
    </w:p>
    <w:p w:rsidR="007229D5" w:rsidRDefault="00BE4772" w:rsidP="0029248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29248C">
        <w:rPr>
          <w:sz w:val="28"/>
          <w:szCs w:val="28"/>
        </w:rPr>
        <w:t>предоставляющего</w:t>
      </w:r>
      <w:proofErr w:type="gramEnd"/>
      <w:r w:rsidRPr="0029248C">
        <w:rPr>
          <w:sz w:val="28"/>
          <w:szCs w:val="28"/>
        </w:rPr>
        <w:t xml:space="preserve"> право на определ</w:t>
      </w:r>
      <w:r w:rsidR="00381CA0" w:rsidRPr="0029248C">
        <w:rPr>
          <w:sz w:val="28"/>
          <w:szCs w:val="28"/>
        </w:rPr>
        <w:t>е</w:t>
      </w:r>
      <w:r w:rsidRPr="0029248C">
        <w:rPr>
          <w:sz w:val="28"/>
          <w:szCs w:val="28"/>
        </w:rPr>
        <w:t xml:space="preserve">нное количество поездок в течение </w:t>
      </w:r>
    </w:p>
    <w:p w:rsidR="007229D5" w:rsidRDefault="00BE4772" w:rsidP="002924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48C">
        <w:rPr>
          <w:sz w:val="28"/>
          <w:szCs w:val="28"/>
        </w:rPr>
        <w:t xml:space="preserve">календарного месяца по тарифу «Лимитный» с использованием </w:t>
      </w:r>
    </w:p>
    <w:p w:rsidR="00BE4772" w:rsidRDefault="00BE4772" w:rsidP="0029248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9248C">
        <w:rPr>
          <w:sz w:val="28"/>
          <w:szCs w:val="28"/>
        </w:rPr>
        <w:t>транспортной карты</w:t>
      </w:r>
    </w:p>
    <w:p w:rsidR="007229D5" w:rsidRDefault="007229D5" w:rsidP="0029248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2126"/>
      </w:tblGrid>
      <w:tr w:rsidR="007229D5" w:rsidRPr="003842A6" w:rsidTr="007229D5">
        <w:tc>
          <w:tcPr>
            <w:tcW w:w="7513" w:type="dxa"/>
            <w:vMerge w:val="restart"/>
          </w:tcPr>
          <w:p w:rsidR="007229D5" w:rsidRPr="003842A6" w:rsidRDefault="007229D5" w:rsidP="0029248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Вид транспорта/маршрутов</w:t>
            </w:r>
          </w:p>
        </w:tc>
        <w:tc>
          <w:tcPr>
            <w:tcW w:w="2126" w:type="dxa"/>
          </w:tcPr>
          <w:p w:rsidR="007229D5" w:rsidRPr="003842A6" w:rsidRDefault="007229D5" w:rsidP="007229D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 xml:space="preserve">Тариф </w:t>
            </w:r>
          </w:p>
          <w:p w:rsidR="007229D5" w:rsidRPr="003842A6" w:rsidRDefault="007229D5" w:rsidP="007229D5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«Лимитный» (руб.)</w:t>
            </w:r>
          </w:p>
        </w:tc>
      </w:tr>
      <w:tr w:rsidR="007229D5" w:rsidRPr="003842A6" w:rsidTr="007229D5">
        <w:tc>
          <w:tcPr>
            <w:tcW w:w="7513" w:type="dxa"/>
            <w:vMerge/>
          </w:tcPr>
          <w:p w:rsidR="007229D5" w:rsidRPr="003842A6" w:rsidRDefault="007229D5" w:rsidP="0029248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7229D5" w:rsidRPr="003842A6" w:rsidRDefault="007229D5" w:rsidP="00D17A99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50 поездок</w:t>
            </w:r>
          </w:p>
        </w:tc>
      </w:tr>
      <w:tr w:rsidR="007229D5" w:rsidRPr="003842A6" w:rsidTr="007229D5">
        <w:tc>
          <w:tcPr>
            <w:tcW w:w="7513" w:type="dxa"/>
          </w:tcPr>
          <w:p w:rsidR="007229D5" w:rsidRPr="003842A6" w:rsidRDefault="007229D5" w:rsidP="0029248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1</w:t>
            </w:r>
          </w:p>
        </w:tc>
        <w:tc>
          <w:tcPr>
            <w:tcW w:w="2126" w:type="dxa"/>
          </w:tcPr>
          <w:p w:rsidR="007229D5" w:rsidRPr="003842A6" w:rsidRDefault="007229D5" w:rsidP="00D17A99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2</w:t>
            </w:r>
          </w:p>
        </w:tc>
      </w:tr>
      <w:tr w:rsidR="007229D5" w:rsidRPr="003842A6" w:rsidTr="007229D5">
        <w:tc>
          <w:tcPr>
            <w:tcW w:w="7513" w:type="dxa"/>
          </w:tcPr>
          <w:p w:rsidR="007229D5" w:rsidRPr="003842A6" w:rsidRDefault="007229D5" w:rsidP="007229D5">
            <w:pPr>
              <w:widowControl w:val="0"/>
              <w:autoSpaceDE w:val="0"/>
              <w:autoSpaceDN w:val="0"/>
              <w:ind w:right="-62"/>
              <w:jc w:val="both"/>
              <w:rPr>
                <w:sz w:val="24"/>
                <w:szCs w:val="28"/>
              </w:rPr>
            </w:pPr>
            <w:proofErr w:type="gramStart"/>
            <w:r w:rsidRPr="003842A6">
              <w:rPr>
                <w:sz w:val="24"/>
                <w:szCs w:val="28"/>
              </w:rPr>
              <w:t>на муниципальных маршрутах регулярных перевозок на территории городского округа город-герой Волгоград (за исключением скоростн</w:t>
            </w:r>
            <w:r w:rsidRPr="003842A6">
              <w:rPr>
                <w:sz w:val="24"/>
                <w:szCs w:val="28"/>
              </w:rPr>
              <w:t>о</w:t>
            </w:r>
            <w:r w:rsidRPr="003842A6">
              <w:rPr>
                <w:sz w:val="24"/>
                <w:szCs w:val="28"/>
              </w:rPr>
              <w:t>го трамвайного маршрута, автомобильного маршрута свыше 30 км до садоводческого, огороднического или дачного некоммерческого об</w:t>
            </w:r>
            <w:r w:rsidRPr="003842A6">
              <w:rPr>
                <w:sz w:val="24"/>
                <w:szCs w:val="28"/>
              </w:rPr>
              <w:t>ъ</w:t>
            </w:r>
            <w:r w:rsidRPr="003842A6">
              <w:rPr>
                <w:sz w:val="24"/>
                <w:szCs w:val="28"/>
              </w:rPr>
              <w:t>единения граждан (садоводческого, огороднического или дачного н</w:t>
            </w:r>
            <w:r w:rsidRPr="003842A6">
              <w:rPr>
                <w:sz w:val="24"/>
                <w:szCs w:val="28"/>
              </w:rPr>
              <w:t>е</w:t>
            </w:r>
            <w:r w:rsidRPr="003842A6">
              <w:rPr>
                <w:sz w:val="24"/>
                <w:szCs w:val="28"/>
              </w:rPr>
              <w:t>коммерческого товарищества, садоводческого, огороднического или дачного потребительского кооператива, садоводческого, огороднич</w:t>
            </w:r>
            <w:r w:rsidRPr="003842A6">
              <w:rPr>
                <w:sz w:val="24"/>
                <w:szCs w:val="28"/>
              </w:rPr>
              <w:t>е</w:t>
            </w:r>
            <w:r w:rsidRPr="003842A6">
              <w:rPr>
                <w:sz w:val="24"/>
                <w:szCs w:val="28"/>
              </w:rPr>
              <w:t>ского или дачного некоммерческого партнерства), некоммерческой о</w:t>
            </w:r>
            <w:r w:rsidRPr="003842A6">
              <w:rPr>
                <w:sz w:val="24"/>
                <w:szCs w:val="28"/>
              </w:rPr>
              <w:t>р</w:t>
            </w:r>
            <w:r w:rsidRPr="003842A6">
              <w:rPr>
                <w:sz w:val="24"/>
                <w:szCs w:val="28"/>
              </w:rPr>
              <w:t>ганизации, учрежденной гражданами на добровольных началах для содействия ее членам в решении</w:t>
            </w:r>
            <w:proofErr w:type="gramEnd"/>
            <w:r w:rsidRPr="003842A6">
              <w:rPr>
                <w:sz w:val="24"/>
                <w:szCs w:val="28"/>
              </w:rPr>
              <w:t xml:space="preserve"> общих социально-хозяйственных з</w:t>
            </w:r>
            <w:r w:rsidRPr="003842A6">
              <w:rPr>
                <w:sz w:val="24"/>
                <w:szCs w:val="28"/>
              </w:rPr>
              <w:t>а</w:t>
            </w:r>
            <w:r w:rsidRPr="003842A6">
              <w:rPr>
                <w:sz w:val="24"/>
                <w:szCs w:val="28"/>
              </w:rPr>
              <w:t>дач ведения садоводства, огородничества и дачного хозяйства)</w:t>
            </w:r>
          </w:p>
        </w:tc>
        <w:tc>
          <w:tcPr>
            <w:tcW w:w="2126" w:type="dxa"/>
          </w:tcPr>
          <w:p w:rsidR="007229D5" w:rsidRPr="003842A6" w:rsidRDefault="007229D5" w:rsidP="007E5D78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850</w:t>
            </w:r>
          </w:p>
        </w:tc>
      </w:tr>
      <w:tr w:rsidR="007229D5" w:rsidRPr="003842A6" w:rsidTr="007229D5">
        <w:tc>
          <w:tcPr>
            <w:tcW w:w="7513" w:type="dxa"/>
          </w:tcPr>
          <w:p w:rsidR="007229D5" w:rsidRPr="003842A6" w:rsidRDefault="007229D5" w:rsidP="00C90AC6">
            <w:pPr>
              <w:widowControl w:val="0"/>
              <w:autoSpaceDE w:val="0"/>
              <w:autoSpaceDN w:val="0"/>
              <w:jc w:val="both"/>
              <w:rPr>
                <w:sz w:val="24"/>
                <w:szCs w:val="28"/>
              </w:rPr>
            </w:pPr>
            <w:proofErr w:type="gramStart"/>
            <w:r w:rsidRPr="003842A6">
              <w:rPr>
                <w:sz w:val="24"/>
                <w:szCs w:val="28"/>
              </w:rPr>
              <w:t>на муниципальных маршрутах регулярных перевозок на территории городского округа город-герой Волгоград (включая скоростной тра</w:t>
            </w:r>
            <w:r w:rsidRPr="003842A6">
              <w:rPr>
                <w:sz w:val="24"/>
                <w:szCs w:val="28"/>
              </w:rPr>
              <w:t>м</w:t>
            </w:r>
            <w:r w:rsidRPr="003842A6">
              <w:rPr>
                <w:sz w:val="24"/>
                <w:szCs w:val="28"/>
              </w:rPr>
              <w:t>вайный маршрут, автомобильные маршруты свыше 30 км до садово</w:t>
            </w:r>
            <w:r w:rsidRPr="003842A6">
              <w:rPr>
                <w:sz w:val="24"/>
                <w:szCs w:val="28"/>
              </w:rPr>
              <w:t>д</w:t>
            </w:r>
            <w:r w:rsidRPr="003842A6">
              <w:rPr>
                <w:sz w:val="24"/>
                <w:szCs w:val="28"/>
              </w:rPr>
              <w:t>ческого, огороднического или дачного некоммерческого объединения граждан (садоводческого, огороднического или дачного некоммерч</w:t>
            </w:r>
            <w:r w:rsidRPr="003842A6">
              <w:rPr>
                <w:sz w:val="24"/>
                <w:szCs w:val="28"/>
              </w:rPr>
              <w:t>е</w:t>
            </w:r>
            <w:r w:rsidRPr="003842A6">
              <w:rPr>
                <w:sz w:val="24"/>
                <w:szCs w:val="28"/>
              </w:rPr>
              <w:t xml:space="preserve">ского товарищества, садоводческого, огороднического или дачного потребительского кооператива, садоводческого, </w:t>
            </w:r>
            <w:r w:rsidR="00635B70" w:rsidRPr="00635B70">
              <w:rPr>
                <w:sz w:val="24"/>
                <w:szCs w:val="28"/>
              </w:rPr>
              <w:t>огороднического или дачного некоммерческого партнерства), некоммерческой организации, учрежденной гражданами на добровольных началах для содействия ее членам в решении общих</w:t>
            </w:r>
            <w:proofErr w:type="gramEnd"/>
            <w:r w:rsidR="00635B70" w:rsidRPr="00635B70">
              <w:rPr>
                <w:sz w:val="24"/>
                <w:szCs w:val="28"/>
              </w:rPr>
              <w:t xml:space="preserve"> </w:t>
            </w:r>
            <w:proofErr w:type="gramStart"/>
            <w:r w:rsidR="00635B70" w:rsidRPr="00635B70">
              <w:rPr>
                <w:sz w:val="24"/>
                <w:szCs w:val="28"/>
              </w:rPr>
              <w:t>социально-хозяйственных задач ведения с</w:t>
            </w:r>
            <w:r w:rsidR="00635B70" w:rsidRPr="00635B70">
              <w:rPr>
                <w:sz w:val="24"/>
                <w:szCs w:val="28"/>
              </w:rPr>
              <w:t>а</w:t>
            </w:r>
            <w:r w:rsidR="00635B70" w:rsidRPr="00635B70">
              <w:rPr>
                <w:sz w:val="24"/>
                <w:szCs w:val="28"/>
              </w:rPr>
              <w:t>доводства, огородничества и дачного хозяйства)</w:t>
            </w:r>
            <w:proofErr w:type="gramEnd"/>
          </w:p>
        </w:tc>
        <w:tc>
          <w:tcPr>
            <w:tcW w:w="2126" w:type="dxa"/>
          </w:tcPr>
          <w:p w:rsidR="007229D5" w:rsidRPr="003842A6" w:rsidRDefault="007229D5" w:rsidP="00777BAA">
            <w:pPr>
              <w:widowControl w:val="0"/>
              <w:autoSpaceDE w:val="0"/>
              <w:autoSpaceDN w:val="0"/>
              <w:jc w:val="center"/>
              <w:rPr>
                <w:sz w:val="24"/>
                <w:szCs w:val="28"/>
              </w:rPr>
            </w:pPr>
            <w:r w:rsidRPr="003842A6">
              <w:rPr>
                <w:sz w:val="24"/>
                <w:szCs w:val="28"/>
              </w:rPr>
              <w:t>1050</w:t>
            </w:r>
          </w:p>
        </w:tc>
      </w:tr>
    </w:tbl>
    <w:p w:rsidR="00D86CA5" w:rsidRDefault="00D86CA5" w:rsidP="0029248C">
      <w:pPr>
        <w:autoSpaceDE w:val="0"/>
        <w:autoSpaceDN w:val="0"/>
        <w:adjustRightInd w:val="0"/>
        <w:rPr>
          <w:sz w:val="28"/>
          <w:szCs w:val="28"/>
        </w:rPr>
      </w:pPr>
    </w:p>
    <w:p w:rsidR="00635B70" w:rsidRPr="0029248C" w:rsidRDefault="00635B70" w:rsidP="0029248C">
      <w:pPr>
        <w:autoSpaceDE w:val="0"/>
        <w:autoSpaceDN w:val="0"/>
        <w:adjustRightInd w:val="0"/>
        <w:rPr>
          <w:sz w:val="28"/>
          <w:szCs w:val="28"/>
        </w:rPr>
      </w:pPr>
    </w:p>
    <w:p w:rsidR="00D86CA5" w:rsidRPr="0029248C" w:rsidRDefault="00D86CA5" w:rsidP="0029248C">
      <w:pPr>
        <w:autoSpaceDE w:val="0"/>
        <w:autoSpaceDN w:val="0"/>
        <w:adjustRightInd w:val="0"/>
        <w:rPr>
          <w:sz w:val="28"/>
          <w:szCs w:val="28"/>
        </w:rPr>
      </w:pPr>
    </w:p>
    <w:p w:rsidR="00D86CA5" w:rsidRPr="0029248C" w:rsidRDefault="00D86CA5" w:rsidP="007229D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9248C">
        <w:rPr>
          <w:sz w:val="28"/>
          <w:szCs w:val="28"/>
        </w:rPr>
        <w:t xml:space="preserve">Глава Волгограда                                                                          </w:t>
      </w:r>
      <w:r w:rsidR="000F7CD1" w:rsidRPr="0029248C">
        <w:rPr>
          <w:sz w:val="28"/>
          <w:szCs w:val="28"/>
        </w:rPr>
        <w:t xml:space="preserve">  </w:t>
      </w:r>
      <w:r w:rsidR="00DF7E09" w:rsidRPr="0029248C">
        <w:rPr>
          <w:sz w:val="28"/>
          <w:szCs w:val="28"/>
        </w:rPr>
        <w:t xml:space="preserve">    </w:t>
      </w:r>
      <w:r w:rsidRPr="0029248C">
        <w:rPr>
          <w:sz w:val="28"/>
          <w:szCs w:val="28"/>
        </w:rPr>
        <w:t xml:space="preserve">   В.В.Лихачев</w:t>
      </w:r>
      <w:r w:rsidR="00DF7E09" w:rsidRPr="0029248C">
        <w:rPr>
          <w:sz w:val="28"/>
          <w:szCs w:val="28"/>
        </w:rPr>
        <w:t>»</w:t>
      </w:r>
    </w:p>
    <w:p w:rsidR="00DF7E09" w:rsidRPr="0029248C" w:rsidRDefault="00DF7E09" w:rsidP="0029248C">
      <w:pPr>
        <w:autoSpaceDE w:val="0"/>
        <w:autoSpaceDN w:val="0"/>
        <w:adjustRightInd w:val="0"/>
        <w:rPr>
          <w:sz w:val="28"/>
          <w:szCs w:val="28"/>
        </w:rPr>
      </w:pPr>
    </w:p>
    <w:p w:rsidR="00DF7E09" w:rsidRPr="0029248C" w:rsidRDefault="00DF7E09" w:rsidP="0029248C">
      <w:pPr>
        <w:autoSpaceDE w:val="0"/>
        <w:autoSpaceDN w:val="0"/>
        <w:adjustRightInd w:val="0"/>
        <w:rPr>
          <w:sz w:val="28"/>
          <w:szCs w:val="28"/>
        </w:rPr>
      </w:pPr>
    </w:p>
    <w:p w:rsidR="00DF7E09" w:rsidRPr="0029248C" w:rsidRDefault="00DF7E09" w:rsidP="0029248C">
      <w:pPr>
        <w:autoSpaceDE w:val="0"/>
        <w:autoSpaceDN w:val="0"/>
        <w:adjustRightInd w:val="0"/>
        <w:rPr>
          <w:sz w:val="28"/>
          <w:szCs w:val="28"/>
        </w:rPr>
      </w:pPr>
    </w:p>
    <w:p w:rsidR="00BE4772" w:rsidRPr="0029248C" w:rsidRDefault="007229D5" w:rsidP="00635B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Волгограда                                                                                 </w:t>
      </w:r>
      <w:r w:rsidR="00DF7E09" w:rsidRPr="0029248C">
        <w:rPr>
          <w:sz w:val="28"/>
          <w:szCs w:val="28"/>
        </w:rPr>
        <w:t xml:space="preserve">    </w:t>
      </w:r>
      <w:proofErr w:type="spellStart"/>
      <w:r w:rsidR="00DF7E09" w:rsidRPr="0029248C">
        <w:rPr>
          <w:sz w:val="28"/>
          <w:szCs w:val="28"/>
        </w:rPr>
        <w:t>В.В.Лихачев</w:t>
      </w:r>
      <w:proofErr w:type="spellEnd"/>
    </w:p>
    <w:p w:rsidR="00BE4772" w:rsidRPr="0029248C" w:rsidRDefault="00BE4772" w:rsidP="0029248C">
      <w:pPr>
        <w:ind w:left="11057"/>
        <w:rPr>
          <w:sz w:val="24"/>
          <w:szCs w:val="24"/>
        </w:rPr>
      </w:pPr>
    </w:p>
    <w:sectPr w:rsidR="00BE4772" w:rsidRPr="0029248C" w:rsidSect="007229D5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AE" w:rsidRDefault="00C82CAE" w:rsidP="00793C12">
      <w:r>
        <w:separator/>
      </w:r>
    </w:p>
  </w:endnote>
  <w:endnote w:type="continuationSeparator" w:id="0">
    <w:p w:rsidR="00C82CAE" w:rsidRDefault="00C82CAE" w:rsidP="0079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AE" w:rsidRDefault="00C82CAE" w:rsidP="00793C12">
      <w:r>
        <w:separator/>
      </w:r>
    </w:p>
  </w:footnote>
  <w:footnote w:type="continuationSeparator" w:id="0">
    <w:p w:rsidR="00C82CAE" w:rsidRDefault="00C82CAE" w:rsidP="00793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833"/>
      <w:docPartObj>
        <w:docPartGallery w:val="Page Numbers (Top of Page)"/>
        <w:docPartUnique/>
      </w:docPartObj>
    </w:sdtPr>
    <w:sdtEndPr/>
    <w:sdtContent>
      <w:p w:rsidR="00DA3C27" w:rsidRDefault="00DA3C27">
        <w:pPr>
          <w:pStyle w:val="a6"/>
          <w:jc w:val="center"/>
        </w:pPr>
        <w:r>
          <w:t xml:space="preserve">                                                                                              </w:t>
        </w:r>
        <w:r w:rsidR="00C90AC6">
          <w:fldChar w:fldCharType="begin"/>
        </w:r>
        <w:r w:rsidR="00C90AC6">
          <w:instrText>PAGE   \* MERGEFORMAT</w:instrText>
        </w:r>
        <w:r w:rsidR="00C90AC6">
          <w:fldChar w:fldCharType="separate"/>
        </w:r>
        <w:r w:rsidR="00A111BA">
          <w:rPr>
            <w:noProof/>
          </w:rPr>
          <w:t>2</w:t>
        </w:r>
        <w:r w:rsidR="00C90AC6">
          <w:rPr>
            <w:noProof/>
          </w:rPr>
          <w:fldChar w:fldCharType="end"/>
        </w:r>
        <w:r>
          <w:t xml:space="preserve">                                                   Продолжение приложения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D0A"/>
    <w:rsid w:val="000F7CD1"/>
    <w:rsid w:val="00103A8D"/>
    <w:rsid w:val="00164822"/>
    <w:rsid w:val="001D5C5C"/>
    <w:rsid w:val="001E0D72"/>
    <w:rsid w:val="0022727C"/>
    <w:rsid w:val="0027230D"/>
    <w:rsid w:val="0029248C"/>
    <w:rsid w:val="002D2EF4"/>
    <w:rsid w:val="002F2296"/>
    <w:rsid w:val="00381CA0"/>
    <w:rsid w:val="003842A6"/>
    <w:rsid w:val="003B5438"/>
    <w:rsid w:val="00405904"/>
    <w:rsid w:val="004D0D9F"/>
    <w:rsid w:val="004D2BE3"/>
    <w:rsid w:val="004F3A08"/>
    <w:rsid w:val="005815E9"/>
    <w:rsid w:val="005B1EC2"/>
    <w:rsid w:val="0062423C"/>
    <w:rsid w:val="00632A45"/>
    <w:rsid w:val="00635B70"/>
    <w:rsid w:val="006E47E2"/>
    <w:rsid w:val="00712B69"/>
    <w:rsid w:val="007229D5"/>
    <w:rsid w:val="007819BF"/>
    <w:rsid w:val="00793C12"/>
    <w:rsid w:val="008C6C9C"/>
    <w:rsid w:val="00A111BA"/>
    <w:rsid w:val="00B02247"/>
    <w:rsid w:val="00B32BA5"/>
    <w:rsid w:val="00BB4150"/>
    <w:rsid w:val="00BD5CEE"/>
    <w:rsid w:val="00BE4772"/>
    <w:rsid w:val="00C4187C"/>
    <w:rsid w:val="00C82CAE"/>
    <w:rsid w:val="00C86E3A"/>
    <w:rsid w:val="00C90AC6"/>
    <w:rsid w:val="00D63348"/>
    <w:rsid w:val="00D86CA5"/>
    <w:rsid w:val="00DA3C27"/>
    <w:rsid w:val="00DF7E09"/>
    <w:rsid w:val="00DF7F0E"/>
    <w:rsid w:val="00E32B0D"/>
    <w:rsid w:val="00E719B1"/>
    <w:rsid w:val="00F46D0A"/>
    <w:rsid w:val="00FE3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477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E47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"/>
    <w:basedOn w:val="a"/>
    <w:rsid w:val="00BE4772"/>
    <w:rPr>
      <w:rFonts w:ascii="Verdana" w:hAnsi="Verdana" w:cs="Verdana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BE477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93C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3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93C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3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2B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2B6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Plain Text"/>
    <w:basedOn w:val="a"/>
    <w:link w:val="ad"/>
    <w:rsid w:val="0029248C"/>
    <w:pPr>
      <w:jc w:val="right"/>
    </w:pPr>
    <w:rPr>
      <w:sz w:val="24"/>
    </w:rPr>
  </w:style>
  <w:style w:type="character" w:customStyle="1" w:styleId="ad">
    <w:name w:val="Текст Знак"/>
    <w:basedOn w:val="a0"/>
    <w:link w:val="ac"/>
    <w:rsid w:val="0029248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e">
    <w:name w:val="Table Grid"/>
    <w:basedOn w:val="a1"/>
    <w:uiPriority w:val="59"/>
    <w:rsid w:val="0029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477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BE47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Знак1"/>
    <w:basedOn w:val="a"/>
    <w:rsid w:val="00BE4772"/>
    <w:rPr>
      <w:rFonts w:ascii="Verdana" w:hAnsi="Verdana" w:cs="Verdana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BE477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93C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3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93C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93C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12B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2B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10ECB86C-F290-4A4C-AABD-94FC808A7864}"/>
</file>

<file path=customXml/itemProps2.xml><?xml version="1.0" encoding="utf-8"?>
<ds:datastoreItem xmlns:ds="http://schemas.openxmlformats.org/officeDocument/2006/customXml" ds:itemID="{FCEF9F04-795E-4557-8033-A54718F7D24D}"/>
</file>

<file path=customXml/itemProps3.xml><?xml version="1.0" encoding="utf-8"?>
<ds:datastoreItem xmlns:ds="http://schemas.openxmlformats.org/officeDocument/2006/customXml" ds:itemID="{B08C9044-954C-4132-9628-5850DC62F1E5}"/>
</file>

<file path=customXml/itemProps4.xml><?xml version="1.0" encoding="utf-8"?>
<ds:datastoreItem xmlns:ds="http://schemas.openxmlformats.org/officeDocument/2006/customXml" ds:itemID="{91AE9C4B-38C5-4E70-B23A-E5E71C827A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1373</Words>
  <Characters>7827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Наталья Геннадьевна</dc:creator>
  <cp:lastModifiedBy>Капкова Ирина Васильевна</cp:lastModifiedBy>
  <cp:revision>20</cp:revision>
  <cp:lastPrinted>2018-12-26T06:18:00Z</cp:lastPrinted>
  <dcterms:created xsi:type="dcterms:W3CDTF">2018-12-19T13:15:00Z</dcterms:created>
  <dcterms:modified xsi:type="dcterms:W3CDTF">2018-12-26T06:21:00Z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