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CCA" w:rsidRPr="007C2385" w:rsidRDefault="00D46CCA" w:rsidP="007C2385">
      <w:pPr>
        <w:pStyle w:val="ConsPlusNormal"/>
        <w:ind w:left="5670" w:firstLine="0"/>
        <w:outlineLvl w:val="1"/>
        <w:rPr>
          <w:rFonts w:ascii="Times New Roman" w:hAnsi="Times New Roman" w:cs="Times New Roman"/>
          <w:sz w:val="28"/>
          <w:szCs w:val="28"/>
        </w:rPr>
      </w:pPr>
      <w:r w:rsidRPr="007C2385">
        <w:rPr>
          <w:rFonts w:ascii="Times New Roman" w:hAnsi="Times New Roman" w:cs="Times New Roman"/>
          <w:sz w:val="28"/>
          <w:szCs w:val="28"/>
        </w:rPr>
        <w:t>Приложение</w:t>
      </w:r>
    </w:p>
    <w:p w:rsidR="00D46CCA" w:rsidRPr="007C2385" w:rsidRDefault="00D46CCA" w:rsidP="007C2385">
      <w:pPr>
        <w:pStyle w:val="ConsPlusNormal"/>
        <w:ind w:left="5670" w:firstLine="0"/>
        <w:rPr>
          <w:rFonts w:ascii="Times New Roman" w:hAnsi="Times New Roman" w:cs="Times New Roman"/>
          <w:sz w:val="28"/>
          <w:szCs w:val="28"/>
        </w:rPr>
      </w:pPr>
      <w:r w:rsidRPr="007C2385">
        <w:rPr>
          <w:rFonts w:ascii="Times New Roman" w:hAnsi="Times New Roman" w:cs="Times New Roman"/>
          <w:sz w:val="28"/>
          <w:szCs w:val="28"/>
        </w:rPr>
        <w:t>к решению</w:t>
      </w:r>
    </w:p>
    <w:p w:rsidR="00D46CCA" w:rsidRPr="007C2385" w:rsidRDefault="00D46CCA" w:rsidP="007C2385">
      <w:pPr>
        <w:pStyle w:val="ConsPlusNormal"/>
        <w:ind w:left="5670" w:firstLine="0"/>
        <w:rPr>
          <w:rFonts w:ascii="Times New Roman" w:hAnsi="Times New Roman" w:cs="Times New Roman"/>
          <w:sz w:val="28"/>
          <w:szCs w:val="28"/>
        </w:rPr>
      </w:pPr>
      <w:r w:rsidRPr="007C2385">
        <w:rPr>
          <w:rFonts w:ascii="Times New Roman" w:hAnsi="Times New Roman" w:cs="Times New Roman"/>
          <w:sz w:val="28"/>
          <w:szCs w:val="28"/>
        </w:rPr>
        <w:t>Волгоградской городской Думы</w:t>
      </w:r>
    </w:p>
    <w:tbl>
      <w:tblPr>
        <w:tblW w:w="0" w:type="auto"/>
        <w:tblInd w:w="5529" w:type="dxa"/>
        <w:tblLayout w:type="fixed"/>
        <w:tblLook w:val="00A0" w:firstRow="1" w:lastRow="0" w:firstColumn="1" w:lastColumn="0" w:noHBand="0" w:noVBand="0"/>
      </w:tblPr>
      <w:tblGrid>
        <w:gridCol w:w="486"/>
        <w:gridCol w:w="1749"/>
        <w:gridCol w:w="434"/>
        <w:gridCol w:w="1408"/>
      </w:tblGrid>
      <w:tr w:rsidR="00D46CCA" w:rsidRPr="007C2385" w:rsidTr="007C2385">
        <w:tc>
          <w:tcPr>
            <w:tcW w:w="486" w:type="dxa"/>
            <w:vAlign w:val="bottom"/>
          </w:tcPr>
          <w:p w:rsidR="00D46CCA" w:rsidRPr="007C2385" w:rsidRDefault="00D46CCA" w:rsidP="007C2385">
            <w:pPr>
              <w:pStyle w:val="a7"/>
              <w:jc w:val="center"/>
              <w:rPr>
                <w:szCs w:val="24"/>
              </w:rPr>
            </w:pPr>
            <w:r w:rsidRPr="007C2385">
              <w:rPr>
                <w:szCs w:val="24"/>
              </w:rPr>
              <w:t>от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46CCA" w:rsidRPr="007C2385" w:rsidRDefault="00D46CCA" w:rsidP="007C2385">
            <w:pPr>
              <w:pStyle w:val="a7"/>
              <w:jc w:val="center"/>
              <w:rPr>
                <w:szCs w:val="24"/>
              </w:rPr>
            </w:pPr>
            <w:r w:rsidRPr="007C2385">
              <w:rPr>
                <w:szCs w:val="24"/>
              </w:rPr>
              <w:t>21.10.2026</w:t>
            </w:r>
          </w:p>
        </w:tc>
        <w:tc>
          <w:tcPr>
            <w:tcW w:w="434" w:type="dxa"/>
            <w:vAlign w:val="bottom"/>
          </w:tcPr>
          <w:p w:rsidR="00D46CCA" w:rsidRPr="007C2385" w:rsidRDefault="00D46CCA" w:rsidP="007C2385">
            <w:pPr>
              <w:pStyle w:val="a7"/>
              <w:jc w:val="center"/>
              <w:rPr>
                <w:szCs w:val="24"/>
              </w:rPr>
            </w:pPr>
            <w:r w:rsidRPr="007C2385">
              <w:rPr>
                <w:szCs w:val="24"/>
              </w:rPr>
              <w:t>№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46CCA" w:rsidRPr="007C2385" w:rsidRDefault="00D46CCA" w:rsidP="007C2385">
            <w:pPr>
              <w:pStyle w:val="a7"/>
              <w:jc w:val="center"/>
              <w:rPr>
                <w:szCs w:val="24"/>
              </w:rPr>
            </w:pPr>
            <w:r w:rsidRPr="007C2385">
              <w:rPr>
                <w:szCs w:val="24"/>
              </w:rPr>
              <w:t>46/771</w:t>
            </w:r>
          </w:p>
        </w:tc>
      </w:tr>
    </w:tbl>
    <w:p w:rsidR="00D46CCA" w:rsidRPr="007C2385" w:rsidRDefault="00D46CCA" w:rsidP="007C2385">
      <w:pPr>
        <w:pStyle w:val="a9"/>
        <w:widowControl/>
        <w:tabs>
          <w:tab w:val="left" w:pos="1134"/>
        </w:tabs>
        <w:ind w:left="5103"/>
        <w:jc w:val="left"/>
        <w:rPr>
          <w:sz w:val="28"/>
          <w:szCs w:val="28"/>
        </w:rPr>
      </w:pPr>
    </w:p>
    <w:p w:rsidR="007C2385" w:rsidRPr="007C2385" w:rsidRDefault="00D46CCA" w:rsidP="007C2385">
      <w:pPr>
        <w:pStyle w:val="ConsPlusNormal"/>
        <w:ind w:left="5103" w:firstLine="0"/>
        <w:outlineLvl w:val="1"/>
        <w:rPr>
          <w:rFonts w:ascii="Times New Roman" w:hAnsi="Times New Roman" w:cs="Times New Roman"/>
          <w:sz w:val="28"/>
          <w:szCs w:val="28"/>
        </w:rPr>
      </w:pPr>
      <w:r w:rsidRPr="007C2385">
        <w:rPr>
          <w:rFonts w:ascii="Times New Roman" w:hAnsi="Times New Roman" w:cs="Times New Roman"/>
          <w:sz w:val="28"/>
          <w:szCs w:val="28"/>
        </w:rPr>
        <w:t>«Приложение 3</w:t>
      </w:r>
      <w:r w:rsidR="00904BE0" w:rsidRPr="007C238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6CCA" w:rsidRPr="007C2385" w:rsidRDefault="00D46CCA" w:rsidP="007C2385">
      <w:pPr>
        <w:pStyle w:val="ConsPlusNormal"/>
        <w:ind w:left="5103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C2385">
        <w:rPr>
          <w:rFonts w:ascii="Times New Roman" w:hAnsi="Times New Roman" w:cs="Times New Roman"/>
          <w:sz w:val="28"/>
          <w:szCs w:val="28"/>
        </w:rPr>
        <w:t>к Положению о муниципальном</w:t>
      </w:r>
      <w:r w:rsidR="007C2385" w:rsidRPr="007C2385">
        <w:rPr>
          <w:rFonts w:ascii="Times New Roman" w:hAnsi="Times New Roman" w:cs="Times New Roman"/>
          <w:sz w:val="28"/>
          <w:szCs w:val="28"/>
        </w:rPr>
        <w:t xml:space="preserve"> </w:t>
      </w:r>
      <w:r w:rsidRPr="007C2385">
        <w:rPr>
          <w:rFonts w:ascii="Times New Roman" w:hAnsi="Times New Roman" w:cs="Times New Roman"/>
          <w:sz w:val="28"/>
          <w:szCs w:val="28"/>
        </w:rPr>
        <w:t>земельном контроле в границах</w:t>
      </w:r>
      <w:r w:rsidR="007C2385" w:rsidRPr="007C2385">
        <w:rPr>
          <w:rFonts w:ascii="Times New Roman" w:hAnsi="Times New Roman" w:cs="Times New Roman"/>
          <w:sz w:val="28"/>
          <w:szCs w:val="28"/>
        </w:rPr>
        <w:t xml:space="preserve"> </w:t>
      </w:r>
      <w:r w:rsidRPr="007C2385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7C2385" w:rsidRPr="007C2385">
        <w:rPr>
          <w:rFonts w:ascii="Times New Roman" w:hAnsi="Times New Roman" w:cs="Times New Roman"/>
          <w:sz w:val="28"/>
          <w:szCs w:val="28"/>
        </w:rPr>
        <w:t xml:space="preserve"> </w:t>
      </w:r>
      <w:r w:rsidRPr="007C2385">
        <w:rPr>
          <w:rFonts w:ascii="Times New Roman" w:hAnsi="Times New Roman" w:cs="Times New Roman"/>
          <w:sz w:val="28"/>
          <w:szCs w:val="28"/>
        </w:rPr>
        <w:t>город-герой Волгоград,</w:t>
      </w:r>
      <w:r w:rsidR="007C2385" w:rsidRPr="007C2385">
        <w:rPr>
          <w:rFonts w:ascii="Times New Roman" w:hAnsi="Times New Roman" w:cs="Times New Roman"/>
          <w:sz w:val="28"/>
          <w:szCs w:val="28"/>
        </w:rPr>
        <w:t xml:space="preserve"> </w:t>
      </w:r>
      <w:r w:rsidRPr="007C2385">
        <w:rPr>
          <w:rFonts w:ascii="Times New Roman" w:hAnsi="Times New Roman" w:cs="Times New Roman"/>
          <w:sz w:val="28"/>
          <w:szCs w:val="28"/>
        </w:rPr>
        <w:t>утвержденному решением</w:t>
      </w:r>
      <w:r w:rsidR="007C2385" w:rsidRPr="007C2385">
        <w:rPr>
          <w:rFonts w:ascii="Times New Roman" w:hAnsi="Times New Roman" w:cs="Times New Roman"/>
          <w:sz w:val="28"/>
          <w:szCs w:val="28"/>
        </w:rPr>
        <w:t xml:space="preserve"> </w:t>
      </w:r>
      <w:r w:rsidRPr="007C2385">
        <w:rPr>
          <w:rFonts w:ascii="Times New Roman" w:hAnsi="Times New Roman" w:cs="Times New Roman"/>
          <w:sz w:val="28"/>
          <w:szCs w:val="28"/>
        </w:rPr>
        <w:t>Волгоградской городской Думы</w:t>
      </w:r>
    </w:p>
    <w:tbl>
      <w:tblPr>
        <w:tblW w:w="0" w:type="auto"/>
        <w:tblInd w:w="4885" w:type="dxa"/>
        <w:tblLayout w:type="fixed"/>
        <w:tblLook w:val="00A0" w:firstRow="1" w:lastRow="0" w:firstColumn="1" w:lastColumn="0" w:noHBand="0" w:noVBand="0"/>
      </w:tblPr>
      <w:tblGrid>
        <w:gridCol w:w="486"/>
        <w:gridCol w:w="1749"/>
        <w:gridCol w:w="434"/>
        <w:gridCol w:w="1408"/>
      </w:tblGrid>
      <w:tr w:rsidR="00904BE0" w:rsidRPr="007C2385" w:rsidTr="00220A30">
        <w:tc>
          <w:tcPr>
            <w:tcW w:w="486" w:type="dxa"/>
            <w:vAlign w:val="bottom"/>
          </w:tcPr>
          <w:p w:rsidR="00D46CCA" w:rsidRPr="007C2385" w:rsidRDefault="00D46CCA" w:rsidP="007C2385">
            <w:pPr>
              <w:pStyle w:val="a7"/>
              <w:jc w:val="center"/>
              <w:rPr>
                <w:szCs w:val="24"/>
              </w:rPr>
            </w:pPr>
            <w:r w:rsidRPr="007C2385">
              <w:rPr>
                <w:szCs w:val="24"/>
              </w:rPr>
              <w:t>от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46CCA" w:rsidRPr="007C2385" w:rsidRDefault="00D46CCA" w:rsidP="007C2385">
            <w:pPr>
              <w:pStyle w:val="a7"/>
              <w:jc w:val="center"/>
              <w:rPr>
                <w:szCs w:val="24"/>
              </w:rPr>
            </w:pPr>
            <w:r w:rsidRPr="007C2385">
              <w:rPr>
                <w:szCs w:val="24"/>
              </w:rPr>
              <w:t>29.09.2021</w:t>
            </w:r>
          </w:p>
        </w:tc>
        <w:tc>
          <w:tcPr>
            <w:tcW w:w="434" w:type="dxa"/>
            <w:vAlign w:val="bottom"/>
          </w:tcPr>
          <w:p w:rsidR="00D46CCA" w:rsidRPr="007C2385" w:rsidRDefault="00D46CCA" w:rsidP="007C2385">
            <w:pPr>
              <w:pStyle w:val="a7"/>
              <w:jc w:val="center"/>
              <w:rPr>
                <w:szCs w:val="24"/>
              </w:rPr>
            </w:pPr>
            <w:r w:rsidRPr="007C2385">
              <w:rPr>
                <w:szCs w:val="24"/>
              </w:rPr>
              <w:t>№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46CCA" w:rsidRPr="007C2385" w:rsidRDefault="00D46CCA" w:rsidP="007C2385">
            <w:pPr>
              <w:pStyle w:val="a7"/>
              <w:jc w:val="center"/>
              <w:rPr>
                <w:szCs w:val="24"/>
              </w:rPr>
            </w:pPr>
            <w:r w:rsidRPr="007C2385">
              <w:rPr>
                <w:szCs w:val="24"/>
              </w:rPr>
              <w:t>51/807</w:t>
            </w:r>
          </w:p>
        </w:tc>
      </w:tr>
    </w:tbl>
    <w:p w:rsidR="00D46CCA" w:rsidRPr="007C2385" w:rsidRDefault="00D46CCA" w:rsidP="007C2385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D46CCA" w:rsidRPr="007C2385" w:rsidRDefault="00D46CCA" w:rsidP="007C2385">
      <w:pPr>
        <w:pStyle w:val="ab"/>
        <w:spacing w:before="0" w:beforeAutospacing="0" w:after="0" w:afterAutospacing="0"/>
        <w:rPr>
          <w:sz w:val="28"/>
        </w:rPr>
      </w:pPr>
    </w:p>
    <w:p w:rsidR="00D46CCA" w:rsidRPr="007C2385" w:rsidRDefault="00D46CCA" w:rsidP="007C2385">
      <w:pPr>
        <w:jc w:val="center"/>
        <w:rPr>
          <w:sz w:val="28"/>
          <w:szCs w:val="28"/>
          <w:lang w:val="ru-RU"/>
        </w:rPr>
      </w:pPr>
      <w:r w:rsidRPr="007C2385">
        <w:rPr>
          <w:sz w:val="28"/>
          <w:szCs w:val="28"/>
          <w:lang w:val="ru-RU"/>
        </w:rPr>
        <w:t xml:space="preserve">Перечень </w:t>
      </w:r>
    </w:p>
    <w:p w:rsidR="007C2385" w:rsidRPr="007C2385" w:rsidRDefault="00D46CCA" w:rsidP="007C2385">
      <w:pPr>
        <w:tabs>
          <w:tab w:val="left" w:pos="142"/>
        </w:tabs>
        <w:jc w:val="center"/>
        <w:rPr>
          <w:sz w:val="28"/>
          <w:szCs w:val="28"/>
          <w:lang w:val="ru-RU"/>
        </w:rPr>
      </w:pPr>
      <w:r w:rsidRPr="007C2385">
        <w:rPr>
          <w:sz w:val="28"/>
          <w:szCs w:val="28"/>
          <w:lang w:val="ru-RU"/>
        </w:rPr>
        <w:t xml:space="preserve">индикаторов риска нарушения обязательных требований </w:t>
      </w:r>
    </w:p>
    <w:p w:rsidR="007C2385" w:rsidRPr="007C2385" w:rsidRDefault="00D46CCA" w:rsidP="007C2385">
      <w:pPr>
        <w:tabs>
          <w:tab w:val="left" w:pos="142"/>
        </w:tabs>
        <w:jc w:val="center"/>
        <w:rPr>
          <w:sz w:val="28"/>
          <w:szCs w:val="28"/>
          <w:lang w:val="ru-RU"/>
        </w:rPr>
      </w:pPr>
      <w:r w:rsidRPr="007C2385">
        <w:rPr>
          <w:sz w:val="28"/>
          <w:szCs w:val="28"/>
          <w:lang w:val="ru-RU"/>
        </w:rPr>
        <w:t xml:space="preserve">в отношении объектов земельных отношений, проверяемых в рамках </w:t>
      </w:r>
    </w:p>
    <w:p w:rsidR="007C2385" w:rsidRPr="007C2385" w:rsidRDefault="00D46CCA" w:rsidP="007C2385">
      <w:pPr>
        <w:tabs>
          <w:tab w:val="left" w:pos="142"/>
        </w:tabs>
        <w:jc w:val="center"/>
        <w:rPr>
          <w:sz w:val="28"/>
          <w:szCs w:val="28"/>
          <w:lang w:val="ru-RU"/>
        </w:rPr>
      </w:pPr>
      <w:r w:rsidRPr="007C2385">
        <w:rPr>
          <w:sz w:val="28"/>
          <w:szCs w:val="28"/>
          <w:lang w:val="ru-RU"/>
        </w:rPr>
        <w:t xml:space="preserve">осуществления муниципального земельного контроля в границах </w:t>
      </w:r>
    </w:p>
    <w:p w:rsidR="00D46CCA" w:rsidRPr="007C2385" w:rsidRDefault="00D46CCA" w:rsidP="007C2385">
      <w:pPr>
        <w:tabs>
          <w:tab w:val="left" w:pos="142"/>
        </w:tabs>
        <w:jc w:val="center"/>
        <w:rPr>
          <w:sz w:val="28"/>
          <w:szCs w:val="28"/>
          <w:lang w:val="ru-RU"/>
        </w:rPr>
      </w:pPr>
      <w:r w:rsidRPr="007C2385">
        <w:rPr>
          <w:sz w:val="28"/>
          <w:szCs w:val="28"/>
          <w:lang w:val="ru-RU"/>
        </w:rPr>
        <w:t>городского округа город-герой Волгоград</w:t>
      </w:r>
    </w:p>
    <w:p w:rsidR="00D46CCA" w:rsidRPr="007C2385" w:rsidRDefault="00D46CCA" w:rsidP="007C2385">
      <w:pPr>
        <w:ind w:firstLine="709"/>
        <w:jc w:val="both"/>
        <w:rPr>
          <w:sz w:val="28"/>
          <w:szCs w:val="28"/>
          <w:lang w:val="ru-RU"/>
        </w:rPr>
      </w:pPr>
    </w:p>
    <w:p w:rsidR="00D46CCA" w:rsidRPr="007C2385" w:rsidRDefault="00D46CCA" w:rsidP="007C2385">
      <w:pPr>
        <w:tabs>
          <w:tab w:val="left" w:pos="0"/>
        </w:tabs>
        <w:ind w:firstLine="709"/>
        <w:jc w:val="both"/>
        <w:rPr>
          <w:sz w:val="28"/>
          <w:szCs w:val="28"/>
          <w:lang w:val="ru-RU"/>
        </w:rPr>
      </w:pPr>
      <w:r w:rsidRPr="007C2385">
        <w:rPr>
          <w:sz w:val="28"/>
          <w:szCs w:val="28"/>
          <w:lang w:val="ru-RU"/>
        </w:rPr>
        <w:t>1. Признаки негативных процессов на земельном участке, влияющих на состояние земель сельскохозяйственного назначения и уровень плодородия почвы (водная и ветровая эрозия, сели, подтопление, заболачивание, засоление, иссушение, уплотнение, загрязнение химическими веществами, в том числе радиоактивными, иными веществами и микроорганизмами, загрязнение отходами производства и потребления).</w:t>
      </w:r>
    </w:p>
    <w:p w:rsidR="00D46CCA" w:rsidRPr="007C2385" w:rsidRDefault="00D46CCA" w:rsidP="007C2385">
      <w:pPr>
        <w:tabs>
          <w:tab w:val="left" w:pos="0"/>
        </w:tabs>
        <w:ind w:firstLine="709"/>
        <w:jc w:val="both"/>
        <w:rPr>
          <w:sz w:val="28"/>
          <w:szCs w:val="28"/>
          <w:lang w:val="ru-RU"/>
        </w:rPr>
      </w:pPr>
      <w:r w:rsidRPr="007C2385">
        <w:rPr>
          <w:sz w:val="28"/>
          <w:szCs w:val="28"/>
          <w:lang w:val="ru-RU"/>
        </w:rPr>
        <w:t xml:space="preserve">2. Выявление не менее чем </w:t>
      </w:r>
      <w:r w:rsidR="00904BE0" w:rsidRPr="007C2385">
        <w:rPr>
          <w:sz w:val="28"/>
          <w:szCs w:val="28"/>
          <w:lang w:val="ru-RU"/>
        </w:rPr>
        <w:t>25</w:t>
      </w:r>
      <w:r w:rsidRPr="007C2385">
        <w:rPr>
          <w:sz w:val="28"/>
          <w:szCs w:val="28"/>
          <w:lang w:val="ru-RU"/>
        </w:rPr>
        <w:t xml:space="preserve"> процентов зарастания площади земельного участка сорными растениями (в период отсутствия снежного покрова), и (или) деревьями, и (или) кустарниками (не относящимися к многолетним насаждениям (в том числе садам, виноградникам), </w:t>
      </w:r>
      <w:proofErr w:type="spellStart"/>
      <w:r w:rsidRPr="007C2385">
        <w:rPr>
          <w:sz w:val="28"/>
          <w:szCs w:val="28"/>
          <w:lang w:val="ru-RU"/>
        </w:rPr>
        <w:t>агролесомелиоративным</w:t>
      </w:r>
      <w:proofErr w:type="spellEnd"/>
      <w:r w:rsidRPr="007C2385">
        <w:rPr>
          <w:sz w:val="28"/>
          <w:szCs w:val="28"/>
          <w:lang w:val="ru-RU"/>
        </w:rPr>
        <w:t xml:space="preserve"> насаждениям, </w:t>
      </w:r>
      <w:proofErr w:type="spellStart"/>
      <w:r w:rsidRPr="007C2385">
        <w:rPr>
          <w:sz w:val="28"/>
          <w:szCs w:val="28"/>
          <w:lang w:val="ru-RU"/>
        </w:rPr>
        <w:t>агрофитомелиоративным</w:t>
      </w:r>
      <w:proofErr w:type="spellEnd"/>
      <w:r w:rsidRPr="007C2385">
        <w:rPr>
          <w:sz w:val="28"/>
          <w:szCs w:val="28"/>
          <w:lang w:val="ru-RU"/>
        </w:rPr>
        <w:t xml:space="preserve"> насаждениям).</w:t>
      </w:r>
    </w:p>
    <w:p w:rsidR="00D46CCA" w:rsidRPr="007C2385" w:rsidRDefault="00D46CCA" w:rsidP="007C2385">
      <w:pPr>
        <w:tabs>
          <w:tab w:val="left" w:pos="0"/>
        </w:tabs>
        <w:ind w:firstLine="709"/>
        <w:jc w:val="both"/>
        <w:rPr>
          <w:sz w:val="28"/>
          <w:szCs w:val="28"/>
          <w:lang w:val="ru-RU"/>
        </w:rPr>
      </w:pPr>
      <w:r w:rsidRPr="007C2385">
        <w:rPr>
          <w:sz w:val="28"/>
          <w:szCs w:val="28"/>
          <w:lang w:val="ru-RU"/>
        </w:rPr>
        <w:t>3. Наличие на земельном участке признаков, с</w:t>
      </w:r>
      <w:r w:rsidR="00904BE0" w:rsidRPr="007C2385">
        <w:rPr>
          <w:sz w:val="28"/>
          <w:szCs w:val="28"/>
          <w:lang w:val="ru-RU"/>
        </w:rPr>
        <w:t>видетельствующих</w:t>
      </w:r>
      <w:r w:rsidRPr="007C2385">
        <w:rPr>
          <w:sz w:val="28"/>
          <w:szCs w:val="28"/>
          <w:lang w:val="ru-RU"/>
        </w:rPr>
        <w:t xml:space="preserve"> о повреждении или уничтожении мелиоративной системы или отдельно расположенного гидротехнического сооружения (утечка воды из канала или отсутствие подачи воды в канале (его части), который входит в мелиоративную систему или является отдельно расположенным гидротехническим сооружением; заболачивание земельного участка, на котором расположены мелиоративная система или отдельно расположенное гидротехническое сооружение), а также </w:t>
      </w:r>
      <w:proofErr w:type="spellStart"/>
      <w:r w:rsidRPr="007C2385">
        <w:rPr>
          <w:sz w:val="28"/>
          <w:szCs w:val="28"/>
          <w:lang w:val="ru-RU"/>
        </w:rPr>
        <w:t>агролесомелиоративных</w:t>
      </w:r>
      <w:proofErr w:type="spellEnd"/>
      <w:r w:rsidRPr="007C2385">
        <w:rPr>
          <w:sz w:val="28"/>
          <w:szCs w:val="28"/>
          <w:lang w:val="ru-RU"/>
        </w:rPr>
        <w:t xml:space="preserve"> насаждений (спиливание, складирование или сжигание древесно-кустарниковой растительности, составляющей защитные лесополосы).</w:t>
      </w:r>
    </w:p>
    <w:p w:rsidR="00D46CCA" w:rsidRPr="007C2385" w:rsidRDefault="00D46CCA" w:rsidP="007C2385">
      <w:pPr>
        <w:tabs>
          <w:tab w:val="left" w:pos="0"/>
        </w:tabs>
        <w:ind w:firstLine="709"/>
        <w:jc w:val="both"/>
        <w:rPr>
          <w:iCs/>
          <w:sz w:val="28"/>
          <w:szCs w:val="28"/>
          <w:lang w:val="ru-RU"/>
        </w:rPr>
      </w:pPr>
      <w:r w:rsidRPr="007C2385">
        <w:rPr>
          <w:sz w:val="28"/>
          <w:szCs w:val="28"/>
          <w:lang w:val="ru-RU"/>
        </w:rPr>
        <w:t xml:space="preserve">4. Отклонение местоположения характерной точки границы земельного участка относительно местоположения границы земельного участка, сведения о котором содержатся в Едином государственном реестре недвижимости (далее – ЕГРН), на величину, превышающую значения точности (средней </w:t>
      </w:r>
      <w:proofErr w:type="spellStart"/>
      <w:r w:rsidRPr="007C2385">
        <w:rPr>
          <w:sz w:val="28"/>
          <w:szCs w:val="28"/>
          <w:lang w:val="ru-RU"/>
        </w:rPr>
        <w:lastRenderedPageBreak/>
        <w:t>квадратической</w:t>
      </w:r>
      <w:proofErr w:type="spellEnd"/>
      <w:r w:rsidRPr="007C2385">
        <w:rPr>
          <w:sz w:val="28"/>
          <w:szCs w:val="28"/>
          <w:lang w:val="ru-RU"/>
        </w:rPr>
        <w:t xml:space="preserve"> погрешности) определения координат характерных точек границ земельных участков, установленное приказом Федеральной службы государственной регистрации, кадастра и картографии от 23 октября 2020 г.</w:t>
      </w:r>
      <w:r w:rsidR="007C2385">
        <w:rPr>
          <w:sz w:val="28"/>
          <w:szCs w:val="28"/>
          <w:lang w:val="ru-RU"/>
        </w:rPr>
        <w:t xml:space="preserve">       </w:t>
      </w:r>
      <w:r w:rsidRPr="007C2385">
        <w:rPr>
          <w:sz w:val="28"/>
          <w:szCs w:val="28"/>
          <w:lang w:val="ru-RU"/>
        </w:rPr>
        <w:t xml:space="preserve"> № П/0393 «Об утверждении требований к точности и методам определения координат характерных точек границ земельного участка, требований к точности и методам определения координат характерных точек контура здания, сооружения или объекта незавершенного строительства на земельном участке, а также требований к определению площади здания, сооружения, помещения, </w:t>
      </w:r>
      <w:proofErr w:type="spellStart"/>
      <w:r w:rsidRPr="007C2385">
        <w:rPr>
          <w:sz w:val="28"/>
          <w:szCs w:val="28"/>
          <w:lang w:val="ru-RU"/>
        </w:rPr>
        <w:t>машино</w:t>
      </w:r>
      <w:proofErr w:type="spellEnd"/>
      <w:r w:rsidRPr="007C2385">
        <w:rPr>
          <w:sz w:val="28"/>
          <w:szCs w:val="28"/>
          <w:lang w:val="ru-RU"/>
        </w:rPr>
        <w:t>-места</w:t>
      </w:r>
      <w:r w:rsidRPr="007C2385">
        <w:rPr>
          <w:iCs/>
          <w:sz w:val="28"/>
          <w:szCs w:val="28"/>
          <w:lang w:val="ru-RU"/>
        </w:rPr>
        <w:t>».</w:t>
      </w:r>
    </w:p>
    <w:p w:rsidR="00D46CCA" w:rsidRPr="007C2385" w:rsidRDefault="00D46CCA" w:rsidP="007C2385">
      <w:pPr>
        <w:tabs>
          <w:tab w:val="left" w:pos="0"/>
        </w:tabs>
        <w:ind w:firstLine="709"/>
        <w:jc w:val="both"/>
        <w:rPr>
          <w:sz w:val="28"/>
          <w:szCs w:val="28"/>
          <w:lang w:val="ru-RU"/>
        </w:rPr>
      </w:pPr>
      <w:r w:rsidRPr="007C2385">
        <w:rPr>
          <w:sz w:val="28"/>
          <w:szCs w:val="28"/>
          <w:lang w:val="ru-RU"/>
        </w:rPr>
        <w:t>5. Отсутствие в ЕГРН сведений о правах на используемый контролируемыми лицами земельный участок.</w:t>
      </w:r>
    </w:p>
    <w:p w:rsidR="00D46CCA" w:rsidRPr="007C2385" w:rsidRDefault="00D46CCA" w:rsidP="007C2385">
      <w:pPr>
        <w:tabs>
          <w:tab w:val="left" w:pos="0"/>
        </w:tabs>
        <w:ind w:firstLine="709"/>
        <w:jc w:val="both"/>
        <w:rPr>
          <w:sz w:val="28"/>
          <w:szCs w:val="28"/>
          <w:lang w:val="ru-RU"/>
        </w:rPr>
      </w:pPr>
      <w:r w:rsidRPr="007C2385">
        <w:rPr>
          <w:sz w:val="28"/>
          <w:szCs w:val="28"/>
          <w:lang w:val="ru-RU"/>
        </w:rPr>
        <w:t>6. Несоответствие использования контролируемыми лицами земельного участка виду разрешенного использования, сведения о котором содержатся в ЕГРН.</w:t>
      </w:r>
    </w:p>
    <w:p w:rsidR="00D46CCA" w:rsidRPr="007C2385" w:rsidRDefault="00D46CCA" w:rsidP="007C2385">
      <w:pPr>
        <w:tabs>
          <w:tab w:val="left" w:pos="0"/>
        </w:tabs>
        <w:ind w:firstLine="709"/>
        <w:jc w:val="both"/>
        <w:rPr>
          <w:sz w:val="28"/>
          <w:szCs w:val="28"/>
          <w:lang w:val="ru-RU"/>
        </w:rPr>
      </w:pPr>
      <w:r w:rsidRPr="007C2385">
        <w:rPr>
          <w:sz w:val="28"/>
          <w:szCs w:val="28"/>
          <w:lang w:val="ru-RU"/>
        </w:rPr>
        <w:t>7. Отсутствие объектов капитального строительства, производства строительных работ, связанных с возведением объектов капитального строительства на земельном участке, предназначенном для жилищного или иного строительства, по истечении трех лет с даты государственной регистрации права собственности на такой земельный участок лица, являющегося собственником такого земельного участка.</w:t>
      </w:r>
    </w:p>
    <w:p w:rsidR="00D46CCA" w:rsidRPr="007C2385" w:rsidRDefault="00D46CCA" w:rsidP="007C2385">
      <w:pPr>
        <w:tabs>
          <w:tab w:val="left" w:pos="0"/>
        </w:tabs>
        <w:ind w:firstLine="709"/>
        <w:jc w:val="both"/>
        <w:rPr>
          <w:sz w:val="28"/>
          <w:szCs w:val="28"/>
          <w:lang w:val="ru-RU"/>
        </w:rPr>
      </w:pPr>
      <w:r w:rsidRPr="007C2385">
        <w:rPr>
          <w:sz w:val="28"/>
          <w:szCs w:val="28"/>
          <w:lang w:val="ru-RU"/>
        </w:rPr>
        <w:t xml:space="preserve">8. Поступление в Контрольный орган информации о невозможности использования в соответствии с видом разрешенного использования земель </w:t>
      </w:r>
      <w:r w:rsidR="007C2385">
        <w:rPr>
          <w:sz w:val="28"/>
          <w:szCs w:val="28"/>
          <w:lang w:val="ru-RU"/>
        </w:rPr>
        <w:t xml:space="preserve">           </w:t>
      </w:r>
      <w:r w:rsidRPr="007C2385">
        <w:rPr>
          <w:sz w:val="28"/>
          <w:szCs w:val="28"/>
          <w:lang w:val="ru-RU"/>
        </w:rPr>
        <w:t xml:space="preserve">и (или) земельного участка, находящихся в государственной или муниципальной собственности и </w:t>
      </w:r>
      <w:proofErr w:type="gramStart"/>
      <w:r w:rsidRPr="007C2385">
        <w:rPr>
          <w:sz w:val="28"/>
          <w:szCs w:val="28"/>
          <w:lang w:val="ru-RU"/>
        </w:rPr>
        <w:t>использовавшихся без предоставления земельных участков</w:t>
      </w:r>
      <w:proofErr w:type="gramEnd"/>
      <w:r w:rsidRPr="007C2385">
        <w:rPr>
          <w:sz w:val="28"/>
          <w:szCs w:val="28"/>
          <w:lang w:val="ru-RU"/>
        </w:rPr>
        <w:t xml:space="preserve"> и установления сервитута, публичного сервитута, при наличии сведений о завершении на таких землях и (или) земельном участке в течение шести предшествующих месяцев:</w:t>
      </w:r>
    </w:p>
    <w:p w:rsidR="00D46CCA" w:rsidRPr="007C2385" w:rsidRDefault="00D46CCA" w:rsidP="007C2385">
      <w:pPr>
        <w:tabs>
          <w:tab w:val="left" w:pos="0"/>
        </w:tabs>
        <w:ind w:firstLine="709"/>
        <w:jc w:val="both"/>
        <w:rPr>
          <w:sz w:val="28"/>
          <w:szCs w:val="28"/>
          <w:lang w:val="ru-RU"/>
        </w:rPr>
      </w:pPr>
      <w:r w:rsidRPr="007C2385">
        <w:rPr>
          <w:sz w:val="28"/>
          <w:szCs w:val="28"/>
          <w:lang w:val="ru-RU"/>
        </w:rPr>
        <w:t>проведения инженерных изысканий;</w:t>
      </w:r>
    </w:p>
    <w:p w:rsidR="00D46CCA" w:rsidRPr="007C2385" w:rsidRDefault="00D46CCA" w:rsidP="007C2385">
      <w:pPr>
        <w:tabs>
          <w:tab w:val="left" w:pos="0"/>
        </w:tabs>
        <w:ind w:firstLine="709"/>
        <w:jc w:val="both"/>
        <w:rPr>
          <w:sz w:val="28"/>
          <w:szCs w:val="28"/>
          <w:lang w:val="ru-RU"/>
        </w:rPr>
      </w:pPr>
      <w:r w:rsidRPr="007C2385">
        <w:rPr>
          <w:sz w:val="28"/>
          <w:szCs w:val="28"/>
          <w:lang w:val="ru-RU"/>
        </w:rPr>
        <w:t>капитального или текущего ремонта линейного объекта;</w:t>
      </w:r>
    </w:p>
    <w:p w:rsidR="00D46CCA" w:rsidRPr="007C2385" w:rsidRDefault="00D46CCA" w:rsidP="007C2385">
      <w:pPr>
        <w:tabs>
          <w:tab w:val="left" w:pos="0"/>
        </w:tabs>
        <w:ind w:firstLine="709"/>
        <w:jc w:val="both"/>
        <w:rPr>
          <w:sz w:val="28"/>
          <w:szCs w:val="28"/>
          <w:lang w:val="ru-RU"/>
        </w:rPr>
      </w:pPr>
      <w:r w:rsidRPr="007C2385">
        <w:rPr>
          <w:sz w:val="28"/>
          <w:szCs w:val="28"/>
          <w:lang w:val="ru-RU"/>
        </w:rPr>
        <w:t>строительства временных или вспомогательных сооружений (включая ограждения, 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значения;</w:t>
      </w:r>
    </w:p>
    <w:p w:rsidR="00D46CCA" w:rsidRPr="007C2385" w:rsidRDefault="00D46CCA" w:rsidP="007C2385">
      <w:pPr>
        <w:tabs>
          <w:tab w:val="left" w:pos="0"/>
        </w:tabs>
        <w:ind w:firstLine="709"/>
        <w:jc w:val="both"/>
        <w:rPr>
          <w:sz w:val="28"/>
          <w:szCs w:val="28"/>
          <w:lang w:val="ru-RU"/>
        </w:rPr>
      </w:pPr>
      <w:r w:rsidRPr="007C2385">
        <w:rPr>
          <w:sz w:val="28"/>
          <w:szCs w:val="28"/>
          <w:lang w:val="ru-RU"/>
        </w:rPr>
        <w:t>осуществления геологического изучения недр;</w:t>
      </w:r>
    </w:p>
    <w:p w:rsidR="00D46CCA" w:rsidRPr="007C2385" w:rsidRDefault="00D46CCA" w:rsidP="007C2385">
      <w:pPr>
        <w:tabs>
          <w:tab w:val="left" w:pos="0"/>
        </w:tabs>
        <w:ind w:firstLine="709"/>
        <w:jc w:val="both"/>
        <w:rPr>
          <w:sz w:val="28"/>
          <w:szCs w:val="28"/>
          <w:lang w:val="ru-RU"/>
        </w:rPr>
      </w:pPr>
      <w:r w:rsidRPr="007C2385">
        <w:rPr>
          <w:sz w:val="28"/>
          <w:szCs w:val="28"/>
          <w:lang w:val="ru-RU"/>
        </w:rPr>
        <w:t xml:space="preserve">возведения некапитальных строений, сооружений, предназначенных для осуществления товарной </w:t>
      </w:r>
      <w:proofErr w:type="spellStart"/>
      <w:r w:rsidRPr="007C2385">
        <w:rPr>
          <w:sz w:val="28"/>
          <w:szCs w:val="28"/>
          <w:lang w:val="ru-RU"/>
        </w:rPr>
        <w:t>аквакультуры</w:t>
      </w:r>
      <w:proofErr w:type="spellEnd"/>
      <w:r w:rsidRPr="007C2385">
        <w:rPr>
          <w:sz w:val="28"/>
          <w:szCs w:val="28"/>
          <w:lang w:val="ru-RU"/>
        </w:rPr>
        <w:t xml:space="preserve"> (товарного рыбоводства);</w:t>
      </w:r>
    </w:p>
    <w:p w:rsidR="00D46CCA" w:rsidRPr="007C2385" w:rsidRDefault="00D46CCA" w:rsidP="007C2385">
      <w:pPr>
        <w:tabs>
          <w:tab w:val="left" w:pos="0"/>
        </w:tabs>
        <w:ind w:firstLine="709"/>
        <w:jc w:val="both"/>
        <w:rPr>
          <w:sz w:val="28"/>
          <w:szCs w:val="28"/>
          <w:lang w:val="ru-RU"/>
        </w:rPr>
      </w:pPr>
      <w:r w:rsidRPr="007C2385">
        <w:rPr>
          <w:sz w:val="28"/>
          <w:szCs w:val="28"/>
          <w:lang w:val="ru-RU"/>
        </w:rPr>
        <w:t>работ в целях обеспечения судоходства для возведения на береговой полосе в пределах внутренних водных путей некапитальных строений, сооружений.</w:t>
      </w:r>
    </w:p>
    <w:p w:rsidR="00D46CCA" w:rsidRPr="007C2385" w:rsidRDefault="00D46CCA" w:rsidP="007C2385">
      <w:pPr>
        <w:tabs>
          <w:tab w:val="left" w:pos="0"/>
        </w:tabs>
        <w:ind w:firstLine="709"/>
        <w:jc w:val="both"/>
        <w:rPr>
          <w:sz w:val="28"/>
          <w:szCs w:val="28"/>
          <w:lang w:val="ru-RU"/>
        </w:rPr>
      </w:pPr>
      <w:r w:rsidRPr="007C2385">
        <w:rPr>
          <w:sz w:val="28"/>
          <w:szCs w:val="28"/>
          <w:lang w:val="ru-RU"/>
        </w:rPr>
        <w:t xml:space="preserve">9. Наличие у Контрольного органа информации о привлечении правообладателя земельного участка к административной ответственности за использование иного принадлежащего ему земельного участка, расположенного в границах того же кадастрового квартала, не по целевому назначению в соответствии с его принадлежностью к той или иной категории земель и (или) разрешенным использованием или неиспользование земельного участка, </w:t>
      </w:r>
      <w:r w:rsidRPr="007C2385">
        <w:rPr>
          <w:sz w:val="28"/>
          <w:szCs w:val="28"/>
          <w:lang w:val="ru-RU"/>
        </w:rPr>
        <w:lastRenderedPageBreak/>
        <w:t>предназначенного для жилищного или иного строительства, садоводства, огородничества, в указанных целях в случае, если обязанность по использованию такого земельного участка в течение установленного срока предусмотрена федеральным законом.</w:t>
      </w:r>
    </w:p>
    <w:p w:rsidR="00D46CCA" w:rsidRPr="007C2385" w:rsidRDefault="00D46CCA" w:rsidP="007C2385">
      <w:pPr>
        <w:tabs>
          <w:tab w:val="left" w:pos="0"/>
        </w:tabs>
        <w:ind w:firstLine="709"/>
        <w:jc w:val="both"/>
        <w:rPr>
          <w:iCs/>
          <w:sz w:val="28"/>
          <w:szCs w:val="28"/>
          <w:lang w:val="ru-RU"/>
        </w:rPr>
      </w:pPr>
      <w:r w:rsidRPr="007C2385">
        <w:rPr>
          <w:sz w:val="28"/>
          <w:szCs w:val="28"/>
          <w:lang w:val="ru-RU"/>
        </w:rPr>
        <w:t xml:space="preserve">10. Наличие у Контрольного органа информации о нахождении на земельном участке, предназначенном для индивидуального жилищного строительства, здания, занимающего не менее 70 процентов площади такого земельного участка и находящегося в общей долевой собственности более </w:t>
      </w:r>
      <w:r w:rsidR="007C2385">
        <w:rPr>
          <w:sz w:val="28"/>
          <w:szCs w:val="28"/>
          <w:lang w:val="ru-RU"/>
        </w:rPr>
        <w:t xml:space="preserve">          </w:t>
      </w:r>
      <w:r w:rsidRPr="007C2385">
        <w:rPr>
          <w:sz w:val="28"/>
          <w:szCs w:val="28"/>
          <w:lang w:val="ru-RU"/>
        </w:rPr>
        <w:t xml:space="preserve">чем у 15 граждан. При этом основанием приобретения гражданами более </w:t>
      </w:r>
      <w:r w:rsidR="007C2385">
        <w:rPr>
          <w:sz w:val="28"/>
          <w:szCs w:val="28"/>
          <w:lang w:val="ru-RU"/>
        </w:rPr>
        <w:t xml:space="preserve">               </w:t>
      </w:r>
      <w:r w:rsidRPr="007C2385">
        <w:rPr>
          <w:sz w:val="28"/>
          <w:szCs w:val="28"/>
          <w:lang w:val="ru-RU"/>
        </w:rPr>
        <w:t>50 процентов долей в праве общей долевой собственности на здание являются договоры купли-продажи, и доля в праве общей долевой собственности каждого участника общей долевой собственности соответствует 40 и более квадратным метрам общей площади здания</w:t>
      </w:r>
      <w:r w:rsidRPr="007C2385">
        <w:rPr>
          <w:iCs/>
          <w:sz w:val="28"/>
          <w:szCs w:val="28"/>
          <w:lang w:val="ru-RU"/>
        </w:rPr>
        <w:t>.</w:t>
      </w:r>
    </w:p>
    <w:p w:rsidR="00D46CCA" w:rsidRPr="007C2385" w:rsidRDefault="00D46CCA" w:rsidP="007C2385">
      <w:pPr>
        <w:tabs>
          <w:tab w:val="left" w:pos="0"/>
        </w:tabs>
        <w:ind w:firstLine="709"/>
        <w:jc w:val="both"/>
        <w:rPr>
          <w:iCs/>
          <w:sz w:val="28"/>
          <w:szCs w:val="28"/>
          <w:lang w:val="ru-RU"/>
        </w:rPr>
      </w:pPr>
    </w:p>
    <w:p w:rsidR="00D46CCA" w:rsidRPr="007C2385" w:rsidRDefault="00D46CCA" w:rsidP="007C2385">
      <w:pPr>
        <w:tabs>
          <w:tab w:val="left" w:pos="0"/>
        </w:tabs>
        <w:ind w:firstLine="709"/>
        <w:jc w:val="both"/>
        <w:rPr>
          <w:iCs/>
          <w:sz w:val="28"/>
          <w:szCs w:val="28"/>
          <w:lang w:val="ru-RU"/>
        </w:rPr>
      </w:pPr>
    </w:p>
    <w:p w:rsidR="00D46CCA" w:rsidRPr="007C2385" w:rsidRDefault="00D46CCA" w:rsidP="007C2385">
      <w:pPr>
        <w:tabs>
          <w:tab w:val="left" w:pos="0"/>
        </w:tabs>
        <w:ind w:firstLine="709"/>
        <w:jc w:val="both"/>
        <w:rPr>
          <w:iCs/>
          <w:sz w:val="28"/>
          <w:szCs w:val="28"/>
          <w:lang w:val="ru-RU"/>
        </w:rPr>
      </w:pPr>
    </w:p>
    <w:p w:rsidR="00D46CCA" w:rsidRPr="007C2385" w:rsidRDefault="00D46CCA" w:rsidP="007C2385">
      <w:pPr>
        <w:ind w:left="4536"/>
        <w:jc w:val="both"/>
        <w:rPr>
          <w:iCs/>
          <w:strike/>
          <w:sz w:val="28"/>
          <w:szCs w:val="28"/>
          <w:lang w:val="ru-RU"/>
        </w:rPr>
      </w:pPr>
      <w:r w:rsidRPr="007C2385">
        <w:rPr>
          <w:iCs/>
          <w:sz w:val="28"/>
          <w:szCs w:val="28"/>
          <w:lang w:val="ru-RU"/>
        </w:rPr>
        <w:t>Департамент муниципального имущества администрации Волгограда»</w:t>
      </w:r>
    </w:p>
    <w:p w:rsidR="00D46CCA" w:rsidRPr="007C2385" w:rsidRDefault="00D46CCA" w:rsidP="007C2385">
      <w:pPr>
        <w:tabs>
          <w:tab w:val="left" w:pos="0"/>
        </w:tabs>
        <w:rPr>
          <w:iCs/>
          <w:strike/>
          <w:sz w:val="28"/>
          <w:szCs w:val="28"/>
          <w:lang w:val="ru-RU"/>
        </w:rPr>
      </w:pPr>
    </w:p>
    <w:p w:rsidR="00D46CCA" w:rsidRPr="007C2385" w:rsidRDefault="00D46CCA" w:rsidP="007C2385">
      <w:pPr>
        <w:tabs>
          <w:tab w:val="left" w:pos="0"/>
        </w:tabs>
        <w:rPr>
          <w:iCs/>
          <w:strike/>
          <w:sz w:val="28"/>
          <w:szCs w:val="28"/>
          <w:lang w:val="ru-RU"/>
        </w:rPr>
      </w:pPr>
    </w:p>
    <w:p w:rsidR="007C2385" w:rsidRDefault="007C2385" w:rsidP="007C2385">
      <w:pPr>
        <w:tabs>
          <w:tab w:val="left" w:pos="9639"/>
        </w:tabs>
        <w:jc w:val="both"/>
        <w:rPr>
          <w:sz w:val="28"/>
          <w:szCs w:val="28"/>
        </w:rPr>
      </w:pPr>
    </w:p>
    <w:tbl>
      <w:tblPr>
        <w:tblW w:w="9639" w:type="dxa"/>
        <w:jc w:val="center"/>
        <w:tblLook w:val="04A0" w:firstRow="1" w:lastRow="0" w:firstColumn="1" w:lastColumn="0" w:noHBand="0" w:noVBand="1"/>
      </w:tblPr>
      <w:tblGrid>
        <w:gridCol w:w="4962"/>
        <w:gridCol w:w="4677"/>
      </w:tblGrid>
      <w:tr w:rsidR="007C2385" w:rsidRPr="007C2385" w:rsidTr="00524112">
        <w:trPr>
          <w:jc w:val="center"/>
        </w:trPr>
        <w:tc>
          <w:tcPr>
            <w:tcW w:w="4962" w:type="dxa"/>
          </w:tcPr>
          <w:p w:rsidR="007C2385" w:rsidRDefault="007C2385" w:rsidP="00524112">
            <w:pPr>
              <w:pStyle w:val="ac"/>
              <w:ind w:hanging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</w:p>
          <w:p w:rsidR="007C2385" w:rsidRDefault="007C2385" w:rsidP="00524112">
            <w:pPr>
              <w:pStyle w:val="ac"/>
              <w:ind w:hanging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Волгоградской городской Думы </w:t>
            </w:r>
          </w:p>
          <w:p w:rsidR="007C2385" w:rsidRDefault="007C2385" w:rsidP="00524112">
            <w:pPr>
              <w:pStyle w:val="ac"/>
              <w:ind w:hanging="108"/>
              <w:rPr>
                <w:sz w:val="28"/>
                <w:szCs w:val="28"/>
              </w:rPr>
            </w:pPr>
          </w:p>
          <w:p w:rsidR="007C2385" w:rsidRDefault="007C2385" w:rsidP="00524112">
            <w:pPr>
              <w:pStyle w:val="3"/>
              <w:ind w:hanging="108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</w:t>
            </w:r>
            <w:proofErr w:type="spellStart"/>
            <w:r>
              <w:rPr>
                <w:szCs w:val="28"/>
              </w:rPr>
              <w:t>В.В.Колесников</w:t>
            </w:r>
            <w:proofErr w:type="spellEnd"/>
          </w:p>
        </w:tc>
        <w:tc>
          <w:tcPr>
            <w:tcW w:w="4677" w:type="dxa"/>
          </w:tcPr>
          <w:p w:rsidR="007C2385" w:rsidRDefault="007C2385" w:rsidP="00524112">
            <w:pPr>
              <w:pStyle w:val="ac"/>
              <w:ind w:left="34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Временно исполняющий полномочия</w:t>
            </w:r>
          </w:p>
          <w:p w:rsidR="007C2385" w:rsidRDefault="007C2385" w:rsidP="00524112">
            <w:pPr>
              <w:pStyle w:val="ac"/>
              <w:ind w:left="34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главы Волгограда</w:t>
            </w:r>
          </w:p>
          <w:p w:rsidR="007C2385" w:rsidRDefault="007C2385" w:rsidP="00524112">
            <w:pPr>
              <w:pStyle w:val="ac"/>
              <w:ind w:left="34"/>
              <w:rPr>
                <w:sz w:val="28"/>
                <w:szCs w:val="28"/>
              </w:rPr>
            </w:pPr>
          </w:p>
          <w:p w:rsidR="007C2385" w:rsidRDefault="007C2385" w:rsidP="00524112">
            <w:pPr>
              <w:pStyle w:val="ac"/>
              <w:ind w:left="34" w:right="-108"/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Ш.Г.Тепшинов</w:t>
            </w:r>
            <w:proofErr w:type="spellEnd"/>
          </w:p>
        </w:tc>
      </w:tr>
    </w:tbl>
    <w:p w:rsidR="007C2385" w:rsidRPr="007C2385" w:rsidRDefault="007C2385" w:rsidP="007C2385">
      <w:pPr>
        <w:tabs>
          <w:tab w:val="left" w:pos="9639"/>
        </w:tabs>
        <w:ind w:left="1418" w:hanging="1418"/>
        <w:jc w:val="both"/>
        <w:rPr>
          <w:sz w:val="28"/>
          <w:szCs w:val="28"/>
          <w:lang w:val="ru-RU"/>
        </w:rPr>
      </w:pPr>
      <w:bookmarkStart w:id="0" w:name="_GoBack"/>
      <w:bookmarkEnd w:id="0"/>
    </w:p>
    <w:sectPr w:rsidR="007C2385" w:rsidRPr="007C2385" w:rsidSect="007C2385">
      <w:headerReference w:type="even" r:id="rId6"/>
      <w:headerReference w:type="default" r:id="rId7"/>
      <w:footerReference w:type="even" r:id="rId8"/>
      <w:pgSz w:w="11907" w:h="16834" w:code="9"/>
      <w:pgMar w:top="1134" w:right="567" w:bottom="1134" w:left="1701" w:header="567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1486" w:rsidRDefault="004A1AAD">
      <w:r>
        <w:separator/>
      </w:r>
    </w:p>
  </w:endnote>
  <w:endnote w:type="continuationSeparator" w:id="0">
    <w:p w:rsidR="00D41486" w:rsidRDefault="004A1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67F8" w:rsidRDefault="00904BE0" w:rsidP="00B36AC2">
    <w:pPr>
      <w:jc w:val="both"/>
      <w:rPr>
        <w:lang w:val="ru-RU"/>
      </w:rPr>
    </w:pPr>
    <w:r>
      <w:rPr>
        <w:lang w:val="ru-RU"/>
      </w:rPr>
      <w:t>Заместитель главы Волгограда - р</w:t>
    </w:r>
    <w:r w:rsidRPr="00DA3327">
      <w:rPr>
        <w:lang w:val="ru-RU"/>
      </w:rPr>
      <w:t>уководител</w:t>
    </w:r>
    <w:r>
      <w:rPr>
        <w:lang w:val="ru-RU"/>
      </w:rPr>
      <w:t xml:space="preserve">ь </w:t>
    </w:r>
    <w:r w:rsidRPr="00DA3327">
      <w:rPr>
        <w:lang w:val="ru-RU"/>
      </w:rPr>
      <w:t>департамента</w:t>
    </w:r>
    <w:r w:rsidRPr="00DA3327">
      <w:rPr>
        <w:lang w:val="ru-RU"/>
      </w:rPr>
      <w:tab/>
    </w:r>
    <w:r>
      <w:rPr>
        <w:lang w:val="ru-RU"/>
      </w:rPr>
      <w:t xml:space="preserve">                  </w:t>
    </w:r>
    <w:r w:rsidRPr="00DA3327">
      <w:rPr>
        <w:lang w:val="ru-RU"/>
      </w:rPr>
      <w:t>____________</w:t>
    </w:r>
    <w:proofErr w:type="gramStart"/>
    <w:r w:rsidRPr="00DA3327">
      <w:rPr>
        <w:lang w:val="ru-RU"/>
      </w:rPr>
      <w:t xml:space="preserve">_  </w:t>
    </w:r>
    <w:proofErr w:type="spellStart"/>
    <w:r>
      <w:rPr>
        <w:lang w:val="ru-RU"/>
      </w:rPr>
      <w:t>И.В.Кондратенко</w:t>
    </w:r>
    <w:proofErr w:type="spellEnd"/>
    <w:proofErr w:type="gramEnd"/>
  </w:p>
  <w:p w:rsidR="001167F8" w:rsidRPr="006A7D96" w:rsidRDefault="00904BE0" w:rsidP="00B36AC2">
    <w:pPr>
      <w:pStyle w:val="a5"/>
      <w:rPr>
        <w:lang w:val="ru-RU"/>
      </w:rPr>
    </w:pPr>
    <w:r>
      <w:rPr>
        <w:lang w:val="ru-RU"/>
      </w:rPr>
      <w:t>Заместитель руководителя - н</w:t>
    </w:r>
    <w:r w:rsidRPr="00DA3327">
      <w:rPr>
        <w:lang w:val="ru-RU"/>
      </w:rPr>
      <w:t>ачальник правового управления депа</w:t>
    </w:r>
    <w:r>
      <w:rPr>
        <w:lang w:val="ru-RU"/>
      </w:rPr>
      <w:t>ртамента    ____________</w:t>
    </w:r>
    <w:proofErr w:type="gramStart"/>
    <w:r>
      <w:rPr>
        <w:lang w:val="ru-RU"/>
      </w:rPr>
      <w:t xml:space="preserve">_  </w:t>
    </w:r>
    <w:proofErr w:type="spellStart"/>
    <w:r>
      <w:rPr>
        <w:lang w:val="ru-RU"/>
      </w:rPr>
      <w:t>И.В.Ситникова</w:t>
    </w:r>
    <w:proofErr w:type="spellEnd"/>
    <w:proofErr w:type="gramEnd"/>
  </w:p>
  <w:p w:rsidR="001167F8" w:rsidRPr="00E45EA6" w:rsidRDefault="007C2385">
    <w:pPr>
      <w:pStyle w:val="a5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1486" w:rsidRDefault="004A1AAD">
      <w:r>
        <w:separator/>
      </w:r>
    </w:p>
  </w:footnote>
  <w:footnote w:type="continuationSeparator" w:id="0">
    <w:p w:rsidR="00D41486" w:rsidRDefault="004A1A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67F8" w:rsidRDefault="00904BE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Pr="0071777C">
      <w:rPr>
        <w:noProof/>
        <w:lang w:val="ru-RU"/>
      </w:rPr>
      <w:t>2</w:t>
    </w:r>
    <w:r>
      <w:fldChar w:fldCharType="end"/>
    </w:r>
  </w:p>
  <w:p w:rsidR="001167F8" w:rsidRDefault="007C238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0A76" w:rsidRPr="007C2385" w:rsidRDefault="007C2385" w:rsidP="007C2385">
    <w:pPr>
      <w:pStyle w:val="a3"/>
      <w:jc w:val="center"/>
      <w:rPr>
        <w:lang w:val="ru-RU"/>
      </w:rPr>
    </w:pPr>
    <w:r>
      <w:rPr>
        <w:lang w:val="ru-RU"/>
      </w:rPr>
      <w:t xml:space="preserve">                                                                                          </w:t>
    </w:r>
    <w:r w:rsidR="00904BE0">
      <w:fldChar w:fldCharType="begin"/>
    </w:r>
    <w:r w:rsidR="00904BE0">
      <w:instrText>PAGE   \* MERGEFORMAT</w:instrText>
    </w:r>
    <w:r w:rsidR="00904BE0">
      <w:fldChar w:fldCharType="separate"/>
    </w:r>
    <w:r w:rsidRPr="007C2385">
      <w:rPr>
        <w:noProof/>
        <w:lang w:val="ru-RU"/>
      </w:rPr>
      <w:t>3</w:t>
    </w:r>
    <w:r w:rsidR="00904BE0">
      <w:fldChar w:fldCharType="end"/>
    </w:r>
    <w:r>
      <w:rPr>
        <w:lang w:val="ru-RU"/>
      </w:rPr>
      <w:t xml:space="preserve">                                                       Продолжение приложения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99D"/>
    <w:rsid w:val="0001199D"/>
    <w:rsid w:val="004A1AAD"/>
    <w:rsid w:val="007C2385"/>
    <w:rsid w:val="00904BE0"/>
    <w:rsid w:val="00A538DF"/>
    <w:rsid w:val="00D41486"/>
    <w:rsid w:val="00D46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E55EE3-E83F-4BD9-A333-34303AEE1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6C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3">
    <w:name w:val="heading 3"/>
    <w:basedOn w:val="a"/>
    <w:next w:val="a"/>
    <w:link w:val="30"/>
    <w:uiPriority w:val="9"/>
    <w:qFormat/>
    <w:rsid w:val="007C2385"/>
    <w:pPr>
      <w:keepNext/>
      <w:jc w:val="both"/>
      <w:outlineLvl w:val="2"/>
    </w:pPr>
    <w:rPr>
      <w:color w:val="000000"/>
      <w:sz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46CC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46CCA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5">
    <w:name w:val="footer"/>
    <w:basedOn w:val="a"/>
    <w:link w:val="a6"/>
    <w:uiPriority w:val="99"/>
    <w:rsid w:val="00D46CCA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46CCA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ConsPlusNormal">
    <w:name w:val="ConsPlusNormal"/>
    <w:link w:val="ConsPlusNormal1"/>
    <w:qFormat/>
    <w:rsid w:val="00D46C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Plain Text"/>
    <w:basedOn w:val="a"/>
    <w:link w:val="a8"/>
    <w:uiPriority w:val="99"/>
    <w:rsid w:val="00D46CCA"/>
    <w:pPr>
      <w:jc w:val="right"/>
    </w:pPr>
    <w:rPr>
      <w:sz w:val="24"/>
      <w:lang w:val="ru-RU"/>
    </w:rPr>
  </w:style>
  <w:style w:type="character" w:customStyle="1" w:styleId="a8">
    <w:name w:val="Текст Знак"/>
    <w:basedOn w:val="a0"/>
    <w:link w:val="a7"/>
    <w:uiPriority w:val="99"/>
    <w:rsid w:val="00D46CC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List Paragraph"/>
    <w:basedOn w:val="a"/>
    <w:link w:val="aa"/>
    <w:uiPriority w:val="34"/>
    <w:qFormat/>
    <w:rsid w:val="00D46CCA"/>
    <w:pPr>
      <w:widowControl w:val="0"/>
      <w:autoSpaceDE w:val="0"/>
      <w:autoSpaceDN w:val="0"/>
      <w:adjustRightInd w:val="0"/>
      <w:ind w:left="720"/>
      <w:contextualSpacing/>
      <w:jc w:val="both"/>
    </w:pPr>
    <w:rPr>
      <w:sz w:val="24"/>
      <w:szCs w:val="24"/>
      <w:lang w:val="ru-RU"/>
    </w:rPr>
  </w:style>
  <w:style w:type="character" w:customStyle="1" w:styleId="aa">
    <w:name w:val="Абзац списка Знак"/>
    <w:link w:val="a9"/>
    <w:uiPriority w:val="34"/>
    <w:locked/>
    <w:rsid w:val="00D46C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link w:val="ConsPlusNormal"/>
    <w:locked/>
    <w:rsid w:val="00D46CCA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rmal (Web)"/>
    <w:basedOn w:val="a"/>
    <w:uiPriority w:val="99"/>
    <w:unhideWhenUsed/>
    <w:rsid w:val="00D46CCA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30">
    <w:name w:val="Заголовок 3 Знак"/>
    <w:basedOn w:val="a0"/>
    <w:link w:val="3"/>
    <w:uiPriority w:val="9"/>
    <w:rsid w:val="007C2385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c">
    <w:name w:val="No Spacing"/>
    <w:uiPriority w:val="1"/>
    <w:qFormat/>
    <w:rsid w:val="007C23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C9ED607191A2D408C9F43807F4D6CCD" ma:contentTypeVersion="11" ma:contentTypeDescription="Создание документа." ma:contentTypeScope="" ma:versionID="43f92cb7cc88dedf86111a8cd5b228ac">
  <xsd:schema xmlns:xsd="http://www.w3.org/2001/XMLSchema" xmlns:xs="http://www.w3.org/2001/XMLSchema" xmlns:p="http://schemas.microsoft.com/office/2006/metadata/properties" xmlns:ns2="63ad14df-8b57-46fc-891a-7f3d4af20d79" targetNamespace="http://schemas.microsoft.com/office/2006/metadata/properties" ma:root="true" ma:fieldsID="1d9e8902cd4dd428c832f5a6c237c8d3" ns2:_="">
    <xsd:import namespace="63ad14df-8b57-46fc-891a-7f3d4af20d79"/>
    <xsd:element name="properties">
      <xsd:complexType>
        <xsd:sequence>
          <xsd:element name="documentManagement">
            <xsd:complexType>
              <xsd:all>
                <xsd:element ref="ns2:FullNam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ad14df-8b57-46fc-891a-7f3d4af20d79" elementFormDefault="qualified">
    <xsd:import namespace="http://schemas.microsoft.com/office/2006/documentManagement/types"/>
    <xsd:import namespace="http://schemas.microsoft.com/office/infopath/2007/PartnerControls"/>
    <xsd:element name="FullName" ma:index="8" ma:displayName="Полное наименование" ma:internalName="FullName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Тип контента"/>
        <xsd:element ref="dc:title" minOccurs="0" maxOccurs="1" ma:displayName="Наимено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ullName xmlns="63ad14df-8b57-46fc-891a-7f3d4af20d79">Приложение</FullName>
  </documentManagement>
</p:properties>
</file>

<file path=customXml/itemProps1.xml><?xml version="1.0" encoding="utf-8"?>
<ds:datastoreItem xmlns:ds="http://schemas.openxmlformats.org/officeDocument/2006/customXml" ds:itemID="{5876D242-3960-4915-BC57-A2637CD7ED2F}"/>
</file>

<file path=customXml/itemProps2.xml><?xml version="1.0" encoding="utf-8"?>
<ds:datastoreItem xmlns:ds="http://schemas.openxmlformats.org/officeDocument/2006/customXml" ds:itemID="{7F5629D5-CBEC-4734-A7AA-76A351776B79}"/>
</file>

<file path=customXml/itemProps3.xml><?xml version="1.0" encoding="utf-8"?>
<ds:datastoreItem xmlns:ds="http://schemas.openxmlformats.org/officeDocument/2006/customXml" ds:itemID="{82B74AEF-A0A5-4726-8E88-758FE894348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889</Words>
  <Characters>5070</Characters>
  <Application>Microsoft Office Word</Application>
  <DocSecurity>0</DocSecurity>
  <Lines>42</Lines>
  <Paragraphs>11</Paragraphs>
  <ScaleCrop>false</ScaleCrop>
  <Company/>
  <LinksUpToDate>false</LinksUpToDate>
  <CharactersWithSpaces>5948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Погасий Валерия Николаевна</dc:creator>
  <cp:keywords/>
  <dc:description/>
  <cp:lastModifiedBy>Капкова Ирина Васильевна</cp:lastModifiedBy>
  <cp:revision>5</cp:revision>
  <dcterms:created xsi:type="dcterms:W3CDTF">2026-10-15T14:23:00Z</dcterms:created>
  <dcterms:modified xsi:type="dcterms:W3CDTF">2026-10-16T06:30:00Z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0x010100BC9ED607191A2D408C9F43807F4D6CCD</vt:lpwstr>
  </property>
</Properties>
</file>