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17262" w14:textId="77777777"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14:paraId="42D17263" w14:textId="77777777"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C7338F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01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C7338F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декабря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2017 г.</w:t>
      </w:r>
    </w:p>
    <w:p w14:paraId="42D17264" w14:textId="7D367ED1" w:rsidR="008A3752" w:rsidRPr="008A3752" w:rsidRDefault="00C7338F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01 декабря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201</w:t>
      </w:r>
      <w:r w:rsidR="006D062C">
        <w:rPr>
          <w:rFonts w:ascii="SegoeUI" w:eastAsia="Times New Roman" w:hAnsi="SegoeUI" w:cs="Helvetica"/>
          <w:sz w:val="24"/>
          <w:szCs w:val="24"/>
          <w:lang w:eastAsia="ru-RU"/>
        </w:rPr>
        <w:t>7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Комиссии </w:t>
      </w:r>
      <w:r w:rsidR="006D062C" w:rsidRPr="006D062C">
        <w:rPr>
          <w:rFonts w:cs="Helvetica"/>
          <w:sz w:val="24"/>
          <w:szCs w:val="24"/>
        </w:rPr>
        <w:t xml:space="preserve">по </w:t>
      </w:r>
      <w:r w:rsidR="00486B35">
        <w:rPr>
          <w:rFonts w:cs="Helvetica"/>
          <w:sz w:val="24"/>
          <w:szCs w:val="24"/>
        </w:rPr>
        <w:t>противодействию коррупкии</w:t>
      </w:r>
      <w:bookmarkStart w:id="0" w:name="_GoBack"/>
      <w:bookmarkEnd w:id="0"/>
      <w:r w:rsidR="006D062C" w:rsidRPr="006D062C">
        <w:rPr>
          <w:rFonts w:cs="Helvetica"/>
          <w:sz w:val="24"/>
          <w:szCs w:val="24"/>
        </w:rPr>
        <w:t xml:space="preserve"> Волгоградской городской Думы и урегулированию конфликта интересов</w:t>
      </w:r>
      <w:r w:rsidR="008A3752" w:rsidRPr="006D062C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14:paraId="42D17265" w14:textId="77777777"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>й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вопрос:</w:t>
      </w:r>
    </w:p>
    <w:p w14:paraId="42D17266" w14:textId="77777777"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уведомление депутата Волгоградской городской Думы о возможности возникновения конфликта интересов</w:t>
      </w:r>
    </w:p>
    <w:p w14:paraId="42D17267" w14:textId="77777777"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14:paraId="42D17268" w14:textId="77777777"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признать отсутствие конфликта интересов ил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и возможности его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</w:p>
    <w:p w14:paraId="42D17269" w14:textId="77777777" w:rsidR="00B64582" w:rsidRPr="008A375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рекомендовать главе Волгограда направить депутатам Волгоградской городской Думы информацию по разъяснению их действий при возникновении конфликта интересов</w:t>
      </w:r>
    </w:p>
    <w:p w14:paraId="42D1726A" w14:textId="77777777"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14:paraId="42D1726B" w14:textId="77777777"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136870"/>
    <w:rsid w:val="00147531"/>
    <w:rsid w:val="00163E75"/>
    <w:rsid w:val="002360E8"/>
    <w:rsid w:val="00293B5C"/>
    <w:rsid w:val="002F0172"/>
    <w:rsid w:val="002F3671"/>
    <w:rsid w:val="003012F2"/>
    <w:rsid w:val="00305BE6"/>
    <w:rsid w:val="003168E4"/>
    <w:rsid w:val="003333D5"/>
    <w:rsid w:val="00407879"/>
    <w:rsid w:val="004210AB"/>
    <w:rsid w:val="0048263A"/>
    <w:rsid w:val="00486B35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172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002</OrderBy>
    <FullName xmlns="41ea915e-28c8-48c0-b967-60a96ae1abcf">Заседание Комиссии от 01 декабря 2017 г.</FullName>
    <Past xmlns="41ea915e-28c8-48c0-b967-60a96ae1abcf">true</Pas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F2FD22-AF4F-447F-A1EC-492E70F4962B}"/>
</file>

<file path=customXml/itemProps2.xml><?xml version="1.0" encoding="utf-8"?>
<ds:datastoreItem xmlns:ds="http://schemas.openxmlformats.org/officeDocument/2006/customXml" ds:itemID="{46D6839A-9FD6-4CD0-9B12-037176850DC5}"/>
</file>

<file path=customXml/itemProps3.xml><?xml version="1.0" encoding="utf-8"?>
<ds:datastoreItem xmlns:ds="http://schemas.openxmlformats.org/officeDocument/2006/customXml" ds:itemID="{3B33C072-3ED8-43F3-B507-4DBA6BEA8B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01 декабря 2017 г.</dc:title>
  <dc:creator>Веселова Татьяна Владимировна</dc:creator>
  <cp:lastModifiedBy>Выходцева Алла Викторовна</cp:lastModifiedBy>
  <cp:revision>10</cp:revision>
  <dcterms:created xsi:type="dcterms:W3CDTF">2018-01-22T15:40:00Z</dcterms:created>
  <dcterms:modified xsi:type="dcterms:W3CDTF">2018-02-22T08:44:00Z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