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6003CD" w:rsidRDefault="00715E23" w:rsidP="006003CD">
      <w:pPr>
        <w:jc w:val="center"/>
        <w:rPr>
          <w:caps/>
          <w:sz w:val="32"/>
          <w:szCs w:val="32"/>
        </w:rPr>
      </w:pPr>
      <w:r w:rsidRPr="006003CD">
        <w:rPr>
          <w:caps/>
          <w:sz w:val="32"/>
          <w:szCs w:val="32"/>
        </w:rPr>
        <w:t>ВОЛГОГРАДСКая городская дума</w:t>
      </w:r>
    </w:p>
    <w:p w:rsidR="00715E23" w:rsidRPr="006003CD" w:rsidRDefault="00715E23" w:rsidP="006003C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003CD" w:rsidRDefault="00715E23" w:rsidP="006003CD">
      <w:pPr>
        <w:pBdr>
          <w:bottom w:val="double" w:sz="12" w:space="1" w:color="auto"/>
        </w:pBdr>
        <w:jc w:val="center"/>
        <w:rPr>
          <w:b/>
          <w:sz w:val="32"/>
        </w:rPr>
      </w:pPr>
      <w:r w:rsidRPr="006003CD">
        <w:rPr>
          <w:b/>
          <w:sz w:val="32"/>
        </w:rPr>
        <w:t>РЕШЕНИЕ</w:t>
      </w:r>
    </w:p>
    <w:p w:rsidR="00715E23" w:rsidRPr="006003CD" w:rsidRDefault="00715E23" w:rsidP="006003C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003CD" w:rsidRDefault="00556EF0" w:rsidP="006003C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003CD">
        <w:rPr>
          <w:sz w:val="16"/>
          <w:szCs w:val="16"/>
        </w:rPr>
        <w:t xml:space="preserve">400066, Волгоград, </w:t>
      </w:r>
      <w:proofErr w:type="spellStart"/>
      <w:r w:rsidRPr="006003CD">
        <w:rPr>
          <w:sz w:val="16"/>
          <w:szCs w:val="16"/>
        </w:rPr>
        <w:t>пр-кт</w:t>
      </w:r>
      <w:proofErr w:type="spellEnd"/>
      <w:r w:rsidRPr="006003CD">
        <w:rPr>
          <w:sz w:val="16"/>
          <w:szCs w:val="16"/>
        </w:rPr>
        <w:t xml:space="preserve"> им.</w:t>
      </w:r>
      <w:r w:rsidR="0010551E" w:rsidRPr="006003CD">
        <w:rPr>
          <w:sz w:val="16"/>
          <w:szCs w:val="16"/>
        </w:rPr>
        <w:t xml:space="preserve"> </w:t>
      </w:r>
      <w:r w:rsidRPr="006003CD">
        <w:rPr>
          <w:sz w:val="16"/>
          <w:szCs w:val="16"/>
        </w:rPr>
        <w:t xml:space="preserve">В.И.Ленина, д. 10, тел./факс (8442) 38-08-89, </w:t>
      </w:r>
      <w:r w:rsidRPr="006003CD">
        <w:rPr>
          <w:sz w:val="16"/>
          <w:szCs w:val="16"/>
          <w:lang w:val="en-US"/>
        </w:rPr>
        <w:t>E</w:t>
      </w:r>
      <w:r w:rsidRPr="006003CD">
        <w:rPr>
          <w:sz w:val="16"/>
          <w:szCs w:val="16"/>
        </w:rPr>
        <w:t>-</w:t>
      </w:r>
      <w:r w:rsidRPr="006003CD">
        <w:rPr>
          <w:sz w:val="16"/>
          <w:szCs w:val="16"/>
          <w:lang w:val="en-US"/>
        </w:rPr>
        <w:t>mail</w:t>
      </w:r>
      <w:r w:rsidRPr="006003CD">
        <w:rPr>
          <w:sz w:val="16"/>
          <w:szCs w:val="16"/>
        </w:rPr>
        <w:t xml:space="preserve">: </w:t>
      </w:r>
      <w:r w:rsidR="005E5400" w:rsidRPr="006003CD">
        <w:rPr>
          <w:sz w:val="16"/>
          <w:szCs w:val="16"/>
          <w:lang w:val="en-US"/>
        </w:rPr>
        <w:t>gs</w:t>
      </w:r>
      <w:r w:rsidR="005E5400" w:rsidRPr="006003CD">
        <w:rPr>
          <w:sz w:val="16"/>
          <w:szCs w:val="16"/>
        </w:rPr>
        <w:t>_</w:t>
      </w:r>
      <w:r w:rsidR="005E5400" w:rsidRPr="006003CD">
        <w:rPr>
          <w:sz w:val="16"/>
          <w:szCs w:val="16"/>
          <w:lang w:val="en-US"/>
        </w:rPr>
        <w:t>kanc</w:t>
      </w:r>
      <w:r w:rsidR="005E5400" w:rsidRPr="006003CD">
        <w:rPr>
          <w:sz w:val="16"/>
          <w:szCs w:val="16"/>
        </w:rPr>
        <w:t>@</w:t>
      </w:r>
      <w:r w:rsidR="005E5400" w:rsidRPr="006003CD">
        <w:rPr>
          <w:sz w:val="16"/>
          <w:szCs w:val="16"/>
          <w:lang w:val="en-US"/>
        </w:rPr>
        <w:t>volgsovet</w:t>
      </w:r>
      <w:r w:rsidR="005E5400" w:rsidRPr="006003CD">
        <w:rPr>
          <w:sz w:val="16"/>
          <w:szCs w:val="16"/>
        </w:rPr>
        <w:t>.</w:t>
      </w:r>
      <w:r w:rsidR="005E5400" w:rsidRPr="006003CD">
        <w:rPr>
          <w:sz w:val="16"/>
          <w:szCs w:val="16"/>
          <w:lang w:val="en-US"/>
        </w:rPr>
        <w:t>ru</w:t>
      </w:r>
    </w:p>
    <w:p w:rsidR="00715E23" w:rsidRPr="006003CD" w:rsidRDefault="00715E23" w:rsidP="006003C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6003CD" w:rsidTr="002E7342">
        <w:tc>
          <w:tcPr>
            <w:tcW w:w="486" w:type="dxa"/>
            <w:vAlign w:val="bottom"/>
            <w:hideMark/>
          </w:tcPr>
          <w:p w:rsidR="00715E23" w:rsidRPr="006003CD" w:rsidRDefault="00715E23" w:rsidP="006003CD">
            <w:pPr>
              <w:pStyle w:val="aa"/>
              <w:jc w:val="center"/>
            </w:pPr>
            <w:r w:rsidRPr="006003C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003CD" w:rsidRDefault="00AC023D" w:rsidP="006003CD">
            <w:pPr>
              <w:pStyle w:val="aa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715E23" w:rsidRPr="006003CD" w:rsidRDefault="00715E23" w:rsidP="006003CD">
            <w:pPr>
              <w:pStyle w:val="aa"/>
              <w:jc w:val="center"/>
            </w:pPr>
            <w:r w:rsidRPr="006003C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003CD" w:rsidRDefault="00AC023D" w:rsidP="006003CD">
            <w:pPr>
              <w:pStyle w:val="aa"/>
              <w:jc w:val="center"/>
            </w:pPr>
            <w:r>
              <w:t>38/642</w:t>
            </w:r>
          </w:p>
        </w:tc>
      </w:tr>
    </w:tbl>
    <w:p w:rsidR="004D75D6" w:rsidRPr="006003CD" w:rsidRDefault="004D75D6" w:rsidP="006003CD">
      <w:pPr>
        <w:rPr>
          <w:sz w:val="28"/>
          <w:szCs w:val="28"/>
        </w:rPr>
      </w:pPr>
    </w:p>
    <w:p w:rsidR="00BB0AD6" w:rsidRPr="006003CD" w:rsidRDefault="00BB0AD6" w:rsidP="006003CD">
      <w:pPr>
        <w:tabs>
          <w:tab w:val="left" w:pos="5387"/>
        </w:tabs>
        <w:ind w:right="3969"/>
        <w:jc w:val="both"/>
        <w:rPr>
          <w:b/>
          <w:sz w:val="28"/>
          <w:szCs w:val="28"/>
        </w:rPr>
      </w:pPr>
      <w:r w:rsidRPr="006003CD">
        <w:rPr>
          <w:sz w:val="28"/>
          <w:szCs w:val="28"/>
        </w:rPr>
        <w:t>О внесении изменений в решение Волгоградской городской Думы от 29.06.2007 № 47/1112 «Об утверждении Генерального плана Волгограда»</w:t>
      </w:r>
    </w:p>
    <w:p w:rsidR="00BB0AD6" w:rsidRPr="006003CD" w:rsidRDefault="00BB0AD6" w:rsidP="00600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AD6" w:rsidRPr="006003CD" w:rsidRDefault="00BB0AD6" w:rsidP="006003CD">
      <w:pPr>
        <w:ind w:firstLine="709"/>
        <w:jc w:val="both"/>
        <w:rPr>
          <w:sz w:val="28"/>
          <w:szCs w:val="28"/>
        </w:rPr>
      </w:pPr>
      <w:proofErr w:type="gramStart"/>
      <w:r w:rsidRPr="006003CD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="008C3E90" w:rsidRPr="006003CD">
        <w:rPr>
          <w:sz w:val="28"/>
          <w:szCs w:val="28"/>
        </w:rPr>
        <w:t xml:space="preserve">          </w:t>
      </w:r>
      <w:r w:rsidRPr="006003CD">
        <w:rPr>
          <w:sz w:val="28"/>
          <w:szCs w:val="28"/>
        </w:rPr>
        <w:t>с учетом протоколов пуб</w:t>
      </w:r>
      <w:r w:rsidR="008C3E90" w:rsidRPr="006003CD">
        <w:rPr>
          <w:sz w:val="28"/>
          <w:szCs w:val="28"/>
        </w:rPr>
        <w:t xml:space="preserve">личных слушаний от 20 июля 2020 г.,                                     от 21 июля 2020 </w:t>
      </w:r>
      <w:r w:rsidRPr="006003CD">
        <w:rPr>
          <w:sz w:val="28"/>
          <w:szCs w:val="28"/>
        </w:rPr>
        <w:t xml:space="preserve">г., от </w:t>
      </w:r>
      <w:r w:rsidR="008C3E90" w:rsidRPr="006003CD">
        <w:rPr>
          <w:sz w:val="28"/>
          <w:szCs w:val="28"/>
        </w:rPr>
        <w:t xml:space="preserve">22 июля 2020 г., от 23 июля 2020 г., от 27 июля 2020 </w:t>
      </w:r>
      <w:r w:rsidRPr="006003CD">
        <w:rPr>
          <w:sz w:val="28"/>
          <w:szCs w:val="28"/>
        </w:rPr>
        <w:t xml:space="preserve">г., </w:t>
      </w:r>
      <w:r w:rsidR="008C3E90" w:rsidRPr="006003CD">
        <w:rPr>
          <w:sz w:val="28"/>
          <w:szCs w:val="28"/>
        </w:rPr>
        <w:t xml:space="preserve"> от 28 июля 2020 г., от 29 июля 2020 </w:t>
      </w:r>
      <w:r w:rsidRPr="006003CD">
        <w:rPr>
          <w:sz w:val="28"/>
          <w:szCs w:val="28"/>
        </w:rPr>
        <w:t>г., от 30 июля 2020 г., заключений о результатах публичных слушаний от 20 июля</w:t>
      </w:r>
      <w:proofErr w:type="gramEnd"/>
      <w:r w:rsidRPr="006003CD">
        <w:rPr>
          <w:sz w:val="28"/>
          <w:szCs w:val="28"/>
        </w:rPr>
        <w:t xml:space="preserve"> 2020</w:t>
      </w:r>
      <w:r w:rsidR="008C3E90" w:rsidRPr="006003CD">
        <w:rPr>
          <w:sz w:val="28"/>
          <w:szCs w:val="28"/>
        </w:rPr>
        <w:t xml:space="preserve"> г., от 21 июля 2020 </w:t>
      </w:r>
      <w:r w:rsidRPr="006003CD">
        <w:rPr>
          <w:sz w:val="28"/>
          <w:szCs w:val="28"/>
        </w:rPr>
        <w:t xml:space="preserve">г., </w:t>
      </w:r>
      <w:r w:rsidR="008C3E90" w:rsidRPr="006003CD">
        <w:rPr>
          <w:sz w:val="28"/>
          <w:szCs w:val="28"/>
        </w:rPr>
        <w:t xml:space="preserve">              от 22 июля 2020 г., </w:t>
      </w:r>
      <w:r w:rsidRPr="006003CD">
        <w:rPr>
          <w:sz w:val="28"/>
          <w:szCs w:val="28"/>
        </w:rPr>
        <w:t>от 23 ию</w:t>
      </w:r>
      <w:r w:rsidR="008C3E90" w:rsidRPr="006003CD">
        <w:rPr>
          <w:sz w:val="28"/>
          <w:szCs w:val="28"/>
        </w:rPr>
        <w:t xml:space="preserve">ля 2020 г., от 27 июля 2020 г., от 28 июля 2020 </w:t>
      </w:r>
      <w:r w:rsidRPr="006003CD">
        <w:rPr>
          <w:sz w:val="28"/>
          <w:szCs w:val="28"/>
        </w:rPr>
        <w:t xml:space="preserve">г., </w:t>
      </w:r>
      <w:r w:rsidR="008C3E90" w:rsidRPr="006003CD">
        <w:rPr>
          <w:sz w:val="28"/>
          <w:szCs w:val="28"/>
        </w:rPr>
        <w:t xml:space="preserve"> от 29 июля 2020 г., </w:t>
      </w:r>
      <w:r w:rsidRPr="006003CD">
        <w:rPr>
          <w:sz w:val="28"/>
          <w:szCs w:val="28"/>
        </w:rPr>
        <w:t>от 30 июля 2020 г., руководствуясь статьями 7, 16, 24, 26, 39 Устава города-героя Волгограда, Волгоградская городская Дума</w:t>
      </w:r>
    </w:p>
    <w:p w:rsidR="00BB0AD6" w:rsidRPr="006003CD" w:rsidRDefault="00BB0AD6" w:rsidP="006003CD">
      <w:pPr>
        <w:jc w:val="both"/>
        <w:rPr>
          <w:b/>
          <w:sz w:val="28"/>
          <w:szCs w:val="28"/>
        </w:rPr>
      </w:pPr>
      <w:r w:rsidRPr="006003CD">
        <w:rPr>
          <w:b/>
          <w:sz w:val="28"/>
          <w:szCs w:val="28"/>
        </w:rPr>
        <w:t>РЕШИЛА:</w:t>
      </w:r>
    </w:p>
    <w:p w:rsidR="00BB0AD6" w:rsidRPr="006003CD" w:rsidRDefault="00BB0AD6" w:rsidP="006003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3CD">
        <w:rPr>
          <w:sz w:val="28"/>
          <w:szCs w:val="28"/>
        </w:rPr>
        <w:t>1. Внести в решение Волгоградской городской Думы от 29.06.2007</w:t>
      </w:r>
      <w:r w:rsidR="008C3E90" w:rsidRPr="006003CD">
        <w:rPr>
          <w:sz w:val="28"/>
          <w:szCs w:val="28"/>
        </w:rPr>
        <w:t xml:space="preserve">                 </w:t>
      </w:r>
      <w:r w:rsidRPr="006003CD">
        <w:rPr>
          <w:sz w:val="28"/>
          <w:szCs w:val="28"/>
        </w:rPr>
        <w:t>№ 47/1112 «Об утверждении Генерального плана Волгограда»</w:t>
      </w:r>
      <w:r w:rsidRPr="006003CD">
        <w:t xml:space="preserve"> </w:t>
      </w:r>
      <w:r w:rsidRPr="006003CD">
        <w:rPr>
          <w:sz w:val="28"/>
          <w:szCs w:val="28"/>
        </w:rPr>
        <w:t>(далее – решение) следующие изменения:</w:t>
      </w:r>
    </w:p>
    <w:p w:rsidR="00BB0AD6" w:rsidRPr="006003CD" w:rsidRDefault="00BB0AD6" w:rsidP="006003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3CD">
        <w:rPr>
          <w:sz w:val="28"/>
          <w:szCs w:val="28"/>
        </w:rPr>
        <w:t>1.1. Пункт 1 изложить в следующей редакции:</w:t>
      </w:r>
    </w:p>
    <w:p w:rsidR="00BB0AD6" w:rsidRPr="006003CD" w:rsidRDefault="00BB0AD6" w:rsidP="006003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03CD">
        <w:rPr>
          <w:sz w:val="28"/>
          <w:szCs w:val="28"/>
        </w:rPr>
        <w:t>«1. Утвердить Генеральный план Волгограда, включающий:</w:t>
      </w:r>
    </w:p>
    <w:p w:rsidR="00BB0AD6" w:rsidRPr="006003CD" w:rsidRDefault="00BB0AD6" w:rsidP="006003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3CD">
        <w:rPr>
          <w:sz w:val="28"/>
          <w:szCs w:val="28"/>
        </w:rPr>
        <w:t>1.1. Положение о территориальном планировании городского округа город-герой Волгоград согласно приложению 1.</w:t>
      </w:r>
    </w:p>
    <w:p w:rsidR="00BB0AD6" w:rsidRPr="006003CD" w:rsidRDefault="00BB0AD6" w:rsidP="006003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3CD">
        <w:rPr>
          <w:sz w:val="28"/>
          <w:szCs w:val="28"/>
        </w:rPr>
        <w:t>1.2. Карту планируемого размещения объектов местного значения городского округа город-герой Волгоград. Чертеж 1.1. Транспортная инфраструктура согласно приложению 2.</w:t>
      </w:r>
    </w:p>
    <w:p w:rsidR="00BB0AD6" w:rsidRPr="006003CD" w:rsidRDefault="00BB0AD6" w:rsidP="006003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3CD">
        <w:rPr>
          <w:sz w:val="28"/>
          <w:szCs w:val="28"/>
        </w:rPr>
        <w:t>1.3. Карту планируемого размещения объектов местного значения городского округа город-герой Волгоград. Чертеж 1.2. Образование и культура согласно приложению 3.</w:t>
      </w:r>
    </w:p>
    <w:p w:rsidR="00BB0AD6" w:rsidRPr="006003CD" w:rsidRDefault="00BB0AD6" w:rsidP="006003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3CD">
        <w:rPr>
          <w:sz w:val="28"/>
          <w:szCs w:val="28"/>
        </w:rPr>
        <w:t>1.4. Карту планируемого размещения объектов местного значения городского округа город-герой Волгоград. Чертеж 1.3. Физическая культура и массовый спорт согласно приложению 4.</w:t>
      </w:r>
    </w:p>
    <w:p w:rsidR="00BB0AD6" w:rsidRPr="006003CD" w:rsidRDefault="00BB0AD6" w:rsidP="006003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3CD">
        <w:rPr>
          <w:sz w:val="28"/>
          <w:szCs w:val="28"/>
        </w:rPr>
        <w:t>1.5. Карту планируемого размещения объектов местного значения городского округа город-герой Волгоград. Чертеж 1.4. Кладбища согласно приложению 5.</w:t>
      </w:r>
    </w:p>
    <w:p w:rsidR="00BB0AD6" w:rsidRPr="006003CD" w:rsidRDefault="00BB0AD6" w:rsidP="006003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3CD">
        <w:rPr>
          <w:sz w:val="28"/>
          <w:szCs w:val="28"/>
        </w:rPr>
        <w:t>1.6. Карту границ населенного пункта город Волгоград, входящего в состав городского округа город-герой Волгоград, согласно приложению 6.</w:t>
      </w:r>
    </w:p>
    <w:p w:rsidR="00BB0AD6" w:rsidRPr="006003CD" w:rsidRDefault="00BB0AD6" w:rsidP="006003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3CD">
        <w:rPr>
          <w:sz w:val="28"/>
          <w:szCs w:val="28"/>
        </w:rPr>
        <w:lastRenderedPageBreak/>
        <w:t>1.7. Карту функциональных зон городско</w:t>
      </w:r>
      <w:r w:rsidR="008C3E90" w:rsidRPr="006003CD">
        <w:rPr>
          <w:sz w:val="28"/>
          <w:szCs w:val="28"/>
        </w:rPr>
        <w:t>го округа город-герой Волгоград</w:t>
      </w:r>
      <w:r w:rsidRPr="006003CD">
        <w:rPr>
          <w:sz w:val="28"/>
          <w:szCs w:val="28"/>
        </w:rPr>
        <w:t xml:space="preserve"> согласно приложению 7.</w:t>
      </w:r>
    </w:p>
    <w:p w:rsidR="00BB0AD6" w:rsidRPr="006003CD" w:rsidRDefault="00BB0AD6" w:rsidP="006003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3CD">
        <w:rPr>
          <w:sz w:val="28"/>
          <w:szCs w:val="28"/>
        </w:rPr>
        <w:t>1.8. Карту несогласованных вопросов в части пересечения земельных участков городского округа город-герой Волгоград с землями лесного фонда согласно приложению 8.».</w:t>
      </w:r>
    </w:p>
    <w:p w:rsidR="00BB0AD6" w:rsidRPr="006003CD" w:rsidRDefault="00BB0AD6" w:rsidP="006003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3CD">
        <w:rPr>
          <w:sz w:val="28"/>
          <w:szCs w:val="28"/>
        </w:rPr>
        <w:t>1.2. Пункт 2 признать утратившим силу.</w:t>
      </w:r>
    </w:p>
    <w:p w:rsidR="00BB0AD6" w:rsidRPr="006003CD" w:rsidRDefault="00BB0AD6" w:rsidP="006003CD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6003CD">
        <w:rPr>
          <w:sz w:val="28"/>
          <w:szCs w:val="28"/>
        </w:rPr>
        <w:t>1.3. Положение о территориальном планировании городского округа город-герой Волгоград, утвержденное решением, изложить в редакции согласно приложению 1 к настоящему решению.</w:t>
      </w:r>
    </w:p>
    <w:p w:rsidR="00BB0AD6" w:rsidRPr="006003CD" w:rsidRDefault="00BB0AD6" w:rsidP="006003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03CD">
        <w:rPr>
          <w:sz w:val="28"/>
          <w:szCs w:val="28"/>
        </w:rPr>
        <w:t xml:space="preserve">1.4. </w:t>
      </w:r>
      <w:hyperlink r:id="rId9" w:history="1">
        <w:r w:rsidRPr="006003CD">
          <w:rPr>
            <w:sz w:val="28"/>
            <w:szCs w:val="28"/>
          </w:rPr>
          <w:t>Карту</w:t>
        </w:r>
      </w:hyperlink>
      <w:r w:rsidRPr="006003CD">
        <w:rPr>
          <w:sz w:val="28"/>
          <w:szCs w:val="28"/>
        </w:rPr>
        <w:t xml:space="preserve"> планируемого размещения объектов местного значения городского округа город-герой Волгоград. Чертеж 1.1. Транспортная инфраструктура, </w:t>
      </w:r>
      <w:proofErr w:type="gramStart"/>
      <w:r w:rsidRPr="006003CD">
        <w:rPr>
          <w:sz w:val="28"/>
          <w:szCs w:val="28"/>
        </w:rPr>
        <w:t>утвержденную</w:t>
      </w:r>
      <w:proofErr w:type="gramEnd"/>
      <w:r w:rsidRPr="006003CD">
        <w:rPr>
          <w:sz w:val="28"/>
          <w:szCs w:val="28"/>
        </w:rPr>
        <w:t xml:space="preserve"> решением, изложить в редакции согласно приложению 2 к настоящему решению.</w:t>
      </w:r>
    </w:p>
    <w:p w:rsidR="00BB0AD6" w:rsidRPr="006003CD" w:rsidRDefault="00BB0AD6" w:rsidP="006003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03CD">
        <w:rPr>
          <w:sz w:val="28"/>
          <w:szCs w:val="28"/>
        </w:rPr>
        <w:t xml:space="preserve">1.5. </w:t>
      </w:r>
      <w:hyperlink r:id="rId10" w:history="1">
        <w:r w:rsidRPr="006003CD">
          <w:rPr>
            <w:sz w:val="28"/>
            <w:szCs w:val="28"/>
          </w:rPr>
          <w:t>Карту</w:t>
        </w:r>
      </w:hyperlink>
      <w:r w:rsidRPr="006003CD">
        <w:rPr>
          <w:sz w:val="28"/>
          <w:szCs w:val="28"/>
        </w:rPr>
        <w:t xml:space="preserve"> планируемого размещения объектов местного значения городского округа город-герой Волгоград. Чертеж 1.2. Образование и культура, </w:t>
      </w:r>
      <w:proofErr w:type="gramStart"/>
      <w:r w:rsidRPr="006003CD">
        <w:rPr>
          <w:sz w:val="28"/>
          <w:szCs w:val="28"/>
        </w:rPr>
        <w:t>утвержденную</w:t>
      </w:r>
      <w:proofErr w:type="gramEnd"/>
      <w:r w:rsidRPr="006003CD">
        <w:rPr>
          <w:sz w:val="28"/>
          <w:szCs w:val="28"/>
        </w:rPr>
        <w:t xml:space="preserve"> решением, изложить в редакции согласно приложению 3 к настоящему решению.</w:t>
      </w:r>
    </w:p>
    <w:p w:rsidR="00BB0AD6" w:rsidRPr="006003CD" w:rsidRDefault="00BB0AD6" w:rsidP="006003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03CD">
        <w:rPr>
          <w:sz w:val="28"/>
          <w:szCs w:val="28"/>
        </w:rPr>
        <w:t xml:space="preserve">1.6. </w:t>
      </w:r>
      <w:hyperlink r:id="rId11" w:history="1">
        <w:r w:rsidRPr="006003CD">
          <w:rPr>
            <w:sz w:val="28"/>
            <w:szCs w:val="28"/>
          </w:rPr>
          <w:t>Карту</w:t>
        </w:r>
      </w:hyperlink>
      <w:r w:rsidRPr="006003CD">
        <w:rPr>
          <w:sz w:val="28"/>
          <w:szCs w:val="28"/>
        </w:rPr>
        <w:t xml:space="preserve"> планируемого размещения объектов местного значения городского округа город-герой Волгоград. Чертеж 1.3. Физическая культура и массовый спорт, </w:t>
      </w:r>
      <w:proofErr w:type="gramStart"/>
      <w:r w:rsidRPr="006003CD">
        <w:rPr>
          <w:sz w:val="28"/>
          <w:szCs w:val="28"/>
        </w:rPr>
        <w:t>утвержденную</w:t>
      </w:r>
      <w:proofErr w:type="gramEnd"/>
      <w:r w:rsidRPr="006003CD">
        <w:rPr>
          <w:sz w:val="28"/>
          <w:szCs w:val="28"/>
        </w:rPr>
        <w:t xml:space="preserve"> решением, изложить в редакции согласно приложению 4 к настоящему решению. </w:t>
      </w:r>
    </w:p>
    <w:p w:rsidR="00BB0AD6" w:rsidRPr="006003CD" w:rsidRDefault="00BB0AD6" w:rsidP="006003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03CD">
        <w:rPr>
          <w:sz w:val="28"/>
          <w:szCs w:val="28"/>
        </w:rPr>
        <w:t xml:space="preserve">1.7. </w:t>
      </w:r>
      <w:hyperlink r:id="rId12" w:history="1">
        <w:r w:rsidRPr="006003CD">
          <w:rPr>
            <w:sz w:val="28"/>
            <w:szCs w:val="28"/>
          </w:rPr>
          <w:t>Карту</w:t>
        </w:r>
      </w:hyperlink>
      <w:r w:rsidRPr="006003CD">
        <w:rPr>
          <w:sz w:val="28"/>
          <w:szCs w:val="28"/>
        </w:rPr>
        <w:t xml:space="preserve"> планируемого размещения объектов местного значения городского округа город-герой Волгоград. Чертеж 1.4. Кладбища</w:t>
      </w:r>
      <w:r w:rsidR="003F1163">
        <w:rPr>
          <w:sz w:val="28"/>
          <w:szCs w:val="28"/>
        </w:rPr>
        <w:t xml:space="preserve"> и объекты по обработке</w:t>
      </w:r>
      <w:r w:rsidRPr="006003CD">
        <w:rPr>
          <w:sz w:val="28"/>
          <w:szCs w:val="28"/>
        </w:rPr>
        <w:t xml:space="preserve">, </w:t>
      </w:r>
      <w:r w:rsidR="003F1163">
        <w:rPr>
          <w:sz w:val="28"/>
          <w:szCs w:val="28"/>
        </w:rPr>
        <w:t xml:space="preserve">утилизации, обезвреживанию, размещению твердых коммунальных и иных отходов, </w:t>
      </w:r>
      <w:proofErr w:type="gramStart"/>
      <w:r w:rsidRPr="006003CD">
        <w:rPr>
          <w:sz w:val="28"/>
          <w:szCs w:val="28"/>
        </w:rPr>
        <w:t>утвержденную</w:t>
      </w:r>
      <w:proofErr w:type="gramEnd"/>
      <w:r w:rsidRPr="006003CD">
        <w:rPr>
          <w:sz w:val="28"/>
          <w:szCs w:val="28"/>
        </w:rPr>
        <w:t xml:space="preserve"> решением, изложить в редакции согласно приложению 5 к настоящему решению.</w:t>
      </w:r>
    </w:p>
    <w:p w:rsidR="00BB0AD6" w:rsidRPr="006003CD" w:rsidRDefault="00BB0AD6" w:rsidP="006003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03CD">
        <w:rPr>
          <w:sz w:val="28"/>
          <w:szCs w:val="28"/>
        </w:rPr>
        <w:t xml:space="preserve">1.8. </w:t>
      </w:r>
      <w:hyperlink r:id="rId13" w:history="1">
        <w:r w:rsidRPr="006003CD">
          <w:rPr>
            <w:sz w:val="28"/>
            <w:szCs w:val="28"/>
          </w:rPr>
          <w:t>Карту</w:t>
        </w:r>
      </w:hyperlink>
      <w:r w:rsidRPr="006003CD">
        <w:rPr>
          <w:sz w:val="28"/>
          <w:szCs w:val="28"/>
        </w:rPr>
        <w:t xml:space="preserve"> границ населенного пункта город Волгоград, входящего в состав городского округа город-герой Волгоград, утвержденную решением, изложить в редакции согласно приложению 6 к настоящему решению.</w:t>
      </w:r>
    </w:p>
    <w:p w:rsidR="00BB0AD6" w:rsidRPr="006003CD" w:rsidRDefault="00BB0AD6" w:rsidP="006003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03CD">
        <w:rPr>
          <w:sz w:val="28"/>
          <w:szCs w:val="28"/>
        </w:rPr>
        <w:t xml:space="preserve">1.9. </w:t>
      </w:r>
      <w:hyperlink r:id="rId14" w:history="1">
        <w:r w:rsidRPr="006003CD">
          <w:rPr>
            <w:sz w:val="28"/>
            <w:szCs w:val="28"/>
          </w:rPr>
          <w:t>Карту</w:t>
        </w:r>
      </w:hyperlink>
      <w:r w:rsidRPr="006003CD">
        <w:rPr>
          <w:sz w:val="28"/>
          <w:szCs w:val="28"/>
        </w:rPr>
        <w:t xml:space="preserve"> функциональных зон городского округа город-герой Волгоград, утвержденную решением, изложить в редакции согласно приложению 7 к настоящему решению.</w:t>
      </w:r>
    </w:p>
    <w:p w:rsidR="00BB0AD6" w:rsidRPr="006003CD" w:rsidRDefault="00BB0AD6" w:rsidP="006003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03CD">
        <w:rPr>
          <w:sz w:val="28"/>
          <w:szCs w:val="28"/>
        </w:rPr>
        <w:t xml:space="preserve">1.10. Дополнить </w:t>
      </w:r>
      <w:r w:rsidR="00DD0365">
        <w:rPr>
          <w:sz w:val="28"/>
          <w:szCs w:val="28"/>
        </w:rPr>
        <w:t xml:space="preserve">решение </w:t>
      </w:r>
      <w:r w:rsidRPr="006003CD">
        <w:rPr>
          <w:sz w:val="28"/>
          <w:szCs w:val="28"/>
        </w:rPr>
        <w:t>приложением 8 «Карта несогласованных вопросов в части пересечения земельных участков городского округа город-герой Волгоград с землями лесного фонда», изложив его в редакции согласно приложению 8 к настоящему решению.</w:t>
      </w:r>
    </w:p>
    <w:p w:rsidR="00BB0AD6" w:rsidRPr="006003CD" w:rsidRDefault="002D3738" w:rsidP="006003CD">
      <w:pPr>
        <w:ind w:firstLine="709"/>
        <w:jc w:val="both"/>
        <w:rPr>
          <w:sz w:val="28"/>
          <w:szCs w:val="28"/>
        </w:rPr>
      </w:pPr>
      <w:r w:rsidRPr="006003CD">
        <w:rPr>
          <w:sz w:val="28"/>
          <w:szCs w:val="28"/>
        </w:rPr>
        <w:t xml:space="preserve">2. </w:t>
      </w:r>
      <w:r w:rsidR="00BB0AD6" w:rsidRPr="006003CD">
        <w:rPr>
          <w:sz w:val="28"/>
          <w:szCs w:val="28"/>
        </w:rPr>
        <w:t>Администрации Волгограда:</w:t>
      </w:r>
    </w:p>
    <w:p w:rsidR="00BB0AD6" w:rsidRPr="006003CD" w:rsidRDefault="00BB0AD6" w:rsidP="006003CD">
      <w:pPr>
        <w:ind w:firstLine="709"/>
        <w:jc w:val="both"/>
        <w:rPr>
          <w:sz w:val="28"/>
          <w:szCs w:val="28"/>
        </w:rPr>
      </w:pPr>
      <w:r w:rsidRPr="006003CD">
        <w:rPr>
          <w:sz w:val="28"/>
          <w:szCs w:val="28"/>
        </w:rPr>
        <w:t>2.1.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BB0AD6" w:rsidRPr="006003CD" w:rsidRDefault="00BB0AD6" w:rsidP="006003CD">
      <w:pPr>
        <w:ind w:firstLine="708"/>
        <w:jc w:val="both"/>
        <w:rPr>
          <w:sz w:val="28"/>
          <w:szCs w:val="28"/>
        </w:rPr>
      </w:pPr>
      <w:r w:rsidRPr="006003CD">
        <w:rPr>
          <w:sz w:val="28"/>
          <w:szCs w:val="28"/>
        </w:rPr>
        <w:t xml:space="preserve">2.2. Обеспечить в течение шести месяцев со дня вступления в силу настоящего решения урегулирование разногласий в отношении территории, указанной в приложении 8 «Карта несогласованных вопросов в части пересечения земельных участков городского округа город-герой Волгоград с </w:t>
      </w:r>
      <w:r w:rsidRPr="006003CD">
        <w:rPr>
          <w:sz w:val="28"/>
          <w:szCs w:val="28"/>
        </w:rPr>
        <w:lastRenderedPageBreak/>
        <w:t>землями лесного фонда» к настоящему решению, в соответствии с градостроительным законодательством.</w:t>
      </w:r>
    </w:p>
    <w:p w:rsidR="00BB0AD6" w:rsidRPr="006003CD" w:rsidRDefault="002D3738" w:rsidP="006003CD">
      <w:pPr>
        <w:ind w:firstLine="709"/>
        <w:jc w:val="both"/>
        <w:rPr>
          <w:sz w:val="28"/>
          <w:szCs w:val="28"/>
        </w:rPr>
      </w:pPr>
      <w:r w:rsidRPr="006003CD">
        <w:rPr>
          <w:sz w:val="28"/>
          <w:szCs w:val="28"/>
        </w:rPr>
        <w:t xml:space="preserve">3. </w:t>
      </w:r>
      <w:r w:rsidR="00BB0AD6" w:rsidRPr="006003CD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BB0AD6" w:rsidRPr="006003CD" w:rsidRDefault="002D3738" w:rsidP="006003CD">
      <w:pPr>
        <w:ind w:firstLine="709"/>
        <w:jc w:val="both"/>
        <w:rPr>
          <w:sz w:val="28"/>
          <w:szCs w:val="28"/>
        </w:rPr>
      </w:pPr>
      <w:r w:rsidRPr="006003CD">
        <w:rPr>
          <w:sz w:val="28"/>
          <w:szCs w:val="28"/>
        </w:rPr>
        <w:t xml:space="preserve">4. </w:t>
      </w:r>
      <w:proofErr w:type="gramStart"/>
      <w:r w:rsidR="00BB0AD6" w:rsidRPr="006003CD">
        <w:rPr>
          <w:sz w:val="28"/>
          <w:szCs w:val="28"/>
        </w:rPr>
        <w:t>Контроль за</w:t>
      </w:r>
      <w:proofErr w:type="gramEnd"/>
      <w:r w:rsidR="00BB0AD6" w:rsidRPr="006003CD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="00BB0AD6" w:rsidRPr="006003CD">
        <w:rPr>
          <w:sz w:val="28"/>
          <w:szCs w:val="28"/>
        </w:rPr>
        <w:t>А.П.Гимбатова</w:t>
      </w:r>
      <w:proofErr w:type="spellEnd"/>
      <w:r w:rsidR="00BB0AD6" w:rsidRPr="006003CD">
        <w:rPr>
          <w:sz w:val="28"/>
          <w:szCs w:val="28"/>
        </w:rPr>
        <w:t>.</w:t>
      </w:r>
    </w:p>
    <w:p w:rsidR="00BB0AD6" w:rsidRPr="006003CD" w:rsidRDefault="00BB0AD6" w:rsidP="006003CD">
      <w:pPr>
        <w:jc w:val="both"/>
        <w:rPr>
          <w:sz w:val="28"/>
          <w:szCs w:val="28"/>
        </w:rPr>
      </w:pPr>
    </w:p>
    <w:p w:rsidR="00BB0AD6" w:rsidRPr="006003CD" w:rsidRDefault="00BB0AD6" w:rsidP="006003CD">
      <w:pPr>
        <w:jc w:val="both"/>
        <w:rPr>
          <w:sz w:val="28"/>
          <w:szCs w:val="28"/>
        </w:rPr>
      </w:pPr>
    </w:p>
    <w:p w:rsidR="00BB0AD6" w:rsidRPr="006003CD" w:rsidRDefault="00BB0AD6" w:rsidP="006003C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BB0AD6" w:rsidRPr="006003CD" w:rsidTr="006003CD">
        <w:tc>
          <w:tcPr>
            <w:tcW w:w="5495" w:type="dxa"/>
            <w:shd w:val="clear" w:color="auto" w:fill="auto"/>
          </w:tcPr>
          <w:p w:rsidR="00BB0AD6" w:rsidRPr="006003CD" w:rsidRDefault="00BB0AD6" w:rsidP="006003C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3CD">
              <w:rPr>
                <w:sz w:val="28"/>
                <w:szCs w:val="28"/>
              </w:rPr>
              <w:t>Председатель</w:t>
            </w:r>
          </w:p>
          <w:p w:rsidR="00BB0AD6" w:rsidRPr="006003CD" w:rsidRDefault="00BB0AD6" w:rsidP="006003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3CD">
              <w:rPr>
                <w:sz w:val="28"/>
                <w:szCs w:val="28"/>
              </w:rPr>
              <w:t>Волгоградской городской Думы</w:t>
            </w:r>
          </w:p>
          <w:p w:rsidR="00BB0AD6" w:rsidRPr="006003CD" w:rsidRDefault="00BB0AD6" w:rsidP="006003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0AD6" w:rsidRPr="006003CD" w:rsidRDefault="00BB0AD6" w:rsidP="006003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3CD">
              <w:rPr>
                <w:sz w:val="28"/>
                <w:szCs w:val="28"/>
              </w:rPr>
              <w:t xml:space="preserve">                                 </w:t>
            </w:r>
            <w:r w:rsidR="00C17356">
              <w:rPr>
                <w:sz w:val="28"/>
                <w:szCs w:val="28"/>
              </w:rPr>
              <w:t xml:space="preserve">  </w:t>
            </w:r>
            <w:r w:rsidRPr="006003CD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360" w:type="dxa"/>
            <w:shd w:val="clear" w:color="auto" w:fill="auto"/>
          </w:tcPr>
          <w:p w:rsidR="00BB0AD6" w:rsidRPr="006003CD" w:rsidRDefault="00BB0AD6" w:rsidP="006003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6003CD">
              <w:rPr>
                <w:sz w:val="28"/>
                <w:szCs w:val="28"/>
              </w:rPr>
              <w:t>Глава Волгограда</w:t>
            </w:r>
          </w:p>
          <w:p w:rsidR="00BB0AD6" w:rsidRPr="006003CD" w:rsidRDefault="00BB0AD6" w:rsidP="006003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0AD6" w:rsidRPr="006003CD" w:rsidRDefault="00BB0AD6" w:rsidP="006003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0AD6" w:rsidRPr="006003CD" w:rsidRDefault="00BB0AD6" w:rsidP="006003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3CD">
              <w:rPr>
                <w:sz w:val="28"/>
                <w:szCs w:val="28"/>
              </w:rPr>
              <w:t xml:space="preserve">                                 </w:t>
            </w:r>
            <w:r w:rsidR="006003CD">
              <w:rPr>
                <w:sz w:val="28"/>
                <w:szCs w:val="28"/>
              </w:rPr>
              <w:t xml:space="preserve">    </w:t>
            </w:r>
            <w:r w:rsidRPr="006003CD">
              <w:rPr>
                <w:sz w:val="28"/>
                <w:szCs w:val="28"/>
              </w:rPr>
              <w:t>В.В.Лихачев</w:t>
            </w:r>
          </w:p>
        </w:tc>
      </w:tr>
    </w:tbl>
    <w:p w:rsidR="00BB0AD6" w:rsidRPr="006003CD" w:rsidRDefault="00BB0AD6" w:rsidP="00600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19C" w:rsidRPr="006003CD" w:rsidRDefault="0067619C" w:rsidP="00600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19C" w:rsidRPr="006003CD" w:rsidRDefault="0067619C" w:rsidP="00600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19C" w:rsidRPr="006003CD" w:rsidRDefault="0067619C" w:rsidP="00600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19C" w:rsidRPr="006003CD" w:rsidRDefault="0067619C" w:rsidP="00600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19C" w:rsidRPr="006003CD" w:rsidRDefault="0067619C" w:rsidP="00600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19C" w:rsidRPr="006003CD" w:rsidRDefault="0067619C" w:rsidP="00600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19C" w:rsidRPr="006003CD" w:rsidRDefault="0067619C" w:rsidP="006003C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67619C" w:rsidRPr="006003CD" w:rsidRDefault="0067619C" w:rsidP="00600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19C" w:rsidRPr="006003CD" w:rsidRDefault="0067619C" w:rsidP="00600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19C" w:rsidRPr="006003CD" w:rsidRDefault="0067619C" w:rsidP="00600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7619C" w:rsidRPr="006003CD" w:rsidSect="006F4598">
      <w:headerReference w:type="even" r:id="rId15"/>
      <w:headerReference w:type="default" r:id="rId16"/>
      <w:headerReference w:type="first" r:id="rId17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DD" w:rsidRDefault="006E7DDD">
      <w:r>
        <w:separator/>
      </w:r>
    </w:p>
  </w:endnote>
  <w:endnote w:type="continuationSeparator" w:id="0">
    <w:p w:rsidR="006E7DDD" w:rsidRDefault="006E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DD" w:rsidRDefault="006E7DDD">
      <w:r>
        <w:separator/>
      </w:r>
    </w:p>
  </w:footnote>
  <w:footnote w:type="continuationSeparator" w:id="0">
    <w:p w:rsidR="006E7DDD" w:rsidRDefault="006E7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0655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45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0655C4" w:rsidP="00857638">
        <w:pPr>
          <w:pStyle w:val="a5"/>
          <w:jc w:val="center"/>
        </w:pPr>
        <w:r>
          <w:fldChar w:fldCharType="begin"/>
        </w:r>
        <w:r w:rsidR="00857638">
          <w:instrText>PAGE   \* MERGEFORMAT</w:instrText>
        </w:r>
        <w:r>
          <w:fldChar w:fldCharType="separate"/>
        </w:r>
        <w:r w:rsidR="00AF5FCC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7041634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55C4"/>
    <w:rsid w:val="00081C00"/>
    <w:rsid w:val="0008531E"/>
    <w:rsid w:val="000911C3"/>
    <w:rsid w:val="000D753F"/>
    <w:rsid w:val="000E3121"/>
    <w:rsid w:val="0010551E"/>
    <w:rsid w:val="00186D25"/>
    <w:rsid w:val="001B2E28"/>
    <w:rsid w:val="001D7F9D"/>
    <w:rsid w:val="00200F1E"/>
    <w:rsid w:val="0021233E"/>
    <w:rsid w:val="002259A5"/>
    <w:rsid w:val="002429A1"/>
    <w:rsid w:val="00286049"/>
    <w:rsid w:val="002A45FA"/>
    <w:rsid w:val="002B5A3D"/>
    <w:rsid w:val="002D3738"/>
    <w:rsid w:val="002E7342"/>
    <w:rsid w:val="002E7DDC"/>
    <w:rsid w:val="00311DF0"/>
    <w:rsid w:val="003414A8"/>
    <w:rsid w:val="00361F4A"/>
    <w:rsid w:val="00382528"/>
    <w:rsid w:val="003C0F8E"/>
    <w:rsid w:val="003C6565"/>
    <w:rsid w:val="003F1163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003CD"/>
    <w:rsid w:val="006539E0"/>
    <w:rsid w:val="00672559"/>
    <w:rsid w:val="006741DF"/>
    <w:rsid w:val="0067619C"/>
    <w:rsid w:val="006A3C05"/>
    <w:rsid w:val="006C48ED"/>
    <w:rsid w:val="006E2AC3"/>
    <w:rsid w:val="006E60D2"/>
    <w:rsid w:val="006E7DDD"/>
    <w:rsid w:val="006F4598"/>
    <w:rsid w:val="00703359"/>
    <w:rsid w:val="00715E23"/>
    <w:rsid w:val="0073597F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3E90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C023D"/>
    <w:rsid w:val="00AD361D"/>
    <w:rsid w:val="00AD47C9"/>
    <w:rsid w:val="00AE6D24"/>
    <w:rsid w:val="00AF5FCC"/>
    <w:rsid w:val="00B537FA"/>
    <w:rsid w:val="00B86D39"/>
    <w:rsid w:val="00BB0AD6"/>
    <w:rsid w:val="00BB75F2"/>
    <w:rsid w:val="00BC5626"/>
    <w:rsid w:val="00C012A7"/>
    <w:rsid w:val="00C17356"/>
    <w:rsid w:val="00C53FF7"/>
    <w:rsid w:val="00C7414B"/>
    <w:rsid w:val="00C85A85"/>
    <w:rsid w:val="00CD3203"/>
    <w:rsid w:val="00D0358D"/>
    <w:rsid w:val="00D65A16"/>
    <w:rsid w:val="00D952CD"/>
    <w:rsid w:val="00DA6C47"/>
    <w:rsid w:val="00DD0365"/>
    <w:rsid w:val="00DE6DE0"/>
    <w:rsid w:val="00DF39AF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346E3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rsid w:val="008C3E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rsid w:val="008C3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9F08501F2A34BA1BBF8DCE96AA04D6F6E32DC2167340D1DCCF3B4C7E51A6192D8CF8BAD638242D458114EEA4DD8BACA880899511687C9CE280C8DD4kCP0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29126D75B79395156BE945ABBC71078DE44114C8B664E9AF2D4D22DF70B08474F0AF12EC3739F4DF65836ED9E244CAEF46E1A810C0867DAA321DA4NCP9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A519840DF975CC570DBC437C2AE431DDC13F4A2F8AE03CA4CDCCFD85F1F684953E3428BED4C1FE09E2BFD9B68078B0DD93F45F6E8FF408299E90F4A9P2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68F10EE49758B18AED1A82388AC0817C37B003706EF415F7341B64C7E80EE2E7D2A828D95E16DD419276BF8B81E5447D1D959EA0F19E46A021FA150oEOF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B5AA38FCF2946CBCD4D1AD0FF8EEABCC454C9C61E1EFA320A3057B4128AD3D9AFC3FF254D9E611ACE6DA5433C67715F3C528B0F438684493B7D3DAdFO4L" TargetMode="External"/><Relationship Id="rId14" Type="http://schemas.openxmlformats.org/officeDocument/2006/relationships/hyperlink" Target="consultantplus://offline/ref=730EEE8A23A383D693330A9B63A20953C4A0151783F47DC30B4A8CBDC5605D7A13669751B86661FCA382F8C3622CA694977524053B26FBA3F52B3CDBu4PDL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C596FAF-EC53-4A1F-BA76-7528A4710896}"/>
</file>

<file path=customXml/itemProps2.xml><?xml version="1.0" encoding="utf-8"?>
<ds:datastoreItem xmlns:ds="http://schemas.openxmlformats.org/officeDocument/2006/customXml" ds:itemID="{86A8162C-FA24-4575-902F-BFCA2E48CF56}"/>
</file>

<file path=customXml/itemProps3.xml><?xml version="1.0" encoding="utf-8"?>
<ds:datastoreItem xmlns:ds="http://schemas.openxmlformats.org/officeDocument/2006/customXml" ds:itemID="{55C253E2-F0E5-43B6-A067-A582228DA049}"/>
</file>

<file path=customXml/itemProps4.xml><?xml version="1.0" encoding="utf-8"?>
<ds:datastoreItem xmlns:ds="http://schemas.openxmlformats.org/officeDocument/2006/customXml" ds:itemID="{D6BE6399-8E20-468E-92BD-750922E137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11</cp:revision>
  <cp:lastPrinted>2018-09-17T12:50:00Z</cp:lastPrinted>
  <dcterms:created xsi:type="dcterms:W3CDTF">2020-12-21T07:43:00Z</dcterms:created>
  <dcterms:modified xsi:type="dcterms:W3CDTF">2020-12-25T11:46:00Z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