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6" w:rsidRPr="00980456" w:rsidRDefault="00980456" w:rsidP="00980456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Приложение 3 </w:t>
      </w:r>
    </w:p>
    <w:p w:rsidR="00980456" w:rsidRPr="00980456" w:rsidRDefault="00980456" w:rsidP="00980456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к решению </w:t>
      </w:r>
    </w:p>
    <w:p w:rsidR="00980456" w:rsidRPr="00980456" w:rsidRDefault="00980456" w:rsidP="00980456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80456" w:rsidRPr="00980456" w:rsidTr="00FA50AB">
        <w:tc>
          <w:tcPr>
            <w:tcW w:w="486" w:type="dxa"/>
            <w:vAlign w:val="bottom"/>
            <w:hideMark/>
          </w:tcPr>
          <w:p w:rsidR="00980456" w:rsidRPr="00980456" w:rsidRDefault="00980456" w:rsidP="00980456">
            <w:pPr>
              <w:pStyle w:val="a4"/>
              <w:jc w:val="center"/>
            </w:pPr>
            <w:r w:rsidRPr="009804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56" w:rsidRPr="00980456" w:rsidRDefault="006A363A" w:rsidP="00980456">
            <w:pPr>
              <w:pStyle w:val="a4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980456" w:rsidRPr="00980456" w:rsidRDefault="00980456" w:rsidP="00980456">
            <w:pPr>
              <w:pStyle w:val="a4"/>
              <w:jc w:val="center"/>
            </w:pPr>
            <w:r w:rsidRPr="009804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456" w:rsidRPr="00980456" w:rsidRDefault="006A363A" w:rsidP="00980456">
            <w:pPr>
              <w:pStyle w:val="a4"/>
              <w:jc w:val="center"/>
            </w:pPr>
            <w:r>
              <w:t>18/</w:t>
            </w:r>
            <w:r w:rsidR="00FA38A7">
              <w:t>408</w:t>
            </w:r>
            <w:bookmarkStart w:id="0" w:name="_GoBack"/>
            <w:bookmarkEnd w:id="0"/>
          </w:p>
        </w:tc>
      </w:tr>
    </w:tbl>
    <w:p w:rsidR="00980456" w:rsidRPr="00980456" w:rsidRDefault="00980456" w:rsidP="0098045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5A0AE8" w:rsidRPr="00980456" w:rsidRDefault="005A0AE8" w:rsidP="0098045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80456">
        <w:rPr>
          <w:sz w:val="28"/>
          <w:szCs w:val="28"/>
        </w:rPr>
        <w:t xml:space="preserve">«Приложение 3 </w:t>
      </w:r>
    </w:p>
    <w:p w:rsidR="005A0AE8" w:rsidRPr="00980456" w:rsidRDefault="005A0AE8" w:rsidP="0098045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80456">
        <w:rPr>
          <w:sz w:val="28"/>
          <w:szCs w:val="28"/>
        </w:rPr>
        <w:t>к решению</w:t>
      </w:r>
    </w:p>
    <w:p w:rsidR="005A0AE8" w:rsidRPr="00980456" w:rsidRDefault="005A0AE8" w:rsidP="00980456">
      <w:pPr>
        <w:autoSpaceDE w:val="0"/>
        <w:autoSpaceDN w:val="0"/>
        <w:adjustRightInd w:val="0"/>
        <w:ind w:left="5670" w:right="-142"/>
        <w:rPr>
          <w:sz w:val="28"/>
          <w:szCs w:val="28"/>
        </w:rPr>
      </w:pPr>
      <w:r w:rsidRPr="00980456">
        <w:rPr>
          <w:sz w:val="28"/>
          <w:szCs w:val="28"/>
        </w:rPr>
        <w:t>Волгоградской городской Думы</w:t>
      </w:r>
    </w:p>
    <w:p w:rsidR="005A0AE8" w:rsidRPr="00980456" w:rsidRDefault="005A0AE8" w:rsidP="00980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A0AE8" w:rsidRPr="00980456" w:rsidRDefault="005A0AE8" w:rsidP="009804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от </w:t>
      </w:r>
      <w:r w:rsidRPr="00980456">
        <w:rPr>
          <w:sz w:val="28"/>
          <w:szCs w:val="28"/>
          <w:u w:val="single"/>
        </w:rPr>
        <w:t>15.07.2009</w:t>
      </w:r>
      <w:r w:rsidRPr="00980456">
        <w:rPr>
          <w:sz w:val="28"/>
          <w:szCs w:val="28"/>
        </w:rPr>
        <w:t xml:space="preserve"> № </w:t>
      </w:r>
      <w:r w:rsidRPr="00980456">
        <w:rPr>
          <w:sz w:val="28"/>
          <w:szCs w:val="28"/>
          <w:u w:val="single"/>
        </w:rPr>
        <w:t>22/625</w:t>
      </w:r>
      <w:r w:rsidRPr="00980456">
        <w:rPr>
          <w:sz w:val="28"/>
          <w:szCs w:val="28"/>
        </w:rPr>
        <w:t xml:space="preserve"> </w:t>
      </w:r>
    </w:p>
    <w:p w:rsidR="005A0AE8" w:rsidRPr="00980456" w:rsidRDefault="005A0AE8" w:rsidP="00980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CB6" w:rsidRPr="00980456" w:rsidRDefault="00E70CB6" w:rsidP="00980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CB6" w:rsidRPr="00865281" w:rsidRDefault="00E70CB6" w:rsidP="00E70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>Стоимость услуг,</w:t>
      </w:r>
    </w:p>
    <w:p w:rsidR="00E70CB6" w:rsidRPr="00865281" w:rsidRDefault="00E70CB6" w:rsidP="00E70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2B1088" w:rsidRDefault="00E70CB6" w:rsidP="00E70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 xml:space="preserve"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</w:t>
      </w:r>
    </w:p>
    <w:p w:rsidR="00E70CB6" w:rsidRPr="00865281" w:rsidRDefault="00E70CB6" w:rsidP="00E70C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>к их качеству</w:t>
      </w:r>
    </w:p>
    <w:p w:rsidR="005A0AE8" w:rsidRPr="00980456" w:rsidRDefault="005A0AE8" w:rsidP="00980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397"/>
        <w:gridCol w:w="1277"/>
        <w:gridCol w:w="1276"/>
      </w:tblGrid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№ </w:t>
            </w:r>
            <w:proofErr w:type="gramStart"/>
            <w:r w:rsidRPr="00980456">
              <w:rPr>
                <w:sz w:val="24"/>
                <w:szCs w:val="28"/>
              </w:rPr>
              <w:t>п</w:t>
            </w:r>
            <w:proofErr w:type="gramEnd"/>
            <w:r w:rsidRPr="00980456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Стоимость (руб.)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свидетельства о смерти</w:t>
            </w:r>
          </w:p>
          <w:p w:rsidR="005A0AE8" w:rsidRPr="00980456" w:rsidRDefault="005A0AE8" w:rsidP="00980456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980456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бесплатно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2737,86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гроб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1957,82</w:t>
            </w:r>
          </w:p>
        </w:tc>
      </w:tr>
      <w:tr w:rsidR="005A0AE8" w:rsidRPr="00980456" w:rsidTr="00980456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980456">
              <w:rPr>
                <w:sz w:val="24"/>
                <w:szCs w:val="24"/>
              </w:rPr>
              <w:t>в место нахождения</w:t>
            </w:r>
            <w:proofErr w:type="gramEnd"/>
            <w:r w:rsidRPr="00980456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780,04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192,72</w:t>
            </w:r>
          </w:p>
        </w:tc>
      </w:tr>
    </w:tbl>
    <w:p w:rsidR="002B1088" w:rsidRDefault="002B1088"/>
    <w:p w:rsidR="002B1088" w:rsidRDefault="002B1088"/>
    <w:p w:rsidR="002B1088" w:rsidRDefault="002B1088"/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397"/>
        <w:gridCol w:w="1277"/>
        <w:gridCol w:w="1276"/>
      </w:tblGrid>
      <w:tr w:rsidR="002B1088" w:rsidRPr="00980456" w:rsidTr="00765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ind w:right="-27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1737,14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ind w:right="-28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 w:rsidRP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1278,75</w:t>
            </w:r>
          </w:p>
        </w:tc>
      </w:tr>
      <w:tr w:rsidR="005A0AE8" w:rsidRPr="00980456" w:rsidTr="0098045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980,31</w:t>
            </w:r>
          </w:p>
        </w:tc>
      </w:tr>
      <w:tr w:rsidR="005A0AE8" w:rsidRPr="00980456" w:rsidTr="009804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 w:rsidRP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298,44</w:t>
            </w:r>
          </w:p>
        </w:tc>
      </w:tr>
      <w:tr w:rsidR="005A0AE8" w:rsidRPr="00980456" w:rsidTr="00980456"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E8" w:rsidRPr="00980456" w:rsidRDefault="005A0AE8" w:rsidP="0026661D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Итого стоимость </w:t>
            </w:r>
            <w:r w:rsidRPr="0026661D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 w:rsidRP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5946,47</w:t>
            </w:r>
          </w:p>
        </w:tc>
      </w:tr>
    </w:tbl>
    <w:p w:rsidR="002B1088" w:rsidRPr="002B1088" w:rsidRDefault="002B1088" w:rsidP="00980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B47" w:rsidRPr="008A3396" w:rsidRDefault="00067B47" w:rsidP="00067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>Стоимость услуг,</w:t>
      </w:r>
    </w:p>
    <w:p w:rsidR="00067B47" w:rsidRPr="008A3396" w:rsidRDefault="00067B47" w:rsidP="00067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067B47" w:rsidRPr="00337241" w:rsidRDefault="00067B47" w:rsidP="00067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 xml:space="preserve"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бюджета Волгоградской области, и требования </w:t>
      </w:r>
      <w:r w:rsidRPr="00337241">
        <w:rPr>
          <w:sz w:val="28"/>
          <w:szCs w:val="28"/>
        </w:rPr>
        <w:t>к их качеству</w:t>
      </w:r>
    </w:p>
    <w:p w:rsidR="002B1088" w:rsidRPr="002B1088" w:rsidRDefault="002B1088" w:rsidP="00980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397"/>
        <w:gridCol w:w="1277"/>
        <w:gridCol w:w="1276"/>
      </w:tblGrid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№ </w:t>
            </w:r>
            <w:proofErr w:type="gramStart"/>
            <w:r w:rsidRPr="00980456">
              <w:rPr>
                <w:sz w:val="24"/>
                <w:szCs w:val="28"/>
              </w:rPr>
              <w:t>п</w:t>
            </w:r>
            <w:proofErr w:type="gramEnd"/>
            <w:r w:rsidRPr="00980456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Стоимость (руб.)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свидетельства о смерти</w:t>
            </w:r>
          </w:p>
          <w:p w:rsidR="005A0AE8" w:rsidRPr="00980456" w:rsidRDefault="005A0AE8" w:rsidP="00980456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980456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бесплатно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2769,87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</w:p>
        </w:tc>
      </w:tr>
      <w:tr w:rsidR="002B1088" w:rsidRPr="00980456" w:rsidTr="00765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88" w:rsidRPr="00980456" w:rsidRDefault="002B1088" w:rsidP="007653D1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гроб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1980,71</w:t>
            </w:r>
          </w:p>
        </w:tc>
      </w:tr>
      <w:tr w:rsidR="005A0AE8" w:rsidRPr="00980456" w:rsidTr="00A02BF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980456">
              <w:rPr>
                <w:sz w:val="24"/>
                <w:szCs w:val="24"/>
              </w:rPr>
              <w:t>в место нахождения</w:t>
            </w:r>
            <w:proofErr w:type="gramEnd"/>
            <w:r w:rsidRPr="00980456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789,16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194,97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1757,45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ind w:right="-28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1293,71</w:t>
            </w:r>
          </w:p>
        </w:tc>
      </w:tr>
      <w:tr w:rsidR="005A0AE8" w:rsidRPr="00980456" w:rsidTr="00A02BF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991,77</w:t>
            </w:r>
          </w:p>
        </w:tc>
      </w:tr>
      <w:tr w:rsidR="005A0AE8" w:rsidRPr="00980456" w:rsidTr="00A02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301,94</w:t>
            </w:r>
          </w:p>
        </w:tc>
      </w:tr>
      <w:tr w:rsidR="005A0AE8" w:rsidRPr="00980456" w:rsidTr="00A02BFE"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E8" w:rsidRPr="00980456" w:rsidRDefault="005A0AE8" w:rsidP="00AB33C5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4"/>
              </w:rPr>
              <w:t xml:space="preserve">Итого стоимость </w:t>
            </w:r>
            <w:r w:rsidRPr="00AB33C5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</w:t>
            </w:r>
            <w:r w:rsidRPr="00980456">
              <w:rPr>
                <w:sz w:val="24"/>
                <w:szCs w:val="24"/>
              </w:rPr>
              <w:t xml:space="preserve"> за счет средств бюджета Волгоградской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</w:t>
            </w:r>
            <w:r w:rsidR="00980456">
              <w:rPr>
                <w:sz w:val="24"/>
                <w:szCs w:val="24"/>
              </w:rPr>
              <w:t xml:space="preserve">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 w:rsidR="00980456"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E8" w:rsidRPr="00980456" w:rsidRDefault="005A0AE8" w:rsidP="00980456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6016,00</w:t>
            </w:r>
          </w:p>
        </w:tc>
      </w:tr>
    </w:tbl>
    <w:p w:rsidR="00980456" w:rsidRDefault="00980456" w:rsidP="00980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B33C5" w:rsidTr="00AB33C5">
        <w:tc>
          <w:tcPr>
            <w:tcW w:w="5637" w:type="dxa"/>
          </w:tcPr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AB33C5" w:rsidRPr="002B1088" w:rsidRDefault="00AB33C5">
            <w:pPr>
              <w:rPr>
                <w:sz w:val="24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AB33C5" w:rsidRPr="002B1088" w:rsidRDefault="00AB33C5">
            <w:pPr>
              <w:rPr>
                <w:sz w:val="24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AB33C5" w:rsidRDefault="00AB33C5" w:rsidP="00AB33C5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2B1088" w:rsidRPr="00292703" w:rsidRDefault="002B1088" w:rsidP="00AB33C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B33C5" w:rsidTr="00AB33C5">
        <w:tc>
          <w:tcPr>
            <w:tcW w:w="5637" w:type="dxa"/>
          </w:tcPr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AB33C5" w:rsidRPr="002B1088" w:rsidRDefault="00AB33C5">
            <w:pPr>
              <w:rPr>
                <w:sz w:val="24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AB33C5" w:rsidRPr="002B1088" w:rsidRDefault="00AB33C5">
            <w:pPr>
              <w:rPr>
                <w:sz w:val="24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</w:p>
          <w:p w:rsidR="00AB33C5" w:rsidRDefault="00AB3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90A4D" w:rsidRPr="002B1088" w:rsidRDefault="00390A4D" w:rsidP="00AB33C5">
      <w:pPr>
        <w:autoSpaceDE w:val="0"/>
        <w:autoSpaceDN w:val="0"/>
        <w:adjustRightInd w:val="0"/>
        <w:jc w:val="both"/>
        <w:rPr>
          <w:sz w:val="2"/>
        </w:rPr>
      </w:pPr>
    </w:p>
    <w:sectPr w:rsidR="00390A4D" w:rsidRPr="002B1088" w:rsidSect="002B1088">
      <w:headerReference w:type="default" r:id="rId7"/>
      <w:pgSz w:w="11906" w:h="16838" w:code="9"/>
      <w:pgMar w:top="1134" w:right="567" w:bottom="68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6" w:rsidRDefault="00980456" w:rsidP="00980456">
      <w:r>
        <w:separator/>
      </w:r>
    </w:p>
  </w:endnote>
  <w:endnote w:type="continuationSeparator" w:id="0">
    <w:p w:rsidR="00980456" w:rsidRDefault="00980456" w:rsidP="009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6" w:rsidRDefault="00980456" w:rsidP="00980456">
      <w:r>
        <w:separator/>
      </w:r>
    </w:p>
  </w:footnote>
  <w:footnote w:type="continuationSeparator" w:id="0">
    <w:p w:rsidR="00980456" w:rsidRDefault="00980456" w:rsidP="0098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78281"/>
      <w:docPartObj>
        <w:docPartGallery w:val="Page Numbers (Top of Page)"/>
        <w:docPartUnique/>
      </w:docPartObj>
    </w:sdtPr>
    <w:sdtEndPr/>
    <w:sdtContent>
      <w:p w:rsidR="00980456" w:rsidRDefault="00980456" w:rsidP="00980456">
        <w:pPr>
          <w:pStyle w:val="a6"/>
          <w:jc w:val="center"/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38A7">
          <w:rPr>
            <w:noProof/>
          </w:rPr>
          <w:t>3</w:t>
        </w:r>
        <w:r>
          <w:fldChar w:fldCharType="end"/>
        </w:r>
        <w:r>
          <w:t xml:space="preserve"> 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7"/>
    <w:rsid w:val="00067B47"/>
    <w:rsid w:val="00077977"/>
    <w:rsid w:val="00110BD4"/>
    <w:rsid w:val="00145F92"/>
    <w:rsid w:val="00217BD0"/>
    <w:rsid w:val="0026661D"/>
    <w:rsid w:val="00292703"/>
    <w:rsid w:val="002B1088"/>
    <w:rsid w:val="00337241"/>
    <w:rsid w:val="00390A4D"/>
    <w:rsid w:val="005A0AE8"/>
    <w:rsid w:val="006A363A"/>
    <w:rsid w:val="00701A4E"/>
    <w:rsid w:val="00865281"/>
    <w:rsid w:val="008A3396"/>
    <w:rsid w:val="00980456"/>
    <w:rsid w:val="00A02BFE"/>
    <w:rsid w:val="00A035EB"/>
    <w:rsid w:val="00AA5B38"/>
    <w:rsid w:val="00AB33C5"/>
    <w:rsid w:val="00B5428A"/>
    <w:rsid w:val="00C70079"/>
    <w:rsid w:val="00CA37A6"/>
    <w:rsid w:val="00DD08DE"/>
    <w:rsid w:val="00E70CB6"/>
    <w:rsid w:val="00F31412"/>
    <w:rsid w:val="00FA38A7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A0AE8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5A0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0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0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A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A0AE8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5A0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0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0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FA559666-9C64-488B-942F-29BFBB585403}"/>
</file>

<file path=customXml/itemProps2.xml><?xml version="1.0" encoding="utf-8"?>
<ds:datastoreItem xmlns:ds="http://schemas.openxmlformats.org/officeDocument/2006/customXml" ds:itemID="{3C466C31-774E-43A2-9B51-7E11EE32BBD2}"/>
</file>

<file path=customXml/itemProps3.xml><?xml version="1.0" encoding="utf-8"?>
<ds:datastoreItem xmlns:ds="http://schemas.openxmlformats.org/officeDocument/2006/customXml" ds:itemID="{30726984-43BF-43CC-A77E-783939FAF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36</cp:revision>
  <dcterms:created xsi:type="dcterms:W3CDTF">2020-01-31T07:55:00Z</dcterms:created>
  <dcterms:modified xsi:type="dcterms:W3CDTF">2020-02-26T10:01:00Z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