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30EAE" w:rsidP="004B1F72">
            <w:pPr>
              <w:pStyle w:val="a9"/>
              <w:jc w:val="center"/>
            </w:pPr>
            <w:r>
              <w:t>23.12.2016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630EAE" w:rsidP="004B1F72">
            <w:pPr>
              <w:pStyle w:val="a9"/>
              <w:jc w:val="center"/>
            </w:pPr>
            <w:r>
              <w:t>52/</w:t>
            </w:r>
            <w:r w:rsidR="00100601">
              <w:t>1506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00FBC" w:rsidRPr="00A52E60" w:rsidRDefault="00200FBC" w:rsidP="00A52E60">
      <w:pPr>
        <w:pStyle w:val="ConsNonformat"/>
        <w:widowControl/>
        <w:tabs>
          <w:tab w:val="left" w:pos="2880"/>
          <w:tab w:val="left" w:pos="6804"/>
        </w:tabs>
        <w:ind w:right="3685"/>
        <w:jc w:val="both"/>
        <w:rPr>
          <w:rFonts w:ascii="Times New Roman" w:hAnsi="Times New Roman" w:cs="Times New Roman"/>
        </w:rPr>
      </w:pPr>
      <w:r w:rsidRPr="00A52E60">
        <w:rPr>
          <w:rFonts w:ascii="Times New Roman" w:hAnsi="Times New Roman" w:cs="Times New Roman"/>
        </w:rPr>
        <w:t xml:space="preserve">О внесении изменений в решение Волгоградской городской Думы от 16.07.2013 № 79/2438 «Об утверждении Порядка расчета арендной платы за земельные участки, находящиеся в муниципальной собственности Волгограда и предоставленные в аренду без торгов» </w:t>
      </w:r>
    </w:p>
    <w:p w:rsidR="00200FBC" w:rsidRPr="00A52E60" w:rsidRDefault="00200FBC" w:rsidP="00A52E60">
      <w:pPr>
        <w:pStyle w:val="ConsNonformat"/>
        <w:widowControl/>
        <w:ind w:right="5954"/>
        <w:jc w:val="both"/>
        <w:rPr>
          <w:rFonts w:ascii="Times New Roman" w:hAnsi="Times New Roman" w:cs="Times New Roman"/>
        </w:rPr>
      </w:pPr>
    </w:p>
    <w:p w:rsidR="00200FBC" w:rsidRPr="00A52E60" w:rsidRDefault="00200FBC" w:rsidP="00A52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2E60">
        <w:rPr>
          <w:sz w:val="28"/>
          <w:szCs w:val="28"/>
        </w:rPr>
        <w:t xml:space="preserve">В соответствии с Земельным кодексом Российской Федерации,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A52E60">
          <w:rPr>
            <w:sz w:val="28"/>
            <w:szCs w:val="28"/>
          </w:rPr>
          <w:t>2003 г</w:t>
        </w:r>
      </w:smartTag>
      <w:r w:rsidRPr="00A52E60">
        <w:rPr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9" w:history="1">
        <w:r w:rsidRPr="00A52E60">
          <w:rPr>
            <w:sz w:val="28"/>
            <w:szCs w:val="28"/>
          </w:rPr>
          <w:t>постановлением</w:t>
        </w:r>
      </w:hyperlink>
      <w:r w:rsidRPr="00A52E60">
        <w:rPr>
          <w:sz w:val="28"/>
          <w:szCs w:val="28"/>
        </w:rPr>
        <w:t xml:space="preserve"> Правительства Российской Федерации от 16 июля </w:t>
      </w:r>
      <w:smartTag w:uri="urn:schemas-microsoft-com:office:smarttags" w:element="metricconverter">
        <w:smartTagPr>
          <w:attr w:name="ProductID" w:val="2009 г"/>
        </w:smartTagPr>
        <w:r w:rsidRPr="00A52E60">
          <w:rPr>
            <w:sz w:val="28"/>
            <w:szCs w:val="28"/>
          </w:rPr>
          <w:t>2009 г</w:t>
        </w:r>
      </w:smartTag>
      <w:r w:rsidRPr="00A52E60">
        <w:rPr>
          <w:sz w:val="28"/>
          <w:szCs w:val="28"/>
        </w:rPr>
        <w:t xml:space="preserve">. </w:t>
      </w:r>
      <w:r w:rsidR="00E34C6D" w:rsidRPr="00A52E60">
        <w:rPr>
          <w:sz w:val="28"/>
          <w:szCs w:val="28"/>
        </w:rPr>
        <w:t xml:space="preserve">                  </w:t>
      </w:r>
      <w:r w:rsidRPr="00A52E60">
        <w:rPr>
          <w:sz w:val="28"/>
          <w:szCs w:val="28"/>
        </w:rPr>
        <w:t>№ 582 «Об основных принципах определения арендной платы при аренде земельных участков, находящихся в</w:t>
      </w:r>
      <w:r w:rsidR="00E34C6D" w:rsidRPr="00A52E60">
        <w:rPr>
          <w:sz w:val="28"/>
          <w:szCs w:val="28"/>
        </w:rPr>
        <w:t xml:space="preserve"> </w:t>
      </w:r>
      <w:r w:rsidRPr="00A52E60">
        <w:rPr>
          <w:sz w:val="28"/>
          <w:szCs w:val="28"/>
        </w:rPr>
        <w:t xml:space="preserve">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Федерации», руководствуясь </w:t>
      </w:r>
      <w:hyperlink r:id="rId10" w:history="1">
        <w:r w:rsidRPr="00A52E60">
          <w:rPr>
            <w:sz w:val="28"/>
            <w:szCs w:val="28"/>
          </w:rPr>
          <w:t>статьями 5</w:t>
        </w:r>
      </w:hyperlink>
      <w:r w:rsidRPr="00A52E60">
        <w:rPr>
          <w:sz w:val="28"/>
          <w:szCs w:val="28"/>
        </w:rPr>
        <w:t xml:space="preserve">, 7, </w:t>
      </w:r>
      <w:hyperlink r:id="rId11" w:history="1">
        <w:r w:rsidRPr="00A52E60">
          <w:rPr>
            <w:sz w:val="28"/>
            <w:szCs w:val="28"/>
          </w:rPr>
          <w:t>24</w:t>
        </w:r>
      </w:hyperlink>
      <w:r w:rsidRPr="00A52E60">
        <w:rPr>
          <w:sz w:val="28"/>
          <w:szCs w:val="28"/>
        </w:rPr>
        <w:t xml:space="preserve">, </w:t>
      </w:r>
      <w:hyperlink r:id="rId12" w:history="1">
        <w:r w:rsidRPr="00A52E60">
          <w:rPr>
            <w:sz w:val="28"/>
            <w:szCs w:val="28"/>
          </w:rPr>
          <w:t>26</w:t>
        </w:r>
      </w:hyperlink>
      <w:r w:rsidRPr="00A52E60">
        <w:rPr>
          <w:sz w:val="28"/>
          <w:szCs w:val="28"/>
        </w:rPr>
        <w:t xml:space="preserve"> Устава города-героя Волгограда, Волгоградская городская Дума</w:t>
      </w:r>
      <w:proofErr w:type="gramEnd"/>
    </w:p>
    <w:p w:rsidR="00200FBC" w:rsidRPr="00A52E60" w:rsidRDefault="00200FBC" w:rsidP="00A52E60">
      <w:pPr>
        <w:pStyle w:val="ConsNormal"/>
        <w:widowControl/>
        <w:ind w:firstLine="0"/>
        <w:jc w:val="both"/>
        <w:outlineLvl w:val="0"/>
        <w:rPr>
          <w:rFonts w:ascii="Times New Roman" w:hAnsi="Times New Roman"/>
          <w:b/>
        </w:rPr>
      </w:pPr>
      <w:r w:rsidRPr="00A52E60">
        <w:rPr>
          <w:rFonts w:ascii="Times New Roman" w:hAnsi="Times New Roman"/>
          <w:b/>
        </w:rPr>
        <w:t>РЕШИЛА:</w:t>
      </w:r>
    </w:p>
    <w:p w:rsidR="00200FBC" w:rsidRPr="00A52E60" w:rsidRDefault="00200FBC" w:rsidP="00A52E60">
      <w:pPr>
        <w:ind w:firstLine="709"/>
        <w:jc w:val="both"/>
        <w:rPr>
          <w:color w:val="000000"/>
          <w:sz w:val="28"/>
          <w:szCs w:val="28"/>
        </w:rPr>
      </w:pPr>
      <w:r w:rsidRPr="00A52E60">
        <w:rPr>
          <w:sz w:val="28"/>
          <w:szCs w:val="28"/>
        </w:rPr>
        <w:t xml:space="preserve">1. </w:t>
      </w:r>
      <w:proofErr w:type="gramStart"/>
      <w:r w:rsidRPr="00A52E60">
        <w:rPr>
          <w:sz w:val="28"/>
          <w:szCs w:val="28"/>
        </w:rPr>
        <w:t>Внести в пункт 2.1 раздела 2 «Расчет арендной платы за земельные участки, находящиеся в муниципальной собственности Волгограда» Порядка расчета арендной платы за земельные участки, находящиеся в муниципальной собственности Волгограда и предоставленные в аренду без торгов, утвержденного решением Волгоградской городской Думы от 1</w:t>
      </w:r>
      <w:r w:rsidR="005B5159" w:rsidRPr="00A52E60">
        <w:rPr>
          <w:sz w:val="28"/>
          <w:szCs w:val="28"/>
        </w:rPr>
        <w:t xml:space="preserve">6.07.2013                     № </w:t>
      </w:r>
      <w:r w:rsidRPr="00A52E60">
        <w:rPr>
          <w:sz w:val="28"/>
          <w:szCs w:val="28"/>
        </w:rPr>
        <w:t>79/2438 «Об утверждении Порядка расчета арендной платы за земельные участки, находящиеся в муниципальной собственности Волгограда и предоставленные</w:t>
      </w:r>
      <w:proofErr w:type="gramEnd"/>
      <w:r w:rsidRPr="00A52E60">
        <w:rPr>
          <w:sz w:val="28"/>
          <w:szCs w:val="28"/>
        </w:rPr>
        <w:t xml:space="preserve"> в аренду без торгов», </w:t>
      </w:r>
      <w:r w:rsidRPr="00A52E60">
        <w:rPr>
          <w:color w:val="000000"/>
          <w:sz w:val="28"/>
          <w:szCs w:val="28"/>
        </w:rPr>
        <w:t>следующие изменения:</w:t>
      </w:r>
    </w:p>
    <w:p w:rsidR="00200FBC" w:rsidRPr="00A52E60" w:rsidRDefault="00200FBC" w:rsidP="00A52E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2E60">
        <w:rPr>
          <w:color w:val="000000"/>
          <w:sz w:val="28"/>
          <w:szCs w:val="28"/>
        </w:rPr>
        <w:t xml:space="preserve">1.1. Подпункт 2.1.2 изложить в следующей редакции: </w:t>
      </w:r>
    </w:p>
    <w:p w:rsidR="00200FBC" w:rsidRPr="00A52E60" w:rsidRDefault="00200FBC" w:rsidP="00A52E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2E60">
        <w:rPr>
          <w:color w:val="000000"/>
          <w:sz w:val="28"/>
          <w:szCs w:val="28"/>
        </w:rPr>
        <w:t>«2.1.2. Годовой размер арендной платы за земельные участки, находящиеся в муниципальной собственности Волгограда, устанавливается равным 1 рублю, в случае если земельные участки:</w:t>
      </w:r>
    </w:p>
    <w:p w:rsidR="00200FBC" w:rsidRPr="00A52E60" w:rsidRDefault="00200FBC" w:rsidP="00A52E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2E60">
        <w:rPr>
          <w:color w:val="000000"/>
          <w:sz w:val="28"/>
          <w:szCs w:val="28"/>
        </w:rPr>
        <w:t>заняты объектами коммунальной инфраструк</w:t>
      </w:r>
      <w:r w:rsidR="00292206" w:rsidRPr="00A52E60">
        <w:rPr>
          <w:color w:val="000000"/>
          <w:sz w:val="28"/>
          <w:szCs w:val="28"/>
        </w:rPr>
        <w:t>туры Волгограда, предоставленными</w:t>
      </w:r>
      <w:r w:rsidRPr="00A52E60">
        <w:rPr>
          <w:color w:val="000000"/>
          <w:sz w:val="28"/>
          <w:szCs w:val="28"/>
        </w:rPr>
        <w:t xml:space="preserve"> муниципальным унитарным предприятиям, осуществляющим деятельность по предоставлению коммунальных услуг по теплоснабжению, водоснабжению, электроснабжению, а также лицам, с которыми заключено концессионное соглашение в отношении системы коммунальной инфраструктуры;</w:t>
      </w:r>
    </w:p>
    <w:p w:rsidR="00200FBC" w:rsidRPr="00A52E60" w:rsidRDefault="00200FBC" w:rsidP="00A52E6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52E60">
        <w:rPr>
          <w:color w:val="000000"/>
          <w:sz w:val="28"/>
          <w:szCs w:val="28"/>
        </w:rPr>
        <w:lastRenderedPageBreak/>
        <w:t>предоставлены муниципальным унитарным предприятиям, осуществляющим деятельность по сбору (в том числе раздельному сбору), транспортированию, обработке, утилизации, обезвреживанию, захоронению твердых коммунальных отходов;</w:t>
      </w:r>
    </w:p>
    <w:p w:rsidR="00200FBC" w:rsidRPr="00A52E60" w:rsidRDefault="00200FBC" w:rsidP="00A52E6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52E60">
        <w:rPr>
          <w:color w:val="000000"/>
          <w:sz w:val="28"/>
          <w:szCs w:val="28"/>
        </w:rPr>
        <w:t>заняты</w:t>
      </w:r>
      <w:proofErr w:type="gramEnd"/>
      <w:r w:rsidRPr="00A52E60">
        <w:rPr>
          <w:color w:val="000000"/>
          <w:sz w:val="28"/>
          <w:szCs w:val="28"/>
        </w:rPr>
        <w:t xml:space="preserve"> объектами,</w:t>
      </w:r>
      <w:r w:rsidRPr="00A52E60">
        <w:t xml:space="preserve"> </w:t>
      </w:r>
      <w:r w:rsidRPr="00A52E60">
        <w:rPr>
          <w:color w:val="000000"/>
          <w:sz w:val="28"/>
          <w:szCs w:val="28"/>
        </w:rPr>
        <w:t xml:space="preserve">предоставленными муниципальным унитарным предприятиям, </w:t>
      </w:r>
      <w:r w:rsidRPr="00A52E60">
        <w:rPr>
          <w:sz w:val="28"/>
          <w:szCs w:val="28"/>
        </w:rPr>
        <w:t>осуществляющим производство дноочистительных, дноуглубительных и берегоукрепительных работ</w:t>
      </w:r>
      <w:r w:rsidR="005B5159" w:rsidRPr="00A52E60">
        <w:rPr>
          <w:sz w:val="28"/>
          <w:szCs w:val="28"/>
        </w:rPr>
        <w:t>.</w:t>
      </w:r>
      <w:r w:rsidRPr="00A52E60">
        <w:rPr>
          <w:sz w:val="28"/>
          <w:szCs w:val="28"/>
        </w:rPr>
        <w:t>».</w:t>
      </w:r>
    </w:p>
    <w:p w:rsidR="00200FBC" w:rsidRPr="00A52E60" w:rsidRDefault="00200FBC" w:rsidP="00A52E60">
      <w:pPr>
        <w:ind w:firstLine="709"/>
        <w:jc w:val="both"/>
        <w:rPr>
          <w:color w:val="000000"/>
          <w:sz w:val="28"/>
          <w:szCs w:val="28"/>
        </w:rPr>
      </w:pPr>
      <w:r w:rsidRPr="00A52E60">
        <w:rPr>
          <w:color w:val="000000"/>
          <w:sz w:val="28"/>
          <w:szCs w:val="28"/>
        </w:rPr>
        <w:t xml:space="preserve">1.2. Подпункт 2.1.8 изложить в следующей редакции: </w:t>
      </w:r>
    </w:p>
    <w:p w:rsidR="00200FBC" w:rsidRPr="00A52E60" w:rsidRDefault="00200FBC" w:rsidP="00A52E60">
      <w:pPr>
        <w:ind w:firstLine="709"/>
        <w:jc w:val="both"/>
        <w:rPr>
          <w:color w:val="000000"/>
          <w:sz w:val="28"/>
          <w:szCs w:val="28"/>
        </w:rPr>
      </w:pPr>
      <w:r w:rsidRPr="00A52E60">
        <w:rPr>
          <w:color w:val="000000"/>
          <w:sz w:val="28"/>
          <w:szCs w:val="28"/>
        </w:rPr>
        <w:t xml:space="preserve">«2.1.8. </w:t>
      </w:r>
      <w:proofErr w:type="gramStart"/>
      <w:r w:rsidRPr="00A52E60">
        <w:rPr>
          <w:color w:val="000000"/>
          <w:sz w:val="28"/>
          <w:szCs w:val="28"/>
        </w:rPr>
        <w:t>Годовая арендная плата за земельные участки, находящиеся в муниципальной собственности Волгограда, предоставленные инвесторам, заключившим инвестиционные соглашения с администрацией Волгограда и использующим такие земельные участки в целях реализации инвестиционных проектов, предусмотренных заключенными инвестиционными соглашениями, на период действия таких соглашений устанавливается в размере, не превышающем размер земельного налога для данного земельного участка.</w:t>
      </w:r>
      <w:proofErr w:type="gramEnd"/>
      <w:r w:rsidRPr="00A52E60">
        <w:rPr>
          <w:color w:val="000000"/>
          <w:sz w:val="28"/>
          <w:szCs w:val="28"/>
        </w:rPr>
        <w:t xml:space="preserve"> В случае </w:t>
      </w:r>
      <w:r w:rsidRPr="00A52E60">
        <w:rPr>
          <w:sz w:val="28"/>
          <w:szCs w:val="28"/>
        </w:rPr>
        <w:t xml:space="preserve">если арендная плата превышает размер </w:t>
      </w:r>
      <w:r w:rsidRPr="00A52E60">
        <w:rPr>
          <w:color w:val="000000"/>
          <w:sz w:val="28"/>
          <w:szCs w:val="28"/>
        </w:rPr>
        <w:t>земельного налога для данного земельного участка</w:t>
      </w:r>
      <w:r w:rsidRPr="00A52E60">
        <w:rPr>
          <w:sz w:val="28"/>
          <w:szCs w:val="28"/>
        </w:rPr>
        <w:t xml:space="preserve">, размер арендной платы принимается </w:t>
      </w:r>
      <w:proofErr w:type="gramStart"/>
      <w:r w:rsidRPr="00A52E60">
        <w:rPr>
          <w:sz w:val="28"/>
          <w:szCs w:val="28"/>
        </w:rPr>
        <w:t>равным</w:t>
      </w:r>
      <w:proofErr w:type="gramEnd"/>
      <w:r w:rsidRPr="00A52E60">
        <w:rPr>
          <w:sz w:val="28"/>
          <w:szCs w:val="28"/>
        </w:rPr>
        <w:t xml:space="preserve"> размеру земельного налога.</w:t>
      </w:r>
      <w:r w:rsidRPr="00A52E60">
        <w:rPr>
          <w:color w:val="000000"/>
          <w:sz w:val="28"/>
          <w:szCs w:val="28"/>
        </w:rPr>
        <w:t xml:space="preserve">». </w:t>
      </w:r>
    </w:p>
    <w:p w:rsidR="00200FBC" w:rsidRPr="00A52E60" w:rsidRDefault="00200FBC" w:rsidP="00A5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color w:val="000000"/>
          <w:sz w:val="28"/>
          <w:szCs w:val="28"/>
        </w:rPr>
        <w:t xml:space="preserve">1.3. Подпункт 2.1.10 изложить в следующей редакции: </w:t>
      </w:r>
    </w:p>
    <w:p w:rsidR="00200FBC" w:rsidRPr="00A52E60" w:rsidRDefault="00200FBC" w:rsidP="00A52E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52E60">
        <w:rPr>
          <w:sz w:val="28"/>
          <w:szCs w:val="28"/>
        </w:rPr>
        <w:t xml:space="preserve">«2.1.10. Размер арендной платы за земельные участки, предоставленные для проведения работ, связанных с пользованием недрами, а также для размещения следующих объектов государственного значения (объектов федерального значения, объектов регионального значения) или объектов местного значения: </w:t>
      </w:r>
    </w:p>
    <w:p w:rsidR="00200FBC" w:rsidRPr="00A52E60" w:rsidRDefault="00200FBC" w:rsidP="00A5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>объектов федеральных энергетических систем и объектов энергетических систем регионального значения;</w:t>
      </w:r>
    </w:p>
    <w:p w:rsidR="00200FBC" w:rsidRPr="00A52E60" w:rsidRDefault="00200FBC" w:rsidP="00A5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>объектов использования атомной энергии;</w:t>
      </w:r>
    </w:p>
    <w:p w:rsidR="00200FBC" w:rsidRPr="00A52E60" w:rsidRDefault="00200FBC" w:rsidP="00A5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>объектов обороны страны и безопасности государства, в том числе инженерно-технических сооружений, линий связи и коммуникаций, возведенных в интересах защиты и охраны Государственной границы Российской Федерации;</w:t>
      </w:r>
    </w:p>
    <w:p w:rsidR="00200FBC" w:rsidRPr="00A52E60" w:rsidRDefault="00200FBC" w:rsidP="00A5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>объектов федерального транспорта, объектов связи федерального значения, а также объектов транспорта, объектов связи регионального значения, объектов инфраструктуры железнодорожного транспорта общего и необщего пользования;</w:t>
      </w:r>
    </w:p>
    <w:p w:rsidR="00200FBC" w:rsidRPr="00A52E60" w:rsidRDefault="00200FBC" w:rsidP="00A5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>объектов, обеспечивающих космическую деятельность;</w:t>
      </w:r>
    </w:p>
    <w:p w:rsidR="00200FBC" w:rsidRPr="00A52E60" w:rsidRDefault="00200FBC" w:rsidP="00A5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>линейных объектов федерального и регионального значения, обеспечивающих деятельность субъектов естественных монополий;</w:t>
      </w:r>
    </w:p>
    <w:p w:rsidR="00200FBC" w:rsidRPr="00A52E60" w:rsidRDefault="00200FBC" w:rsidP="00A5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>объектов систем электро-, газоснабжения, объектов систем теплоснабжения, объектов централизованных систем горячего водоснабжения, холодного водоснабжения и (или) водоотведения федерального, регионального или местного значения;</w:t>
      </w:r>
    </w:p>
    <w:p w:rsidR="00200FBC" w:rsidRPr="00A52E60" w:rsidRDefault="00200FBC" w:rsidP="00A52E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>автомобильных дорог федерального, регионального или межмуниципального, местного значения</w:t>
      </w:r>
      <w:r w:rsidR="00BE378C" w:rsidRPr="00A52E60">
        <w:rPr>
          <w:rFonts w:ascii="Times New Roman" w:hAnsi="Times New Roman" w:cs="Times New Roman"/>
          <w:sz w:val="28"/>
          <w:szCs w:val="28"/>
        </w:rPr>
        <w:t>,</w:t>
      </w:r>
      <w:r w:rsidRPr="00A52E60">
        <w:rPr>
          <w:rFonts w:ascii="Times New Roman" w:hAnsi="Times New Roman" w:cs="Times New Roman"/>
          <w:sz w:val="28"/>
          <w:szCs w:val="28"/>
        </w:rPr>
        <w:t xml:space="preserve"> не может превышать размер арендной платы, рассчитанный для соответствующих целей в отношении земельных </w:t>
      </w:r>
      <w:r w:rsidRPr="00A52E60">
        <w:rPr>
          <w:rFonts w:ascii="Times New Roman" w:hAnsi="Times New Roman" w:cs="Times New Roman"/>
          <w:sz w:val="28"/>
          <w:szCs w:val="28"/>
        </w:rPr>
        <w:lastRenderedPageBreak/>
        <w:t xml:space="preserve">участков, находящихся в федеральной собственности. В случае если арендная плата превышает размер арендной платы, рассчитанный для соответствующих целей в отношении земельных участков, находящихся в федеральной собственности, размер арендной платы принимается </w:t>
      </w:r>
      <w:proofErr w:type="gramStart"/>
      <w:r w:rsidRPr="00A52E60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A52E60">
        <w:rPr>
          <w:rFonts w:ascii="Times New Roman" w:hAnsi="Times New Roman" w:cs="Times New Roman"/>
          <w:sz w:val="28"/>
          <w:szCs w:val="28"/>
        </w:rPr>
        <w:t xml:space="preserve"> размеру арендной платы, рассчитанному для соответствующих целей в отношении земельных участков, находящихся в федеральной собственности.».</w:t>
      </w:r>
    </w:p>
    <w:p w:rsidR="00200FBC" w:rsidRPr="00A52E60" w:rsidRDefault="00200FBC" w:rsidP="00A52E60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2E60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7718C" w:rsidRPr="00A52E60" w:rsidRDefault="00200FBC" w:rsidP="00A52E6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 xml:space="preserve">3. </w:t>
      </w:r>
      <w:r w:rsidR="00A7718C" w:rsidRPr="00A52E6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и распространяет свое действие на правоотношения, возникшие с 01 января 2016 г., за исключением подпункта 1.2 пункта 1 настоящего решения, который распространяет свое действие на правоотношения, возникающие с 01 января 2017</w:t>
      </w:r>
      <w:r w:rsidR="00F14289" w:rsidRPr="00A52E6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00FBC" w:rsidRPr="00A52E60" w:rsidRDefault="00CB7B0D" w:rsidP="00A52E60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200FBC" w:rsidRPr="00A52E6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00FBC" w:rsidRPr="00A52E6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первого заместителя главы Волгограда В.В.Колесникова.</w:t>
      </w:r>
    </w:p>
    <w:p w:rsidR="00200FBC" w:rsidRPr="00A52E60" w:rsidRDefault="00200FBC" w:rsidP="00A52E6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FBC" w:rsidRPr="00A52E60" w:rsidRDefault="00200FBC" w:rsidP="00A52E6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B7B0D" w:rsidRPr="00A52E60" w:rsidRDefault="00CB7B0D" w:rsidP="00A52E60">
      <w:pPr>
        <w:pStyle w:val="ConsPlusNormal"/>
        <w:widowControl/>
        <w:tabs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00FBC" w:rsidRPr="00A52E60" w:rsidRDefault="00200FBC" w:rsidP="00A52E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52E6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B7B0D" w:rsidRPr="00A52E60">
        <w:rPr>
          <w:rFonts w:ascii="Times New Roman" w:hAnsi="Times New Roman" w:cs="Times New Roman"/>
          <w:sz w:val="28"/>
          <w:szCs w:val="28"/>
        </w:rPr>
        <w:t xml:space="preserve">Волгограда                                                                                 </w:t>
      </w:r>
      <w:proofErr w:type="spellStart"/>
      <w:r w:rsidR="00CB7B0D" w:rsidRPr="00A52E60">
        <w:rPr>
          <w:rFonts w:ascii="Times New Roman" w:hAnsi="Times New Roman" w:cs="Times New Roman"/>
          <w:sz w:val="28"/>
          <w:szCs w:val="28"/>
        </w:rPr>
        <w:t>А.В.</w:t>
      </w:r>
      <w:r w:rsidRPr="00A52E60">
        <w:rPr>
          <w:rFonts w:ascii="Times New Roman" w:hAnsi="Times New Roman" w:cs="Times New Roman"/>
          <w:sz w:val="28"/>
          <w:szCs w:val="28"/>
        </w:rPr>
        <w:t>Косолапов</w:t>
      </w:r>
      <w:proofErr w:type="spellEnd"/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  <w:bookmarkStart w:id="0" w:name="_GoBack"/>
      <w:bookmarkEnd w:id="0"/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p w:rsidR="00200FBC" w:rsidRPr="00A52E60" w:rsidRDefault="00200FBC" w:rsidP="00A52E60">
      <w:pPr>
        <w:ind w:left="1440" w:hanging="1440"/>
        <w:jc w:val="both"/>
        <w:rPr>
          <w:sz w:val="28"/>
          <w:szCs w:val="28"/>
        </w:rPr>
      </w:pPr>
    </w:p>
    <w:sectPr w:rsidR="00200FBC" w:rsidRPr="00A52E60" w:rsidSect="004D75D6">
      <w:headerReference w:type="even" r:id="rId13"/>
      <w:headerReference w:type="default" r:id="rId14"/>
      <w:headerReference w:type="first" r:id="rId15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0325A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4427318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7237160"/>
    <w:multiLevelType w:val="hybridMultilevel"/>
    <w:tmpl w:val="EC9CDCC0"/>
    <w:lvl w:ilvl="0" w:tplc="2B968B4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9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8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0601"/>
    <w:rsid w:val="0010551E"/>
    <w:rsid w:val="00172EF4"/>
    <w:rsid w:val="00186D25"/>
    <w:rsid w:val="001D7F9D"/>
    <w:rsid w:val="00200F1E"/>
    <w:rsid w:val="00200FBC"/>
    <w:rsid w:val="002259A5"/>
    <w:rsid w:val="002429A1"/>
    <w:rsid w:val="00286049"/>
    <w:rsid w:val="00292206"/>
    <w:rsid w:val="002A45FA"/>
    <w:rsid w:val="002B5A3D"/>
    <w:rsid w:val="002E7DDC"/>
    <w:rsid w:val="003414A8"/>
    <w:rsid w:val="00361F4A"/>
    <w:rsid w:val="00382528"/>
    <w:rsid w:val="003C0F8E"/>
    <w:rsid w:val="003D6C91"/>
    <w:rsid w:val="00401B2B"/>
    <w:rsid w:val="0040530C"/>
    <w:rsid w:val="00421B61"/>
    <w:rsid w:val="00482CCD"/>
    <w:rsid w:val="00492C03"/>
    <w:rsid w:val="004B0A36"/>
    <w:rsid w:val="004D75D6"/>
    <w:rsid w:val="004E1268"/>
    <w:rsid w:val="00514E4C"/>
    <w:rsid w:val="00545346"/>
    <w:rsid w:val="00556EF0"/>
    <w:rsid w:val="00563AFA"/>
    <w:rsid w:val="00564B0A"/>
    <w:rsid w:val="005845CE"/>
    <w:rsid w:val="005B0290"/>
    <w:rsid w:val="005B43EB"/>
    <w:rsid w:val="005B5159"/>
    <w:rsid w:val="005E5400"/>
    <w:rsid w:val="00630EAE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17DBD"/>
    <w:rsid w:val="008265CB"/>
    <w:rsid w:val="00833BA1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0992"/>
    <w:rsid w:val="00971734"/>
    <w:rsid w:val="00A07440"/>
    <w:rsid w:val="00A25AC1"/>
    <w:rsid w:val="00A30F34"/>
    <w:rsid w:val="00A52E60"/>
    <w:rsid w:val="00A7718C"/>
    <w:rsid w:val="00AC41FE"/>
    <w:rsid w:val="00AE6D24"/>
    <w:rsid w:val="00B426BB"/>
    <w:rsid w:val="00B537FA"/>
    <w:rsid w:val="00B55FE0"/>
    <w:rsid w:val="00B86D39"/>
    <w:rsid w:val="00BE378C"/>
    <w:rsid w:val="00C53FF7"/>
    <w:rsid w:val="00C7414B"/>
    <w:rsid w:val="00C85A85"/>
    <w:rsid w:val="00CB7B0D"/>
    <w:rsid w:val="00CD57EA"/>
    <w:rsid w:val="00D0358D"/>
    <w:rsid w:val="00D65A16"/>
    <w:rsid w:val="00D952CD"/>
    <w:rsid w:val="00DA6C47"/>
    <w:rsid w:val="00DE6DE0"/>
    <w:rsid w:val="00DF664F"/>
    <w:rsid w:val="00E0325A"/>
    <w:rsid w:val="00E268E5"/>
    <w:rsid w:val="00E34C6D"/>
    <w:rsid w:val="00E50C0C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8C7"/>
    <w:rsid w:val="00F14289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200FBC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200FBC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200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200F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paragraph" w:customStyle="1" w:styleId="ConsNormal">
    <w:name w:val="ConsNormal"/>
    <w:rsid w:val="00200FBC"/>
    <w:pPr>
      <w:widowControl w:val="0"/>
      <w:autoSpaceDE w:val="0"/>
      <w:autoSpaceDN w:val="0"/>
      <w:ind w:firstLine="720"/>
    </w:pPr>
    <w:rPr>
      <w:rFonts w:ascii="Arial" w:hAnsi="Arial" w:cs="Arial"/>
      <w:sz w:val="28"/>
      <w:szCs w:val="28"/>
    </w:rPr>
  </w:style>
  <w:style w:type="paragraph" w:customStyle="1" w:styleId="ConsNonformat">
    <w:name w:val="ConsNonformat"/>
    <w:rsid w:val="00200FBC"/>
    <w:pPr>
      <w:widowControl w:val="0"/>
      <w:autoSpaceDE w:val="0"/>
      <w:autoSpaceDN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rsid w:val="00200F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rsid w:val="00200F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0B35A71B5A00371D5F1754F40099DC63CB8D0AB2E56567BE7426E56E577928DB1E8AFE2405F02B52878FDTA4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0B35A71B5A00371D5F1754F40099DC63CB8D0AB2E56567BE7426E56E577928DB1E8AFE2405F02B52878F1TA4FF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0B35A71B5A00371D5F1754F40099DC63CB8D0AB2E56567BE7426E56E577928DB1E8AFE2405F02B5287AF7TA48F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0B35A71B5A00371D5F16B425665C2C33DB687A2225C5C2FB81D350BB2T74EF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DAFA1027-C48F-4B5F-A276-F93BE04C2293}"/>
</file>

<file path=customXml/itemProps2.xml><?xml version="1.0" encoding="utf-8"?>
<ds:datastoreItem xmlns:ds="http://schemas.openxmlformats.org/officeDocument/2006/customXml" ds:itemID="{4967D633-DA4A-4EA1-9D83-CE34DF2354F0}"/>
</file>

<file path=customXml/itemProps3.xml><?xml version="1.0" encoding="utf-8"?>
<ds:datastoreItem xmlns:ds="http://schemas.openxmlformats.org/officeDocument/2006/customXml" ds:itemID="{CFDCEF01-E2A0-492C-BEFA-A0457F5E2CFD}"/>
</file>

<file path=customXml/itemProps4.xml><?xml version="1.0" encoding="utf-8"?>
<ds:datastoreItem xmlns:ds="http://schemas.openxmlformats.org/officeDocument/2006/customXml" ds:itemID="{486CBAE1-9AE2-43D8-A713-53B7483E90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660</Words>
  <Characters>5773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42</cp:revision>
  <cp:lastPrinted>2016-11-28T11:25:00Z</cp:lastPrinted>
  <dcterms:created xsi:type="dcterms:W3CDTF">2016-03-28T14:00:00Z</dcterms:created>
  <dcterms:modified xsi:type="dcterms:W3CDTF">2016-12-26T13:00:00Z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