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73114C">
        <w:rPr>
          <w:sz w:val="28"/>
          <w:szCs w:val="28"/>
        </w:rPr>
        <w:t>1</w:t>
      </w:r>
      <w:r w:rsidR="00BD2A71">
        <w:rPr>
          <w:sz w:val="28"/>
          <w:szCs w:val="28"/>
        </w:rPr>
        <w:t>1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ED7545" w:rsidRPr="008A77E6" w:rsidRDefault="00ED7545" w:rsidP="001F1598">
      <w:pPr>
        <w:rPr>
          <w:sz w:val="28"/>
          <w:szCs w:val="28"/>
        </w:rPr>
      </w:pPr>
    </w:p>
    <w:p w:rsidR="00BD2A71" w:rsidRDefault="00BD2A71" w:rsidP="00D3634F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BD2A71" w:rsidRDefault="00BD2A71" w:rsidP="00D363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Центральным и Кировским районами </w:t>
      </w:r>
    </w:p>
    <w:p w:rsidR="00BD2A71" w:rsidRDefault="00BD2A71" w:rsidP="00D3634F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</w:t>
      </w:r>
      <w:proofErr w:type="gramStart"/>
      <w:r>
        <w:rPr>
          <w:sz w:val="28"/>
          <w:szCs w:val="28"/>
        </w:rPr>
        <w:t xml:space="preserve"> </w:t>
      </w:r>
      <w:r w:rsidRPr="00BD2A71"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до </w:t>
      </w:r>
      <w:r w:rsidRPr="00BD2A71">
        <w:rPr>
          <w:sz w:val="28"/>
          <w:szCs w:val="28"/>
        </w:rPr>
        <w:t>О</w:t>
      </w:r>
      <w:r>
        <w:rPr>
          <w:sz w:val="28"/>
          <w:szCs w:val="28"/>
        </w:rPr>
        <w:t>)</w:t>
      </w:r>
    </w:p>
    <w:p w:rsidR="00BD2A71" w:rsidRPr="008A77E6" w:rsidRDefault="00BD2A71" w:rsidP="00BD2A71">
      <w:pPr>
        <w:ind w:left="567"/>
        <w:jc w:val="center"/>
        <w:rPr>
          <w:sz w:val="28"/>
          <w:szCs w:val="28"/>
        </w:rPr>
      </w:pPr>
    </w:p>
    <w:p w:rsidR="00BD2A71" w:rsidRPr="006D5EC3" w:rsidRDefault="00BD2A71" w:rsidP="00BD2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начинается на пересечении перпендикуляра к береговой линии (восстановленного из точки выхода оси канализационного коллектора) и фарв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тера р. Волги и идет 2663 м по фарватеру </w:t>
      </w:r>
      <w:r w:rsidR="0048412A">
        <w:rPr>
          <w:sz w:val="28"/>
          <w:szCs w:val="28"/>
        </w:rPr>
        <w:t xml:space="preserve">р. Волги </w:t>
      </w:r>
      <w:bookmarkStart w:id="0" w:name="_GoBack"/>
      <w:bookmarkEnd w:id="0"/>
      <w:r>
        <w:rPr>
          <w:sz w:val="28"/>
          <w:szCs w:val="28"/>
        </w:rPr>
        <w:t>против течения.</w:t>
      </w:r>
      <w:r w:rsidRPr="006D5EC3">
        <w:rPr>
          <w:sz w:val="28"/>
          <w:szCs w:val="28"/>
        </w:rPr>
        <w:t xml:space="preserve"> </w:t>
      </w: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r w:rsidR="0048412A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Pr="00CB42B2" w:rsidRDefault="00ED7545" w:rsidP="009E6858">
      <w:pPr>
        <w:jc w:val="both"/>
      </w:pPr>
    </w:p>
    <w:sectPr w:rsidR="00ED7545" w:rsidRPr="00CB42B2" w:rsidSect="00BB55B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1E6EC0"/>
    <w:rsid w:val="001F1598"/>
    <w:rsid w:val="00205D60"/>
    <w:rsid w:val="0048412A"/>
    <w:rsid w:val="00491BB3"/>
    <w:rsid w:val="005B5C3F"/>
    <w:rsid w:val="0073114C"/>
    <w:rsid w:val="009E6858"/>
    <w:rsid w:val="00BB55BE"/>
    <w:rsid w:val="00BD2A71"/>
    <w:rsid w:val="00C4459A"/>
    <w:rsid w:val="00CB42B2"/>
    <w:rsid w:val="00D3634F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11 </FullName>
  </documentManagement>
</p:properties>
</file>

<file path=customXml/itemProps1.xml><?xml version="1.0" encoding="utf-8"?>
<ds:datastoreItem xmlns:ds="http://schemas.openxmlformats.org/officeDocument/2006/customXml" ds:itemID="{4F3B781E-6218-4678-A14D-E773F10D0068}"/>
</file>

<file path=customXml/itemProps2.xml><?xml version="1.0" encoding="utf-8"?>
<ds:datastoreItem xmlns:ds="http://schemas.openxmlformats.org/officeDocument/2006/customXml" ds:itemID="{FC989DA3-C3D1-4BFC-81B1-B4B20A3B79D7}"/>
</file>

<file path=customXml/itemProps3.xml><?xml version="1.0" encoding="utf-8"?>
<ds:datastoreItem xmlns:ds="http://schemas.openxmlformats.org/officeDocument/2006/customXml" ds:itemID="{D975D692-A5F7-472B-9A97-60FD49644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Литвинцева Татьяна Анатольевна</cp:lastModifiedBy>
  <cp:revision>7</cp:revision>
  <dcterms:created xsi:type="dcterms:W3CDTF">2013-12-12T06:36:00Z</dcterms:created>
  <dcterms:modified xsi:type="dcterms:W3CDTF">2013-12-12T12:50:00Z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