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0016" w:rsidP="00D20016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0016" w:rsidP="004B1F72">
            <w:pPr>
              <w:pStyle w:val="a9"/>
              <w:jc w:val="center"/>
            </w:pPr>
            <w:r>
              <w:t>34/1092</w:t>
            </w:r>
          </w:p>
        </w:tc>
      </w:tr>
    </w:tbl>
    <w:p w:rsidR="004D75D6" w:rsidRDefault="004D75D6" w:rsidP="009F0065">
      <w:pPr>
        <w:rPr>
          <w:sz w:val="28"/>
          <w:szCs w:val="28"/>
        </w:rPr>
      </w:pPr>
    </w:p>
    <w:p w:rsidR="009F0065" w:rsidRPr="009C09A5" w:rsidRDefault="009F0065" w:rsidP="009F0065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</w:t>
      </w:r>
      <w:r w:rsidRPr="009C09A5">
        <w:rPr>
          <w:sz w:val="28"/>
          <w:szCs w:val="28"/>
        </w:rPr>
        <w:t xml:space="preserve">утверждении Правил землепользования и застройки городского округа город-герой Волгоград» (в редакции на </w:t>
      </w:r>
      <w:r>
        <w:rPr>
          <w:sz w:val="28"/>
          <w:szCs w:val="28"/>
        </w:rPr>
        <w:t>23</w:t>
      </w:r>
      <w:r w:rsidRPr="009C09A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9C09A5">
        <w:rPr>
          <w:sz w:val="28"/>
          <w:szCs w:val="28"/>
        </w:rPr>
        <w:t>.2015)</w:t>
      </w:r>
    </w:p>
    <w:p w:rsidR="009F0065" w:rsidRPr="009C09A5" w:rsidRDefault="009F0065" w:rsidP="009F0065">
      <w:pPr>
        <w:ind w:right="4494"/>
        <w:jc w:val="both"/>
        <w:rPr>
          <w:sz w:val="28"/>
          <w:szCs w:val="28"/>
        </w:rPr>
      </w:pP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proofErr w:type="gramStart"/>
      <w:r w:rsidRPr="009C09A5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</w:t>
      </w:r>
      <w:r>
        <w:rPr>
          <w:sz w:val="28"/>
          <w:szCs w:val="28"/>
        </w:rPr>
        <w:t>й</w:t>
      </w:r>
      <w:r w:rsidRPr="009C09A5">
        <w:rPr>
          <w:sz w:val="28"/>
          <w:szCs w:val="28"/>
        </w:rPr>
        <w:t xml:space="preserve"> администрации Волгограда</w:t>
      </w:r>
      <w:r w:rsidRPr="00A31619">
        <w:t xml:space="preserve"> </w:t>
      </w:r>
      <w:r>
        <w:t xml:space="preserve">                     </w:t>
      </w:r>
      <w:r w:rsidRPr="00A31619">
        <w:rPr>
          <w:sz w:val="28"/>
          <w:szCs w:val="28"/>
        </w:rPr>
        <w:t>от 13.05.2015</w:t>
      </w:r>
      <w:r w:rsidRPr="009C09A5">
        <w:rPr>
          <w:sz w:val="28"/>
          <w:szCs w:val="28"/>
        </w:rPr>
        <w:t xml:space="preserve"> № 687</w:t>
      </w:r>
      <w:r w:rsidRPr="00A31619">
        <w:t xml:space="preserve"> </w:t>
      </w:r>
      <w:r>
        <w:rPr>
          <w:sz w:val="28"/>
          <w:szCs w:val="28"/>
        </w:rPr>
        <w:t>«</w:t>
      </w:r>
      <w:r w:rsidRPr="00A31619">
        <w:rPr>
          <w:sz w:val="28"/>
          <w:szCs w:val="28"/>
        </w:rPr>
        <w:t>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</w:t>
      </w:r>
      <w:r w:rsidRPr="009C09A5">
        <w:rPr>
          <w:sz w:val="28"/>
          <w:szCs w:val="28"/>
        </w:rPr>
        <w:t>, от 18.06.2015 №</w:t>
      </w:r>
      <w:r>
        <w:rPr>
          <w:sz w:val="28"/>
          <w:szCs w:val="28"/>
        </w:rPr>
        <w:t xml:space="preserve"> </w:t>
      </w:r>
      <w:r w:rsidRPr="009C09A5">
        <w:rPr>
          <w:sz w:val="28"/>
          <w:szCs w:val="28"/>
        </w:rPr>
        <w:t>841 «О направлении проект</w:t>
      </w:r>
      <w:r>
        <w:rPr>
          <w:sz w:val="28"/>
          <w:szCs w:val="28"/>
        </w:rPr>
        <w:t>а</w:t>
      </w:r>
      <w:r w:rsidRPr="009C09A5">
        <w:rPr>
          <w:sz w:val="28"/>
          <w:szCs w:val="28"/>
        </w:rPr>
        <w:t xml:space="preserve"> о внесении</w:t>
      </w:r>
      <w:proofErr w:type="gramEnd"/>
      <w:r w:rsidRPr="009C09A5">
        <w:rPr>
          <w:sz w:val="28"/>
          <w:szCs w:val="28"/>
        </w:rPr>
        <w:t xml:space="preserve"> </w:t>
      </w:r>
      <w:proofErr w:type="gramStart"/>
      <w:r w:rsidRPr="009C09A5">
        <w:rPr>
          <w:sz w:val="28"/>
          <w:szCs w:val="28"/>
        </w:rPr>
        <w:t>изменений в Правила землепользования и застройки городского округа город-герой Волгоград в Волгоградскую городскую Думу», с учетом протоколов публичных слушаний от 02</w:t>
      </w:r>
      <w:r>
        <w:rPr>
          <w:sz w:val="28"/>
          <w:szCs w:val="28"/>
        </w:rPr>
        <w:t xml:space="preserve"> </w:t>
      </w:r>
      <w:r w:rsidRPr="009C09A5">
        <w:rPr>
          <w:sz w:val="28"/>
          <w:szCs w:val="28"/>
        </w:rPr>
        <w:t xml:space="preserve">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 xml:space="preserve">., от 03 марта </w:t>
      </w:r>
      <w:r>
        <w:rPr>
          <w:sz w:val="28"/>
          <w:szCs w:val="28"/>
        </w:rPr>
        <w:t xml:space="preserve">              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>., от 05 марта 2015</w:t>
      </w:r>
      <w:r>
        <w:rPr>
          <w:sz w:val="28"/>
          <w:szCs w:val="28"/>
        </w:rPr>
        <w:t xml:space="preserve"> </w:t>
      </w:r>
      <w:r w:rsidRPr="009C09A5">
        <w:rPr>
          <w:sz w:val="28"/>
          <w:szCs w:val="28"/>
        </w:rPr>
        <w:t xml:space="preserve">г., от 10 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 xml:space="preserve">., от 12 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 xml:space="preserve">., от 19 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 xml:space="preserve">., от 23 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от </w:t>
      </w:r>
      <w:r w:rsidRPr="009C09A5">
        <w:rPr>
          <w:sz w:val="28"/>
          <w:szCs w:val="28"/>
        </w:rPr>
        <w:t xml:space="preserve">24 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>. и</w:t>
      </w:r>
      <w:proofErr w:type="gramEnd"/>
      <w:r w:rsidRPr="009C09A5">
        <w:rPr>
          <w:sz w:val="28"/>
          <w:szCs w:val="28"/>
        </w:rPr>
        <w:t xml:space="preserve"> </w:t>
      </w:r>
      <w:proofErr w:type="gramStart"/>
      <w:r w:rsidRPr="009C09A5">
        <w:rPr>
          <w:sz w:val="28"/>
          <w:szCs w:val="28"/>
        </w:rPr>
        <w:t xml:space="preserve">заключений о результатах публичных слушаний по проектам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</w:t>
      </w:r>
      <w:r>
        <w:rPr>
          <w:sz w:val="28"/>
          <w:szCs w:val="28"/>
        </w:rPr>
        <w:t xml:space="preserve">                    </w:t>
      </w:r>
      <w:r w:rsidRPr="009C09A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C09A5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 (в редакции на </w:t>
      </w:r>
      <w:r>
        <w:rPr>
          <w:sz w:val="28"/>
          <w:szCs w:val="28"/>
        </w:rPr>
        <w:t>23</w:t>
      </w:r>
      <w:r w:rsidRPr="009C09A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9C09A5">
        <w:rPr>
          <w:sz w:val="28"/>
          <w:szCs w:val="28"/>
        </w:rPr>
        <w:t>.2015), от 02</w:t>
      </w:r>
      <w:r>
        <w:rPr>
          <w:sz w:val="28"/>
          <w:szCs w:val="28"/>
        </w:rPr>
        <w:t xml:space="preserve"> </w:t>
      </w:r>
      <w:r w:rsidRPr="009C09A5">
        <w:rPr>
          <w:sz w:val="28"/>
          <w:szCs w:val="28"/>
        </w:rPr>
        <w:t xml:space="preserve">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 xml:space="preserve">., от 03 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 xml:space="preserve">., от 05 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>., от 10 марта</w:t>
      </w:r>
      <w:proofErr w:type="gramEnd"/>
      <w:r w:rsidRPr="009C09A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 xml:space="preserve">., от 12 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 xml:space="preserve">., от 19 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 xml:space="preserve">., от 23 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от </w:t>
      </w:r>
      <w:r w:rsidRPr="009C09A5">
        <w:rPr>
          <w:sz w:val="28"/>
          <w:szCs w:val="28"/>
        </w:rPr>
        <w:t xml:space="preserve">24 марта </w:t>
      </w:r>
      <w:smartTag w:uri="urn:schemas-microsoft-com:office:smarttags" w:element="metricconverter">
        <w:smartTagPr>
          <w:attr w:name="ProductID" w:val="2015 г"/>
        </w:smartTagPr>
        <w:r w:rsidRPr="009C09A5">
          <w:rPr>
            <w:sz w:val="28"/>
            <w:szCs w:val="28"/>
          </w:rPr>
          <w:t>2015 г</w:t>
        </w:r>
      </w:smartTag>
      <w:r w:rsidRPr="009C09A5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</w:p>
    <w:p w:rsidR="009F0065" w:rsidRPr="00A31619" w:rsidRDefault="009F0065" w:rsidP="009F0065">
      <w:pPr>
        <w:jc w:val="both"/>
        <w:rPr>
          <w:b/>
          <w:sz w:val="28"/>
          <w:szCs w:val="28"/>
        </w:rPr>
      </w:pPr>
      <w:r w:rsidRPr="00A31619">
        <w:rPr>
          <w:b/>
          <w:sz w:val="28"/>
          <w:szCs w:val="28"/>
        </w:rPr>
        <w:t>РЕШИЛА: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 xml:space="preserve">1. Внести в </w:t>
      </w:r>
      <w:hyperlink r:id="rId9" w:history="1">
        <w:r w:rsidRPr="009C09A5">
          <w:rPr>
            <w:sz w:val="28"/>
            <w:szCs w:val="28"/>
          </w:rPr>
          <w:t>Правила</w:t>
        </w:r>
      </w:hyperlink>
      <w:r w:rsidRPr="009C09A5">
        <w:rPr>
          <w:sz w:val="28"/>
          <w:szCs w:val="28"/>
        </w:rPr>
        <w:t xml:space="preserve"> землепользования и застройки городского округа город-герой Волгоград, утвержденные </w:t>
      </w:r>
      <w:hyperlink r:id="rId10" w:history="1">
        <w:r w:rsidRPr="009C09A5">
          <w:rPr>
            <w:sz w:val="28"/>
            <w:szCs w:val="28"/>
          </w:rPr>
          <w:t>решением</w:t>
        </w:r>
      </w:hyperlink>
      <w:r w:rsidRPr="009C09A5">
        <w:rPr>
          <w:sz w:val="28"/>
          <w:szCs w:val="28"/>
        </w:rPr>
        <w:t xml:space="preserve"> Волгоградской городской Думы от 15.09.20</w:t>
      </w:r>
      <w:r>
        <w:rPr>
          <w:sz w:val="28"/>
          <w:szCs w:val="28"/>
        </w:rPr>
        <w:t>10 № 36/1087 «</w:t>
      </w:r>
      <w:r w:rsidRPr="009C09A5">
        <w:rPr>
          <w:sz w:val="28"/>
          <w:szCs w:val="28"/>
        </w:rPr>
        <w:t>Об утверждении Правил землепользования и застройки городско</w:t>
      </w:r>
      <w:r>
        <w:rPr>
          <w:sz w:val="28"/>
          <w:szCs w:val="28"/>
        </w:rPr>
        <w:t>го округа город-герой Волгоград»</w:t>
      </w:r>
      <w:r w:rsidRPr="009C09A5">
        <w:rPr>
          <w:sz w:val="28"/>
          <w:szCs w:val="28"/>
        </w:rPr>
        <w:t xml:space="preserve"> (в редакции </w:t>
      </w:r>
      <w:r>
        <w:rPr>
          <w:sz w:val="28"/>
          <w:szCs w:val="28"/>
        </w:rPr>
        <w:t xml:space="preserve">                    </w:t>
      </w:r>
      <w:r w:rsidRPr="009C09A5">
        <w:rPr>
          <w:sz w:val="28"/>
          <w:szCs w:val="28"/>
        </w:rPr>
        <w:t xml:space="preserve">на </w:t>
      </w:r>
      <w:r>
        <w:rPr>
          <w:sz w:val="28"/>
          <w:szCs w:val="28"/>
        </w:rPr>
        <w:t>23</w:t>
      </w:r>
      <w:r w:rsidRPr="009C09A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9C09A5">
        <w:rPr>
          <w:sz w:val="28"/>
          <w:szCs w:val="28"/>
        </w:rPr>
        <w:t>.2015</w:t>
      </w:r>
      <w:r>
        <w:rPr>
          <w:sz w:val="28"/>
          <w:szCs w:val="28"/>
        </w:rPr>
        <w:t>),</w:t>
      </w:r>
      <w:r w:rsidRPr="009C09A5">
        <w:rPr>
          <w:sz w:val="28"/>
          <w:szCs w:val="28"/>
        </w:rPr>
        <w:t xml:space="preserve"> следующие изменения: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bookmarkStart w:id="0" w:name="sub_11"/>
      <w:r w:rsidRPr="009C09A5">
        <w:rPr>
          <w:sz w:val="28"/>
          <w:szCs w:val="28"/>
        </w:rPr>
        <w:lastRenderedPageBreak/>
        <w:t>1.1. В част</w:t>
      </w:r>
      <w:r>
        <w:rPr>
          <w:sz w:val="28"/>
          <w:szCs w:val="28"/>
        </w:rPr>
        <w:t>и</w:t>
      </w:r>
      <w:r w:rsidRPr="009C09A5">
        <w:rPr>
          <w:sz w:val="28"/>
          <w:szCs w:val="28"/>
        </w:rPr>
        <w:t xml:space="preserve"> I «Общая часть Правил землепользования и застройки городского округа город-герой Волгоград»: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>1.1.1. В глав</w:t>
      </w:r>
      <w:r>
        <w:rPr>
          <w:sz w:val="28"/>
          <w:szCs w:val="28"/>
        </w:rPr>
        <w:t>е</w:t>
      </w:r>
      <w:r w:rsidRPr="009C09A5">
        <w:rPr>
          <w:sz w:val="28"/>
          <w:szCs w:val="28"/>
        </w:rPr>
        <w:t xml:space="preserve"> 2 «Общие положения о регулировании органами местного самоуправления Волгограда землепользования и застройки»: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 xml:space="preserve">1.1.1.1. </w:t>
      </w:r>
      <w:r>
        <w:rPr>
          <w:sz w:val="28"/>
          <w:szCs w:val="28"/>
        </w:rPr>
        <w:t>П</w:t>
      </w:r>
      <w:r w:rsidRPr="009C09A5">
        <w:rPr>
          <w:sz w:val="28"/>
          <w:szCs w:val="28"/>
        </w:rPr>
        <w:t>ункт 7</w:t>
      </w:r>
      <w:r>
        <w:rPr>
          <w:sz w:val="28"/>
          <w:szCs w:val="28"/>
        </w:rPr>
        <w:t xml:space="preserve"> </w:t>
      </w:r>
      <w:r w:rsidRPr="009C09A5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9C09A5">
        <w:rPr>
          <w:sz w:val="28"/>
          <w:szCs w:val="28"/>
        </w:rPr>
        <w:t xml:space="preserve"> 2.2 </w:t>
      </w:r>
      <w:r>
        <w:rPr>
          <w:sz w:val="28"/>
          <w:szCs w:val="28"/>
        </w:rPr>
        <w:t>«</w:t>
      </w:r>
      <w:r w:rsidRPr="00686BB4">
        <w:rPr>
          <w:sz w:val="28"/>
          <w:szCs w:val="28"/>
        </w:rPr>
        <w:t>Использование и застройка земельных участков на территории Волгограда, на которые распространяется действие градостроительных регламентов</w:t>
      </w:r>
      <w:r>
        <w:rPr>
          <w:sz w:val="28"/>
          <w:szCs w:val="28"/>
        </w:rPr>
        <w:t xml:space="preserve">» </w:t>
      </w:r>
      <w:r w:rsidRPr="009C09A5">
        <w:rPr>
          <w:sz w:val="28"/>
          <w:szCs w:val="28"/>
        </w:rPr>
        <w:t xml:space="preserve">изложить в следующей редакции: 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>«7. Допускаемые в пределах одной территориальной зоны основные виды разрешенного использования, а также условно разрешенные виды использования, разрешения на которые предоставлены в установленном порядке, могут применяться на одном земельном участке одновременно</w:t>
      </w:r>
      <w:proofErr w:type="gramStart"/>
      <w:r>
        <w:rPr>
          <w:sz w:val="28"/>
          <w:szCs w:val="28"/>
        </w:rPr>
        <w:t>.</w:t>
      </w:r>
      <w:r w:rsidRPr="009C09A5">
        <w:rPr>
          <w:sz w:val="28"/>
          <w:szCs w:val="28"/>
        </w:rPr>
        <w:t>».</w:t>
      </w:r>
      <w:proofErr w:type="gramEnd"/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 xml:space="preserve">1.1.1.2. Раздел 2.2 </w:t>
      </w:r>
      <w:r>
        <w:rPr>
          <w:sz w:val="28"/>
          <w:szCs w:val="28"/>
        </w:rPr>
        <w:t>«</w:t>
      </w:r>
      <w:r w:rsidRPr="00686BB4">
        <w:rPr>
          <w:sz w:val="28"/>
          <w:szCs w:val="28"/>
        </w:rPr>
        <w:t>Использование и застройка земельных участков на территории Волгограда, на которые распространяется действие градостроительных регламентов</w:t>
      </w:r>
      <w:r>
        <w:rPr>
          <w:sz w:val="28"/>
          <w:szCs w:val="28"/>
        </w:rPr>
        <w:t xml:space="preserve">» </w:t>
      </w:r>
      <w:r w:rsidRPr="009C09A5">
        <w:rPr>
          <w:sz w:val="28"/>
          <w:szCs w:val="28"/>
        </w:rPr>
        <w:t xml:space="preserve">дополнить пунктами 11, 12 следующего содержания: 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>«11. При разделении существующего земельного участка обязательным условием является соблюдение для вновь образуемых земельных участков градостроительных регламентов, установленных настоящими Правилами застройки.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>12. В границах территории, в отношении которой была подготовлена и утверждена документация по планировке, границы земельных участков, предельные параметры разрешенного строительства объектов капитального строительства и виды разрешенного использования земельных участков и объектов капитального строительства устанавливаются в соответствии с утвержденной документацией по планировке территории и указываются в составе градостроительного плана земельного участка</w:t>
      </w:r>
      <w:proofErr w:type="gramStart"/>
      <w:r>
        <w:rPr>
          <w:sz w:val="28"/>
          <w:szCs w:val="28"/>
        </w:rPr>
        <w:t>.</w:t>
      </w:r>
      <w:r w:rsidRPr="009C09A5">
        <w:rPr>
          <w:sz w:val="28"/>
          <w:szCs w:val="28"/>
        </w:rPr>
        <w:t>».</w:t>
      </w:r>
      <w:proofErr w:type="gramEnd"/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 xml:space="preserve">1.1.1.3. Раздел 2.5 </w:t>
      </w:r>
      <w:r>
        <w:rPr>
          <w:sz w:val="28"/>
          <w:szCs w:val="28"/>
        </w:rPr>
        <w:t>«</w:t>
      </w:r>
      <w:r w:rsidRPr="00686BB4">
        <w:rPr>
          <w:sz w:val="28"/>
          <w:szCs w:val="28"/>
        </w:rPr>
        <w:t>Осуществление строительства, реконструкции объектов капитального строительства</w:t>
      </w:r>
      <w:r>
        <w:rPr>
          <w:sz w:val="28"/>
          <w:szCs w:val="28"/>
        </w:rPr>
        <w:t xml:space="preserve">» </w:t>
      </w:r>
      <w:r w:rsidRPr="009C09A5">
        <w:rPr>
          <w:sz w:val="28"/>
          <w:szCs w:val="28"/>
        </w:rPr>
        <w:t>дополнить пунктом 4 следующего содержания: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 xml:space="preserve">«4. Срок действия разрешения на строительство может быть продлен в соответствии с порядком, определенным статьей 51 Градостроительного кодекса Российской Федерации. Застройщики, обратившиеся с заявлениями о продлении срока действия разрешения на строительство менее чем за </w:t>
      </w:r>
      <w:r>
        <w:rPr>
          <w:sz w:val="28"/>
          <w:szCs w:val="28"/>
        </w:rPr>
        <w:t>60</w:t>
      </w:r>
      <w:r w:rsidRPr="009C09A5">
        <w:rPr>
          <w:sz w:val="28"/>
          <w:szCs w:val="28"/>
        </w:rPr>
        <w:t xml:space="preserve"> дней до истечения срока действия такого разрешения, несут административную ответственность в порядке, установленном Законом Волгоградской области </w:t>
      </w:r>
      <w:r>
        <w:rPr>
          <w:sz w:val="28"/>
          <w:szCs w:val="28"/>
        </w:rPr>
        <w:t xml:space="preserve">           </w:t>
      </w:r>
      <w:r w:rsidRPr="009C09A5">
        <w:rPr>
          <w:sz w:val="28"/>
          <w:szCs w:val="28"/>
        </w:rPr>
        <w:t xml:space="preserve">от 11 июня </w:t>
      </w:r>
      <w:smartTag w:uri="urn:schemas-microsoft-com:office:smarttags" w:element="metricconverter">
        <w:smartTagPr>
          <w:attr w:name="ProductID" w:val="2008 г"/>
        </w:smartTagPr>
        <w:r w:rsidRPr="009C09A5">
          <w:rPr>
            <w:sz w:val="28"/>
            <w:szCs w:val="28"/>
          </w:rPr>
          <w:t>2008 г</w:t>
        </w:r>
      </w:smartTag>
      <w:r w:rsidRPr="009C09A5">
        <w:rPr>
          <w:sz w:val="28"/>
          <w:szCs w:val="28"/>
        </w:rPr>
        <w:t>. № 1693-ОД «Кодекс Волгоградской области об административной ответственности»</w:t>
      </w:r>
      <w:proofErr w:type="gramStart"/>
      <w:r w:rsidRPr="009C09A5">
        <w:rPr>
          <w:sz w:val="28"/>
          <w:szCs w:val="28"/>
        </w:rPr>
        <w:t>.</w:t>
      </w:r>
      <w:r w:rsidR="00560F09">
        <w:rPr>
          <w:sz w:val="28"/>
          <w:szCs w:val="28"/>
        </w:rPr>
        <w:t>»</w:t>
      </w:r>
      <w:proofErr w:type="gramEnd"/>
      <w:r w:rsidR="00560F09">
        <w:rPr>
          <w:sz w:val="28"/>
          <w:szCs w:val="28"/>
        </w:rPr>
        <w:t>.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 xml:space="preserve">1.1.2. </w:t>
      </w:r>
      <w:r w:rsidRPr="00554BA1">
        <w:rPr>
          <w:sz w:val="28"/>
          <w:szCs w:val="28"/>
        </w:rPr>
        <w:t xml:space="preserve">Подпункт 1 пункта 2 раздела 5.1 </w:t>
      </w:r>
      <w:r w:rsidRPr="009C09A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9C09A5">
        <w:rPr>
          <w:sz w:val="28"/>
          <w:szCs w:val="28"/>
        </w:rPr>
        <w:t xml:space="preserve"> 5 «Публичные слушания по вопросам землепользования и за</w:t>
      </w:r>
      <w:r>
        <w:rPr>
          <w:sz w:val="28"/>
          <w:szCs w:val="28"/>
        </w:rPr>
        <w:t xml:space="preserve">стройки Волгограда» </w:t>
      </w:r>
      <w:r w:rsidRPr="009C09A5">
        <w:rPr>
          <w:sz w:val="28"/>
          <w:szCs w:val="28"/>
        </w:rPr>
        <w:t>изложить в следующей редакции:</w:t>
      </w:r>
    </w:p>
    <w:p w:rsidR="009F006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>«1) проект правил землепользования и застройки городского округа город-герой Волгоград и проекты о внесении изменений в них</w:t>
      </w:r>
      <w:proofErr w:type="gramStart"/>
      <w:r>
        <w:rPr>
          <w:sz w:val="28"/>
          <w:szCs w:val="28"/>
        </w:rPr>
        <w:t>;</w:t>
      </w:r>
      <w:r w:rsidRPr="009C09A5">
        <w:rPr>
          <w:sz w:val="28"/>
          <w:szCs w:val="28"/>
        </w:rPr>
        <w:t>»</w:t>
      </w:r>
      <w:proofErr w:type="gramEnd"/>
      <w:r w:rsidRPr="009C09A5">
        <w:rPr>
          <w:sz w:val="28"/>
          <w:szCs w:val="28"/>
        </w:rPr>
        <w:t>.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 xml:space="preserve">1.1.3. </w:t>
      </w:r>
      <w:r>
        <w:rPr>
          <w:sz w:val="28"/>
          <w:szCs w:val="28"/>
        </w:rPr>
        <w:t xml:space="preserve">В разделе 6.1 </w:t>
      </w:r>
      <w:r w:rsidRPr="009C09A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9C09A5">
        <w:rPr>
          <w:sz w:val="28"/>
          <w:szCs w:val="28"/>
        </w:rPr>
        <w:t xml:space="preserve"> 6 «Порядок внесения изменений в настоящие Правила застройки»: </w:t>
      </w:r>
    </w:p>
    <w:p w:rsidR="009F0065" w:rsidRPr="0023055B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lastRenderedPageBreak/>
        <w:t xml:space="preserve">1.1.3.1. </w:t>
      </w:r>
      <w:r>
        <w:rPr>
          <w:sz w:val="28"/>
          <w:szCs w:val="28"/>
        </w:rPr>
        <w:t>В</w:t>
      </w:r>
      <w:r w:rsidRPr="009C09A5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е 11 </w:t>
      </w:r>
      <w:r w:rsidRPr="0023055B">
        <w:rPr>
          <w:sz w:val="28"/>
          <w:szCs w:val="28"/>
        </w:rPr>
        <w:t>слова «по предложениям об изменении настоящих Правил застройки»</w:t>
      </w:r>
      <w:r>
        <w:rPr>
          <w:sz w:val="28"/>
          <w:szCs w:val="28"/>
        </w:rPr>
        <w:t xml:space="preserve"> заменить</w:t>
      </w:r>
      <w:r w:rsidRPr="0023055B">
        <w:rPr>
          <w:sz w:val="28"/>
          <w:szCs w:val="28"/>
        </w:rPr>
        <w:t xml:space="preserve"> словами «по проекту о внесении изменений в настоящие Правила застройки».</w:t>
      </w:r>
    </w:p>
    <w:p w:rsidR="009F0065" w:rsidRDefault="009F0065" w:rsidP="009F0065">
      <w:pPr>
        <w:ind w:firstLine="709"/>
        <w:jc w:val="both"/>
        <w:rPr>
          <w:sz w:val="28"/>
          <w:szCs w:val="28"/>
        </w:rPr>
      </w:pPr>
      <w:r w:rsidRPr="0023055B">
        <w:rPr>
          <w:sz w:val="28"/>
          <w:szCs w:val="28"/>
        </w:rPr>
        <w:t>1.1.3.2. В пункте 12 слова «проект указанных изменений», «проект решения о внесении изменения в настоящие Правила застройки» в соответствующ</w:t>
      </w:r>
      <w:r>
        <w:rPr>
          <w:sz w:val="28"/>
          <w:szCs w:val="28"/>
        </w:rPr>
        <w:t>ем</w:t>
      </w:r>
      <w:r w:rsidRPr="0023055B">
        <w:rPr>
          <w:sz w:val="28"/>
          <w:szCs w:val="28"/>
        </w:rPr>
        <w:t xml:space="preserve"> падеж</w:t>
      </w:r>
      <w:r>
        <w:rPr>
          <w:sz w:val="28"/>
          <w:szCs w:val="28"/>
        </w:rPr>
        <w:t>е</w:t>
      </w:r>
      <w:r w:rsidRPr="0023055B">
        <w:rPr>
          <w:sz w:val="28"/>
          <w:szCs w:val="28"/>
        </w:rPr>
        <w:t xml:space="preserve"> заменить словами «проект о внесении изменений в настоящие Правила застройки» в соответствующ</w:t>
      </w:r>
      <w:r>
        <w:rPr>
          <w:sz w:val="28"/>
          <w:szCs w:val="28"/>
        </w:rPr>
        <w:t>ем</w:t>
      </w:r>
      <w:r w:rsidRPr="0023055B">
        <w:rPr>
          <w:sz w:val="28"/>
          <w:szCs w:val="28"/>
        </w:rPr>
        <w:t xml:space="preserve"> падеж</w:t>
      </w:r>
      <w:r>
        <w:rPr>
          <w:sz w:val="28"/>
          <w:szCs w:val="28"/>
        </w:rPr>
        <w:t>е</w:t>
      </w:r>
      <w:r w:rsidRPr="0023055B">
        <w:rPr>
          <w:sz w:val="28"/>
          <w:szCs w:val="28"/>
        </w:rPr>
        <w:t>.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>1.2. В част</w:t>
      </w:r>
      <w:r>
        <w:rPr>
          <w:sz w:val="28"/>
          <w:szCs w:val="28"/>
        </w:rPr>
        <w:t>и</w:t>
      </w:r>
      <w:r w:rsidRPr="009C09A5">
        <w:rPr>
          <w:sz w:val="28"/>
          <w:szCs w:val="28"/>
        </w:rPr>
        <w:t xml:space="preserve"> II «Территориальная часть Правил землепользования и застройки городского округа город-герой Волгоград»: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>1.2.1. В глав</w:t>
      </w:r>
      <w:r>
        <w:rPr>
          <w:sz w:val="28"/>
          <w:szCs w:val="28"/>
        </w:rPr>
        <w:t>е</w:t>
      </w:r>
      <w:r w:rsidRPr="009C09A5">
        <w:rPr>
          <w:sz w:val="28"/>
          <w:szCs w:val="28"/>
        </w:rPr>
        <w:t xml:space="preserve"> 8 «Градостроительные регламенты»: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>1.2.1.1. Пункт 4 раздела 8.1</w:t>
      </w:r>
      <w:r>
        <w:rPr>
          <w:sz w:val="28"/>
          <w:szCs w:val="28"/>
        </w:rPr>
        <w:t xml:space="preserve"> «</w:t>
      </w:r>
      <w:r w:rsidRPr="000106E7">
        <w:rPr>
          <w:sz w:val="28"/>
          <w:szCs w:val="28"/>
        </w:rPr>
        <w:t>Общие требования в части видов разрешенного использования земельных участков и объектов капитального строительства</w:t>
      </w:r>
      <w:r>
        <w:rPr>
          <w:sz w:val="28"/>
          <w:szCs w:val="28"/>
        </w:rPr>
        <w:t>»</w:t>
      </w:r>
      <w:r w:rsidRPr="009C09A5">
        <w:rPr>
          <w:sz w:val="28"/>
          <w:szCs w:val="28"/>
        </w:rPr>
        <w:t xml:space="preserve"> дополнить подпунктом 4.6 следующего содержания: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>«4.6. В пределах одного земельного участка, имеющего вид разрешенного использования «для размещения индивидуального жилого дома»</w:t>
      </w:r>
      <w:r>
        <w:rPr>
          <w:sz w:val="28"/>
          <w:szCs w:val="28"/>
        </w:rPr>
        <w:t>,</w:t>
      </w:r>
      <w:r w:rsidRPr="009C09A5">
        <w:rPr>
          <w:sz w:val="28"/>
          <w:szCs w:val="28"/>
        </w:rPr>
        <w:t xml:space="preserve"> разрешается строительство одного индивидуального жилого дома</w:t>
      </w:r>
      <w:proofErr w:type="gramStart"/>
      <w:r>
        <w:rPr>
          <w:sz w:val="28"/>
          <w:szCs w:val="28"/>
        </w:rPr>
        <w:t>.</w:t>
      </w:r>
      <w:r w:rsidRPr="009C09A5">
        <w:rPr>
          <w:sz w:val="28"/>
          <w:szCs w:val="28"/>
        </w:rPr>
        <w:t>».</w:t>
      </w:r>
      <w:proofErr w:type="gramEnd"/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>1.2.1.2</w:t>
      </w:r>
      <w:r>
        <w:rPr>
          <w:sz w:val="28"/>
          <w:szCs w:val="28"/>
        </w:rPr>
        <w:t>.</w:t>
      </w:r>
      <w:r w:rsidRPr="009C09A5">
        <w:rPr>
          <w:sz w:val="28"/>
          <w:szCs w:val="28"/>
        </w:rPr>
        <w:t xml:space="preserve"> </w:t>
      </w:r>
      <w:hyperlink r:id="rId11" w:history="1">
        <w:r w:rsidRPr="009C09A5">
          <w:rPr>
            <w:sz w:val="28"/>
            <w:szCs w:val="28"/>
          </w:rPr>
          <w:t xml:space="preserve">Раздел </w:t>
        </w:r>
      </w:hyperlink>
      <w:r>
        <w:rPr>
          <w:sz w:val="28"/>
          <w:szCs w:val="28"/>
        </w:rPr>
        <w:t>6</w:t>
      </w:r>
      <w:r w:rsidRPr="009C09A5">
        <w:rPr>
          <w:sz w:val="28"/>
          <w:szCs w:val="28"/>
        </w:rPr>
        <w:t xml:space="preserve"> «Для размещения объектов </w:t>
      </w:r>
      <w:r>
        <w:rPr>
          <w:sz w:val="28"/>
          <w:szCs w:val="28"/>
        </w:rPr>
        <w:t>внешнего транспорта</w:t>
      </w:r>
      <w:r w:rsidRPr="009C09A5">
        <w:rPr>
          <w:sz w:val="28"/>
          <w:szCs w:val="28"/>
        </w:rPr>
        <w:t xml:space="preserve">» таблицы раздела 8.3 </w:t>
      </w:r>
      <w:r>
        <w:rPr>
          <w:sz w:val="28"/>
          <w:szCs w:val="28"/>
        </w:rPr>
        <w:t>«</w:t>
      </w:r>
      <w:r w:rsidRPr="000106E7">
        <w:rPr>
          <w:sz w:val="28"/>
          <w:szCs w:val="28"/>
        </w:rPr>
        <w:t>Виды использования земельных участков</w:t>
      </w:r>
      <w:r>
        <w:rPr>
          <w:sz w:val="28"/>
          <w:szCs w:val="28"/>
        </w:rPr>
        <w:t xml:space="preserve">» </w:t>
      </w:r>
      <w:r w:rsidRPr="009C09A5">
        <w:rPr>
          <w:sz w:val="28"/>
          <w:szCs w:val="28"/>
        </w:rPr>
        <w:t>дополнить строкой следующего содержания:</w:t>
      </w:r>
    </w:p>
    <w:p w:rsidR="009F0065" w:rsidRPr="009F0065" w:rsidRDefault="009F0065" w:rsidP="009F006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  <w:gridCol w:w="999"/>
      </w:tblGrid>
      <w:tr w:rsidR="009F0065" w:rsidRPr="009C09A5" w:rsidTr="009F0065"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65" w:rsidRPr="009C09A5" w:rsidRDefault="00945B56" w:rsidP="00A515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45B56">
              <w:rPr>
                <w:color w:val="000000"/>
                <w:sz w:val="28"/>
                <w:szCs w:val="28"/>
              </w:rPr>
              <w:t>Для размещения объектов инспекции по маломерным судам и службы спасения на водах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065" w:rsidRPr="009C09A5" w:rsidRDefault="009F0065" w:rsidP="00A515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9A5">
              <w:rPr>
                <w:color w:val="000000"/>
                <w:sz w:val="28"/>
                <w:szCs w:val="28"/>
              </w:rPr>
              <w:t>6.14</w:t>
            </w:r>
          </w:p>
        </w:tc>
      </w:tr>
    </w:tbl>
    <w:p w:rsidR="009F0065" w:rsidRPr="009C09A5" w:rsidRDefault="009F0065" w:rsidP="009F0065">
      <w:pPr>
        <w:ind w:firstLine="540"/>
        <w:jc w:val="both"/>
        <w:rPr>
          <w:sz w:val="28"/>
          <w:szCs w:val="28"/>
        </w:rPr>
      </w:pP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 xml:space="preserve">1.2.1.3. </w:t>
      </w:r>
      <w:r>
        <w:rPr>
          <w:sz w:val="28"/>
          <w:szCs w:val="28"/>
        </w:rPr>
        <w:t>Р</w:t>
      </w:r>
      <w:r w:rsidRPr="009C09A5">
        <w:rPr>
          <w:sz w:val="28"/>
          <w:szCs w:val="28"/>
        </w:rPr>
        <w:t>аздел «Условно разрешенные виды использования</w:t>
      </w:r>
      <w:r>
        <w:rPr>
          <w:sz w:val="28"/>
          <w:szCs w:val="28"/>
        </w:rPr>
        <w:t xml:space="preserve"> </w:t>
      </w:r>
      <w:r w:rsidRPr="000463CF">
        <w:rPr>
          <w:sz w:val="28"/>
          <w:szCs w:val="28"/>
        </w:rPr>
        <w:t>&lt;*&gt;</w:t>
      </w:r>
      <w:r w:rsidRPr="009C09A5">
        <w:rPr>
          <w:sz w:val="28"/>
          <w:szCs w:val="28"/>
        </w:rPr>
        <w:t xml:space="preserve">» таблицы  подраздела 8.4.3.1 </w:t>
      </w:r>
      <w:r>
        <w:rPr>
          <w:sz w:val="28"/>
          <w:szCs w:val="28"/>
        </w:rPr>
        <w:t xml:space="preserve">подраздела </w:t>
      </w:r>
      <w:r w:rsidRPr="009C09A5">
        <w:rPr>
          <w:sz w:val="28"/>
          <w:szCs w:val="28"/>
        </w:rPr>
        <w:t>8.4.3</w:t>
      </w:r>
      <w:r>
        <w:rPr>
          <w:sz w:val="28"/>
          <w:szCs w:val="28"/>
        </w:rPr>
        <w:t xml:space="preserve"> раздела 8.4 «</w:t>
      </w:r>
      <w:r w:rsidRPr="000106E7">
        <w:rPr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размеры земельных участков и предельные параметры разрешенного строительства, реконструкции объектов капитального строительства по территориальным зонам</w:t>
      </w:r>
      <w:r>
        <w:rPr>
          <w:sz w:val="28"/>
          <w:szCs w:val="28"/>
        </w:rPr>
        <w:t>»</w:t>
      </w:r>
      <w:r w:rsidRPr="009C09A5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пунктом</w:t>
      </w:r>
      <w:r w:rsidRPr="009C09A5">
        <w:rPr>
          <w:sz w:val="28"/>
          <w:szCs w:val="28"/>
        </w:rPr>
        <w:t xml:space="preserve"> 6 следующего содержания:</w:t>
      </w:r>
    </w:p>
    <w:p w:rsidR="009F0065" w:rsidRPr="009C09A5" w:rsidRDefault="009F0065" w:rsidP="009F0065">
      <w:pPr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7480"/>
        <w:gridCol w:w="1179"/>
      </w:tblGrid>
      <w:tr w:rsidR="009F0065" w:rsidRPr="009C09A5" w:rsidTr="009F006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65" w:rsidRPr="009C09A5" w:rsidRDefault="009F0065" w:rsidP="00A515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9A5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65" w:rsidRPr="009C09A5" w:rsidRDefault="009F0065" w:rsidP="00A515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C09A5">
              <w:rPr>
                <w:color w:val="000000"/>
                <w:sz w:val="28"/>
                <w:szCs w:val="28"/>
              </w:rPr>
              <w:t>Для размещения объектов инспекции по маломерным судам и службы спасения на водах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065" w:rsidRPr="009C09A5" w:rsidRDefault="009F0065" w:rsidP="00A515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09A5">
              <w:rPr>
                <w:color w:val="000000"/>
                <w:sz w:val="28"/>
                <w:szCs w:val="28"/>
              </w:rPr>
              <w:t>6.14</w:t>
            </w:r>
          </w:p>
        </w:tc>
      </w:tr>
      <w:bookmarkEnd w:id="0"/>
    </w:tbl>
    <w:p w:rsidR="009F0065" w:rsidRPr="009C09A5" w:rsidRDefault="009F0065" w:rsidP="009F0065">
      <w:pPr>
        <w:ind w:firstLine="540"/>
        <w:jc w:val="both"/>
        <w:rPr>
          <w:sz w:val="28"/>
          <w:szCs w:val="28"/>
        </w:rPr>
      </w:pPr>
    </w:p>
    <w:p w:rsidR="009F0065" w:rsidRPr="003E1D7D" w:rsidRDefault="009F0065" w:rsidP="009F0065">
      <w:pPr>
        <w:ind w:firstLine="709"/>
        <w:jc w:val="both"/>
        <w:rPr>
          <w:sz w:val="28"/>
          <w:szCs w:val="28"/>
          <w:highlight w:val="yellow"/>
        </w:rPr>
      </w:pPr>
      <w:r w:rsidRPr="003E1D7D">
        <w:rPr>
          <w:sz w:val="28"/>
          <w:szCs w:val="28"/>
        </w:rPr>
        <w:t xml:space="preserve">1.2.1.4. В подпункте 5 пункта 3 подраздела 8.4.1.1, в подпункте 3 пункта 3 в подразделах 8.4.1.2, 8.4.1.3, в подпункте 2 пункта 3 в подразделах 8.4.1.4, 8.4.1.6, 8.4.1.7, в подпункте 4 пункта 3 подраздела 8.4.1.5 подраздела 8.4.1 «Жилые зоны (Ж)», в подпункте 2 пункта 3 в подразделах 8.4.2.1, 8.4.2.2, 8.4.2.3, 8.4.2.4, 8.4.2.5, 8.4.2.6, 8.4.2.7, 8.4.2.8, 8.4.2.9 подраздела 8.4.2 «Общественно-деловые зоны (Д)», в подпункте 2 пункта 3 в подразделах 8.4.3.1, 8.4.3.4, 8.4.3.5 подраздела 8.4.3 «Зоны рекреационного назначения (Р)», в подпункте 2 пункта 3 в подразделах 8.4.4.1, 8.4.4.2, 8.4.4.3, 8.4.4.4, 8.4.4.5 подраздела 8.4.4 «Производственные зоны (П)», в подпункте 2 пункта 3 в подразделах 8.4.5.1, 8.4.5.2 подраздела 8.4.5 «Зоны инженерной и транспортной инфраструктур (ИТ)», в подпункте 2 пункта 3 в подразделах 8.4.6.1, 8.4.6.2, </w:t>
      </w:r>
      <w:r w:rsidRPr="003E1D7D">
        <w:rPr>
          <w:sz w:val="28"/>
          <w:szCs w:val="28"/>
        </w:rPr>
        <w:lastRenderedPageBreak/>
        <w:t>8.4.6.3, 8.4.6.4 подраздела 8.4.6 «Зоны объектов внешнего транспорта (Т)», в подпункте 3 пункта 3 подраздела 8.4.7.1, в подпункте 2 пункта 3 в подразделах 8.4.7.2, 8.4.7.3 подраздела 8.4.7 «Зоны сельскохозяйственного использования (СХ)», в подпункте</w:t>
      </w:r>
      <w:r>
        <w:rPr>
          <w:sz w:val="28"/>
          <w:szCs w:val="28"/>
        </w:rPr>
        <w:t xml:space="preserve"> 2 пункта 2</w:t>
      </w:r>
      <w:r w:rsidRPr="003E1D7D">
        <w:rPr>
          <w:sz w:val="28"/>
          <w:szCs w:val="28"/>
        </w:rPr>
        <w:t xml:space="preserve"> в подразделах 8.4.8.1, 8.4.8.2, 8.4.8.3, 8.4.8.4, 8.4.8.5,</w:t>
      </w:r>
      <w:r>
        <w:rPr>
          <w:sz w:val="28"/>
          <w:szCs w:val="28"/>
        </w:rPr>
        <w:t xml:space="preserve"> в подпункте 2</w:t>
      </w:r>
      <w:r w:rsidRPr="003E1D7D">
        <w:rPr>
          <w:sz w:val="28"/>
          <w:szCs w:val="28"/>
        </w:rPr>
        <w:t xml:space="preserve"> </w:t>
      </w:r>
      <w:r w:rsidRPr="000463CF">
        <w:rPr>
          <w:sz w:val="28"/>
          <w:szCs w:val="28"/>
        </w:rPr>
        <w:t>пункта 3</w:t>
      </w:r>
      <w:r>
        <w:rPr>
          <w:sz w:val="28"/>
          <w:szCs w:val="28"/>
        </w:rPr>
        <w:t xml:space="preserve"> в подразделе </w:t>
      </w:r>
      <w:r w:rsidRPr="003E1D7D">
        <w:rPr>
          <w:sz w:val="28"/>
          <w:szCs w:val="28"/>
        </w:rPr>
        <w:t>8.4.8.6 подраздела 8.4.8 «Зоны специального назначения (С)» раздела 8.4 «Виды разрешенного использования земельных участков и</w:t>
      </w:r>
      <w:r w:rsidRPr="000106E7">
        <w:rPr>
          <w:sz w:val="28"/>
          <w:szCs w:val="28"/>
        </w:rPr>
        <w:t xml:space="preserve"> объектов капитального строительства, предельные размеры земельных участков и предельные параметры разрешенного строительства, реконструкции </w:t>
      </w:r>
      <w:r w:rsidRPr="008F2916">
        <w:rPr>
          <w:sz w:val="28"/>
          <w:szCs w:val="28"/>
        </w:rPr>
        <w:t>объектов капитального строительства по территориальным зонам» слова «минимальные отступы стен объектов капитального строительства от границ сопряженных земельных участков» заменить словами «минимальные отступы стен объектов капитального строительства от границ земельных участков».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F0065" w:rsidRPr="009C09A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9F0065" w:rsidRDefault="009F0065" w:rsidP="009F0065">
      <w:pPr>
        <w:ind w:firstLine="709"/>
        <w:jc w:val="both"/>
        <w:rPr>
          <w:sz w:val="28"/>
          <w:szCs w:val="28"/>
        </w:rPr>
      </w:pPr>
      <w:r w:rsidRPr="009C09A5">
        <w:rPr>
          <w:sz w:val="28"/>
          <w:szCs w:val="28"/>
        </w:rPr>
        <w:t xml:space="preserve">4. </w:t>
      </w:r>
      <w:proofErr w:type="gramStart"/>
      <w:r w:rsidRPr="009C09A5">
        <w:rPr>
          <w:sz w:val="28"/>
          <w:szCs w:val="28"/>
        </w:rPr>
        <w:t>Контроль за</w:t>
      </w:r>
      <w:proofErr w:type="gramEnd"/>
      <w:r w:rsidRPr="009C09A5">
        <w:rPr>
          <w:sz w:val="28"/>
          <w:szCs w:val="28"/>
        </w:rPr>
        <w:t xml:space="preserve"> исполнением настоящего решения возложить на</w:t>
      </w:r>
      <w:r w:rsidRPr="009C09A5">
        <w:rPr>
          <w:sz w:val="28"/>
          <w:szCs w:val="28"/>
        </w:rPr>
        <w:br/>
      </w:r>
      <w:proofErr w:type="spellStart"/>
      <w:r w:rsidRPr="009C09A5">
        <w:rPr>
          <w:sz w:val="28"/>
          <w:szCs w:val="28"/>
        </w:rPr>
        <w:t>В.В.Колесникова</w:t>
      </w:r>
      <w:proofErr w:type="spellEnd"/>
      <w:r w:rsidRPr="009C09A5">
        <w:rPr>
          <w:sz w:val="28"/>
          <w:szCs w:val="28"/>
        </w:rPr>
        <w:t xml:space="preserve"> – первого заместителя главы Волгограда.</w:t>
      </w:r>
    </w:p>
    <w:p w:rsidR="009F0065" w:rsidRPr="00A541A6" w:rsidRDefault="009F0065" w:rsidP="009F0065">
      <w:pPr>
        <w:tabs>
          <w:tab w:val="left" w:pos="1080"/>
        </w:tabs>
        <w:jc w:val="both"/>
        <w:rPr>
          <w:sz w:val="28"/>
          <w:szCs w:val="28"/>
        </w:rPr>
      </w:pPr>
    </w:p>
    <w:p w:rsidR="009F0065" w:rsidRDefault="009F0065" w:rsidP="009F0065">
      <w:pPr>
        <w:jc w:val="both"/>
        <w:rPr>
          <w:sz w:val="28"/>
          <w:szCs w:val="28"/>
        </w:rPr>
      </w:pPr>
    </w:p>
    <w:p w:rsidR="009F0065" w:rsidRDefault="009F0065" w:rsidP="009F0065">
      <w:pPr>
        <w:jc w:val="both"/>
        <w:rPr>
          <w:sz w:val="28"/>
          <w:szCs w:val="28"/>
        </w:rPr>
      </w:pPr>
    </w:p>
    <w:p w:rsidR="009F0065" w:rsidRDefault="009F0065" w:rsidP="009F0065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  <w:bookmarkStart w:id="1" w:name="_GoBack"/>
      <w:bookmarkEnd w:id="1"/>
    </w:p>
    <w:sectPr w:rsidR="009F0065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19" w:rsidRDefault="00121219">
      <w:r>
        <w:separator/>
      </w:r>
    </w:p>
  </w:endnote>
  <w:endnote w:type="continuationSeparator" w:id="0">
    <w:p w:rsidR="00121219" w:rsidRDefault="0012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19" w:rsidRDefault="00121219">
      <w:r>
        <w:separator/>
      </w:r>
    </w:p>
  </w:footnote>
  <w:footnote w:type="continuationSeparator" w:id="0">
    <w:p w:rsidR="00121219" w:rsidRDefault="00121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6D75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73685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21219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0F09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1E81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45B56"/>
    <w:rsid w:val="00964FF6"/>
    <w:rsid w:val="00971734"/>
    <w:rsid w:val="009F0065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16D75"/>
    <w:rsid w:val="00D20016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0061366.83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20061366.0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garantF1://20061366.1000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43C94A1-855B-46CB-B7BF-C529C89699D4}"/>
</file>

<file path=customXml/itemProps2.xml><?xml version="1.0" encoding="utf-8"?>
<ds:datastoreItem xmlns:ds="http://schemas.openxmlformats.org/officeDocument/2006/customXml" ds:itemID="{04A5CD28-715E-4471-96CA-9044ADBF4836}"/>
</file>

<file path=customXml/itemProps3.xml><?xml version="1.0" encoding="utf-8"?>
<ds:datastoreItem xmlns:ds="http://schemas.openxmlformats.org/officeDocument/2006/customXml" ds:itemID="{571F8AA7-8ABC-4498-B612-685F4496A225}"/>
</file>

<file path=customXml/itemProps4.xml><?xml version="1.0" encoding="utf-8"?>
<ds:datastoreItem xmlns:ds="http://schemas.openxmlformats.org/officeDocument/2006/customXml" ds:itemID="{9AB48509-E2B7-448E-8666-8FEEBA95B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2015-10-22T06:32:00Z</cp:lastPrinted>
  <dcterms:created xsi:type="dcterms:W3CDTF">2015-10-22T06:30:00Z</dcterms:created>
  <dcterms:modified xsi:type="dcterms:W3CDTF">2015-10-26T09:42:00Z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