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1661C" w:rsidP="004B1F72">
            <w:pPr>
              <w:pStyle w:val="aa"/>
              <w:jc w:val="center"/>
            </w:pPr>
            <w:r>
              <w:t>15.11.2023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1661C" w:rsidP="004B1F72">
            <w:pPr>
              <w:pStyle w:val="aa"/>
              <w:jc w:val="center"/>
            </w:pPr>
            <w:r>
              <w:t>3/50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E6089" w:rsidRPr="00985AC0" w:rsidRDefault="00EE6089" w:rsidP="00EE6089">
      <w:pPr>
        <w:tabs>
          <w:tab w:val="left" w:pos="5387"/>
        </w:tabs>
        <w:ind w:right="5386"/>
        <w:jc w:val="both"/>
        <w:rPr>
          <w:rFonts w:eastAsia="MS Mincho"/>
          <w:sz w:val="28"/>
          <w:szCs w:val="28"/>
          <w:lang w:eastAsia="ja-JP"/>
        </w:rPr>
      </w:pPr>
      <w:r w:rsidRPr="00985AC0">
        <w:rPr>
          <w:rFonts w:eastAsia="MS Mincho"/>
          <w:sz w:val="28"/>
          <w:szCs w:val="28"/>
          <w:lang w:eastAsia="ja-JP"/>
        </w:rPr>
        <w:t>О внесении изменений в решение Волгоградской городской Думы</w:t>
      </w:r>
      <w:r>
        <w:rPr>
          <w:rFonts w:eastAsia="MS Mincho"/>
          <w:sz w:val="28"/>
          <w:szCs w:val="28"/>
          <w:lang w:eastAsia="ja-JP"/>
        </w:rPr>
        <w:t xml:space="preserve">             </w:t>
      </w:r>
      <w:r w:rsidRPr="00985AC0">
        <w:rPr>
          <w:rFonts w:eastAsia="MS Mincho"/>
          <w:sz w:val="28"/>
          <w:szCs w:val="28"/>
          <w:lang w:eastAsia="ja-JP"/>
        </w:rPr>
        <w:t xml:space="preserve"> от 29.06.2007 № 47/1112 «Об утверждении Генерального плана Волгограда»</w:t>
      </w:r>
    </w:p>
    <w:p w:rsidR="00EE6089" w:rsidRPr="007644D8" w:rsidRDefault="00EE6089" w:rsidP="00EE6089">
      <w:pPr>
        <w:ind w:right="4494"/>
        <w:jc w:val="both"/>
        <w:rPr>
          <w:sz w:val="28"/>
          <w:szCs w:val="28"/>
        </w:rPr>
      </w:pPr>
    </w:p>
    <w:p w:rsidR="00EE6089" w:rsidRPr="00985AC0" w:rsidRDefault="00EE6089" w:rsidP="00EE608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985AC0">
        <w:rPr>
          <w:rFonts w:eastAsia="MS Mincho"/>
          <w:sz w:val="28"/>
          <w:szCs w:val="28"/>
          <w:lang w:eastAsia="ja-JP"/>
        </w:rPr>
        <w:t>В соответствии с Градостроительным кодексом Российской Федерации,</w:t>
      </w:r>
      <w:r>
        <w:rPr>
          <w:rFonts w:eastAsia="MS Mincho"/>
          <w:sz w:val="28"/>
          <w:szCs w:val="28"/>
          <w:lang w:eastAsia="ja-JP"/>
        </w:rPr>
        <w:t xml:space="preserve">    </w:t>
      </w:r>
      <w:r w:rsidRPr="00985AC0">
        <w:rPr>
          <w:rFonts w:eastAsia="MS Mincho"/>
          <w:sz w:val="28"/>
          <w:szCs w:val="28"/>
          <w:lang w:eastAsia="ja-JP"/>
        </w:rPr>
        <w:t xml:space="preserve">с учетом протоколов публичных слушаний </w:t>
      </w:r>
      <w:r w:rsidRPr="00106690">
        <w:rPr>
          <w:rFonts w:eastAsia="MS Mincho"/>
          <w:sz w:val="28"/>
          <w:szCs w:val="28"/>
          <w:lang w:eastAsia="ja-JP"/>
        </w:rPr>
        <w:t xml:space="preserve">от 15 августа 2023 г., </w:t>
      </w:r>
      <w:r>
        <w:rPr>
          <w:rFonts w:eastAsia="MS Mincho"/>
          <w:sz w:val="28"/>
          <w:szCs w:val="28"/>
          <w:lang w:eastAsia="ja-JP"/>
        </w:rPr>
        <w:t xml:space="preserve">                       </w:t>
      </w:r>
      <w:r w:rsidRPr="00106690">
        <w:rPr>
          <w:rFonts w:eastAsia="MS Mincho"/>
          <w:sz w:val="28"/>
          <w:szCs w:val="28"/>
          <w:lang w:eastAsia="ja-JP"/>
        </w:rPr>
        <w:t xml:space="preserve">от 16 августа 2023 г., от 17 августа 2023 г., от 18 августа </w:t>
      </w:r>
      <w:r>
        <w:rPr>
          <w:rFonts w:eastAsia="MS Mincho"/>
          <w:sz w:val="28"/>
          <w:szCs w:val="28"/>
          <w:lang w:eastAsia="ja-JP"/>
        </w:rPr>
        <w:t xml:space="preserve">2023 г.,                        от 22 августа 2023 г., </w:t>
      </w:r>
      <w:r w:rsidRPr="00106690">
        <w:rPr>
          <w:rFonts w:eastAsia="MS Mincho"/>
          <w:sz w:val="28"/>
          <w:szCs w:val="28"/>
          <w:lang w:eastAsia="ja-JP"/>
        </w:rPr>
        <w:t xml:space="preserve">от 23 августа 2023 г., от 24 августа 2023 г., </w:t>
      </w:r>
      <w:r>
        <w:rPr>
          <w:rFonts w:eastAsia="MS Mincho"/>
          <w:sz w:val="28"/>
          <w:szCs w:val="28"/>
          <w:lang w:eastAsia="ja-JP"/>
        </w:rPr>
        <w:t xml:space="preserve">                        </w:t>
      </w:r>
      <w:r w:rsidRPr="00106690">
        <w:rPr>
          <w:rFonts w:eastAsia="MS Mincho"/>
          <w:sz w:val="28"/>
          <w:szCs w:val="28"/>
          <w:lang w:eastAsia="ja-JP"/>
        </w:rPr>
        <w:t>от</w:t>
      </w:r>
      <w:r>
        <w:rPr>
          <w:rFonts w:eastAsia="MS Mincho"/>
          <w:sz w:val="28"/>
          <w:szCs w:val="28"/>
          <w:lang w:eastAsia="ja-JP"/>
        </w:rPr>
        <w:t xml:space="preserve"> 25 августа 2023 г., заключений </w:t>
      </w:r>
      <w:r w:rsidRPr="00106690">
        <w:rPr>
          <w:rFonts w:eastAsia="MS Mincho"/>
          <w:sz w:val="28"/>
          <w:szCs w:val="28"/>
          <w:lang w:eastAsia="ja-JP"/>
        </w:rPr>
        <w:t xml:space="preserve">о результатах публичных слушаний </w:t>
      </w:r>
      <w:r>
        <w:rPr>
          <w:rFonts w:eastAsia="MS Mincho"/>
          <w:sz w:val="28"/>
          <w:szCs w:val="28"/>
          <w:lang w:eastAsia="ja-JP"/>
        </w:rPr>
        <w:t xml:space="preserve">               </w:t>
      </w:r>
      <w:r w:rsidRPr="00106690">
        <w:rPr>
          <w:rFonts w:eastAsia="MS Mincho"/>
          <w:sz w:val="28"/>
          <w:szCs w:val="28"/>
          <w:lang w:eastAsia="ja-JP"/>
        </w:rPr>
        <w:t xml:space="preserve">от 15 августа 2023 г., от 16 августа 2023 г., от 17 августа 2023 г., </w:t>
      </w:r>
      <w:r>
        <w:rPr>
          <w:rFonts w:eastAsia="MS Mincho"/>
          <w:sz w:val="28"/>
          <w:szCs w:val="28"/>
          <w:lang w:eastAsia="ja-JP"/>
        </w:rPr>
        <w:t xml:space="preserve">                         </w:t>
      </w:r>
      <w:r w:rsidRPr="00106690">
        <w:rPr>
          <w:rFonts w:eastAsia="MS Mincho"/>
          <w:sz w:val="28"/>
          <w:szCs w:val="28"/>
          <w:lang w:eastAsia="ja-JP"/>
        </w:rPr>
        <w:t xml:space="preserve">от 18 августа 2023 г., от 22 августа 2023 г., от 23 августа 2023 г., </w:t>
      </w:r>
      <w:r>
        <w:rPr>
          <w:rFonts w:eastAsia="MS Mincho"/>
          <w:sz w:val="28"/>
          <w:szCs w:val="28"/>
          <w:lang w:eastAsia="ja-JP"/>
        </w:rPr>
        <w:t xml:space="preserve">                         </w:t>
      </w:r>
      <w:r w:rsidRPr="00106690">
        <w:rPr>
          <w:rFonts w:eastAsia="MS Mincho"/>
          <w:sz w:val="28"/>
          <w:szCs w:val="28"/>
          <w:lang w:eastAsia="ja-JP"/>
        </w:rPr>
        <w:t>от 24 августа 2023 г., от 25 августа 2023 г.</w:t>
      </w:r>
      <w:r>
        <w:rPr>
          <w:rFonts w:eastAsia="MS Mincho"/>
          <w:sz w:val="28"/>
          <w:szCs w:val="28"/>
          <w:lang w:eastAsia="ja-JP"/>
        </w:rPr>
        <w:t>, руководствуясь статьями</w:t>
      </w:r>
      <w:r w:rsidRPr="00985AC0">
        <w:rPr>
          <w:rFonts w:eastAsia="MS Mincho"/>
          <w:sz w:val="28"/>
          <w:szCs w:val="28"/>
          <w:lang w:eastAsia="ja-JP"/>
        </w:rPr>
        <w:t xml:space="preserve"> 16, 24, 26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>Устава города-героя Волгограда, Волгоградская городская Дума</w:t>
      </w:r>
    </w:p>
    <w:p w:rsidR="00EE6089" w:rsidRPr="00985AC0" w:rsidRDefault="00EE6089" w:rsidP="00EE6089">
      <w:pPr>
        <w:jc w:val="both"/>
        <w:rPr>
          <w:rFonts w:eastAsia="MS Mincho"/>
          <w:b/>
          <w:sz w:val="28"/>
          <w:szCs w:val="28"/>
          <w:lang w:eastAsia="ja-JP"/>
        </w:rPr>
      </w:pPr>
      <w:r w:rsidRPr="00985AC0">
        <w:rPr>
          <w:rFonts w:eastAsia="MS Mincho"/>
          <w:b/>
          <w:sz w:val="28"/>
          <w:szCs w:val="28"/>
          <w:lang w:eastAsia="ja-JP"/>
        </w:rPr>
        <w:t>РЕШИЛА:</w:t>
      </w:r>
    </w:p>
    <w:p w:rsidR="00EE6089" w:rsidRPr="00985AC0" w:rsidRDefault="00EE6089" w:rsidP="00EE608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985AC0">
        <w:rPr>
          <w:rFonts w:eastAsia="MS Mincho"/>
          <w:sz w:val="28"/>
          <w:szCs w:val="28"/>
          <w:lang w:eastAsia="ja-JP"/>
        </w:rPr>
        <w:t>1.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>Внести в решение Волгоградской городской Думы от 29.06.2007</w:t>
      </w:r>
      <w:r>
        <w:rPr>
          <w:rFonts w:eastAsia="MS Mincho"/>
          <w:sz w:val="28"/>
          <w:szCs w:val="28"/>
          <w:lang w:eastAsia="ja-JP"/>
        </w:rPr>
        <w:t xml:space="preserve">           </w:t>
      </w:r>
      <w:r w:rsidRPr="00985AC0">
        <w:rPr>
          <w:rFonts w:eastAsia="MS Mincho"/>
          <w:sz w:val="28"/>
          <w:szCs w:val="28"/>
          <w:lang w:eastAsia="ja-JP"/>
        </w:rPr>
        <w:t>№ 47/1112 «Об утверждении Генерального плана Волгограда»</w:t>
      </w:r>
      <w:r w:rsidRPr="00985AC0">
        <w:rPr>
          <w:rFonts w:eastAsia="MS Mincho"/>
          <w:sz w:val="24"/>
          <w:szCs w:val="24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>изменения, изложив приложения 1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EE6089">
        <w:rPr>
          <w:rFonts w:eastAsia="MS Mincho"/>
          <w:sz w:val="28"/>
          <w:szCs w:val="28"/>
          <w:lang w:eastAsia="ja-JP"/>
        </w:rPr>
        <w:t xml:space="preserve">– </w:t>
      </w:r>
      <w:r w:rsidRPr="00985AC0">
        <w:rPr>
          <w:rFonts w:eastAsia="MS Mincho"/>
          <w:sz w:val="28"/>
          <w:szCs w:val="28"/>
          <w:lang w:eastAsia="ja-JP"/>
        </w:rPr>
        <w:t>8 к указанному решению в редакции согласно приложениям 1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EE6089">
        <w:rPr>
          <w:rFonts w:eastAsia="MS Mincho"/>
          <w:sz w:val="28"/>
          <w:szCs w:val="28"/>
          <w:lang w:eastAsia="ja-JP"/>
        </w:rPr>
        <w:t xml:space="preserve">– </w:t>
      </w:r>
      <w:r w:rsidRPr="00985AC0">
        <w:rPr>
          <w:rFonts w:eastAsia="MS Mincho"/>
          <w:sz w:val="28"/>
          <w:szCs w:val="28"/>
          <w:lang w:eastAsia="ja-JP"/>
        </w:rPr>
        <w:t>8 к настоящему решению.</w:t>
      </w:r>
    </w:p>
    <w:p w:rsidR="00EE6089" w:rsidRPr="00985AC0" w:rsidRDefault="00EE6089" w:rsidP="00EE608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985AC0">
        <w:rPr>
          <w:rFonts w:eastAsia="MS Mincho"/>
          <w:sz w:val="28"/>
          <w:szCs w:val="28"/>
          <w:lang w:eastAsia="ja-JP"/>
        </w:rPr>
        <w:t>2.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>Администрации Волгограда опубликовать настоящее решение</w:t>
      </w:r>
      <w:r w:rsidRPr="00985AC0">
        <w:rPr>
          <w:rFonts w:eastAsia="MS Mincho"/>
          <w:sz w:val="28"/>
          <w:szCs w:val="28"/>
          <w:lang w:eastAsia="ja-JP"/>
        </w:rPr>
        <w:br/>
        <w:t>в официальных средствах массовой информации и разместить на официальном сайте администрации Волгограда в сети Интернет.</w:t>
      </w:r>
    </w:p>
    <w:p w:rsidR="00EE6089" w:rsidRPr="00985AC0" w:rsidRDefault="00EE6089" w:rsidP="00EE608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985AC0">
        <w:rPr>
          <w:rFonts w:eastAsia="MS Mincho"/>
          <w:sz w:val="28"/>
          <w:szCs w:val="28"/>
          <w:lang w:eastAsia="ja-JP"/>
        </w:rPr>
        <w:t>3.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 xml:space="preserve">Настоящее решение вступает в силу со дня его официального опубликования. </w:t>
      </w:r>
    </w:p>
    <w:p w:rsidR="00EE6089" w:rsidRPr="00985AC0" w:rsidRDefault="00EE6089" w:rsidP="00EE608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985AC0">
        <w:rPr>
          <w:rFonts w:eastAsia="MS Mincho"/>
          <w:sz w:val="28"/>
          <w:szCs w:val="28"/>
          <w:lang w:eastAsia="ja-JP"/>
        </w:rPr>
        <w:t>4.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E6089" w:rsidRDefault="00EE6089" w:rsidP="00B76D56">
      <w:pPr>
        <w:jc w:val="both"/>
        <w:rPr>
          <w:sz w:val="28"/>
          <w:szCs w:val="28"/>
        </w:rPr>
      </w:pPr>
    </w:p>
    <w:p w:rsidR="00EE6089" w:rsidRDefault="00EE6089" w:rsidP="00EE6089">
      <w:pPr>
        <w:jc w:val="both"/>
        <w:rPr>
          <w:sz w:val="28"/>
          <w:szCs w:val="28"/>
        </w:rPr>
      </w:pPr>
    </w:p>
    <w:p w:rsidR="00EE6089" w:rsidRPr="007644D8" w:rsidRDefault="00EE6089" w:rsidP="00EE608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E6089" w:rsidRPr="007644D8" w:rsidTr="009B7BE1">
        <w:tc>
          <w:tcPr>
            <w:tcW w:w="5778" w:type="dxa"/>
            <w:shd w:val="clear" w:color="auto" w:fill="auto"/>
          </w:tcPr>
          <w:p w:rsidR="00EE6089" w:rsidRPr="007644D8" w:rsidRDefault="00EE6089" w:rsidP="009B7B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EE6089" w:rsidRPr="007644D8" w:rsidRDefault="00EE6089" w:rsidP="009B7B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EE6089" w:rsidRPr="007644D8" w:rsidRDefault="00EE6089" w:rsidP="009B7B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E6089" w:rsidRPr="007644D8" w:rsidRDefault="00EE6089" w:rsidP="009B7B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</w:t>
            </w:r>
            <w:r w:rsidRPr="007644D8">
              <w:rPr>
                <w:sz w:val="28"/>
                <w:szCs w:val="28"/>
              </w:rPr>
              <w:t xml:space="preserve">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EE6089" w:rsidRPr="007644D8" w:rsidRDefault="00EE6089" w:rsidP="009B7B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EE6089" w:rsidRPr="007644D8" w:rsidRDefault="00EE6089" w:rsidP="009B7B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E6089" w:rsidRPr="007644D8" w:rsidRDefault="00EE6089" w:rsidP="009B7B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E6089" w:rsidRPr="007644D8" w:rsidRDefault="00EE6089" w:rsidP="00EE608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EE6089" w:rsidRPr="007644D8" w:rsidRDefault="00EE6089" w:rsidP="00EE6089">
      <w:pPr>
        <w:ind w:right="-5"/>
        <w:rPr>
          <w:sz w:val="28"/>
          <w:szCs w:val="28"/>
        </w:rPr>
      </w:pPr>
    </w:p>
    <w:p w:rsidR="004D75D6" w:rsidRDefault="004D75D6" w:rsidP="004D75D6">
      <w:pPr>
        <w:ind w:right="5670"/>
        <w:rPr>
          <w:sz w:val="28"/>
          <w:szCs w:val="28"/>
        </w:rPr>
      </w:pPr>
      <w:bookmarkStart w:id="0" w:name="_GoBack"/>
      <w:bookmarkEnd w:id="0"/>
    </w:p>
    <w:sectPr w:rsidR="004D75D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35" w:rsidRDefault="00812735">
      <w:r>
        <w:separator/>
      </w:r>
    </w:p>
  </w:endnote>
  <w:endnote w:type="continuationSeparator" w:id="0">
    <w:p w:rsidR="00812735" w:rsidRDefault="0081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35" w:rsidRDefault="00812735">
      <w:r>
        <w:separator/>
      </w:r>
    </w:p>
  </w:footnote>
  <w:footnote w:type="continuationSeparator" w:id="0">
    <w:p w:rsidR="00812735" w:rsidRDefault="0081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7441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744170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5A454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617178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454B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4170"/>
    <w:rsid w:val="00746BE7"/>
    <w:rsid w:val="007740B9"/>
    <w:rsid w:val="007C5949"/>
    <w:rsid w:val="007D549F"/>
    <w:rsid w:val="007D6D72"/>
    <w:rsid w:val="007F5864"/>
    <w:rsid w:val="00812735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661C"/>
    <w:rsid w:val="00964FF6"/>
    <w:rsid w:val="00971734"/>
    <w:rsid w:val="00A07440"/>
    <w:rsid w:val="00A25AC1"/>
    <w:rsid w:val="00AD47C9"/>
    <w:rsid w:val="00AE6D24"/>
    <w:rsid w:val="00B537FA"/>
    <w:rsid w:val="00B76D56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6089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  <w15:docId w15:val="{86DD93E0-1C90-4131-8619-2D8F853D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70"/>
  </w:style>
  <w:style w:type="paragraph" w:styleId="1">
    <w:name w:val="heading 1"/>
    <w:basedOn w:val="a"/>
    <w:next w:val="a"/>
    <w:qFormat/>
    <w:rsid w:val="0074417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4417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4417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74417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417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4417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4170"/>
    <w:pPr>
      <w:jc w:val="both"/>
    </w:pPr>
    <w:rPr>
      <w:sz w:val="28"/>
    </w:rPr>
  </w:style>
  <w:style w:type="paragraph" w:styleId="20">
    <w:name w:val="Body Text 2"/>
    <w:basedOn w:val="a"/>
    <w:rsid w:val="00744170"/>
    <w:pPr>
      <w:ind w:right="6236"/>
    </w:pPr>
    <w:rPr>
      <w:sz w:val="28"/>
    </w:rPr>
  </w:style>
  <w:style w:type="paragraph" w:styleId="30">
    <w:name w:val="Body Text 3"/>
    <w:basedOn w:val="a"/>
    <w:rsid w:val="00744170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744170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74417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44170"/>
  </w:style>
  <w:style w:type="paragraph" w:styleId="21">
    <w:name w:val="Body Text Indent 2"/>
    <w:basedOn w:val="a"/>
    <w:rsid w:val="00744170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744170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744170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E6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921F25D-8B37-4240-9181-5E47910ABDAC}"/>
</file>

<file path=customXml/itemProps2.xml><?xml version="1.0" encoding="utf-8"?>
<ds:datastoreItem xmlns:ds="http://schemas.openxmlformats.org/officeDocument/2006/customXml" ds:itemID="{C4CDBEC7-26DA-4EE5-9E9E-F1563A39011C}"/>
</file>

<file path=customXml/itemProps3.xml><?xml version="1.0" encoding="utf-8"?>
<ds:datastoreItem xmlns:ds="http://schemas.openxmlformats.org/officeDocument/2006/customXml" ds:itemID="{5BA167BD-4FCD-459F-9866-ACBB305308F1}"/>
</file>

<file path=customXml/itemProps4.xml><?xml version="1.0" encoding="utf-8"?>
<ds:datastoreItem xmlns:ds="http://schemas.openxmlformats.org/officeDocument/2006/customXml" ds:itemID="{73DE1B84-A368-4793-8322-E45B0A022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2023-11-17T06:18:00Z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