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C2110" w:rsidRDefault="00715E23" w:rsidP="004C2110">
      <w:pPr>
        <w:jc w:val="center"/>
        <w:rPr>
          <w:caps/>
          <w:sz w:val="32"/>
          <w:szCs w:val="32"/>
        </w:rPr>
      </w:pPr>
      <w:r w:rsidRPr="004C2110">
        <w:rPr>
          <w:caps/>
          <w:sz w:val="32"/>
          <w:szCs w:val="32"/>
        </w:rPr>
        <w:t>ВОЛГОГРАДСКая городская дума</w:t>
      </w:r>
    </w:p>
    <w:p w:rsidR="00715E23" w:rsidRPr="004C2110" w:rsidRDefault="00715E23" w:rsidP="004C211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C2110" w:rsidRDefault="00715E23" w:rsidP="004C2110">
      <w:pPr>
        <w:pBdr>
          <w:bottom w:val="double" w:sz="12" w:space="1" w:color="auto"/>
        </w:pBdr>
        <w:jc w:val="center"/>
        <w:rPr>
          <w:b/>
          <w:sz w:val="32"/>
        </w:rPr>
      </w:pPr>
      <w:r w:rsidRPr="004C2110">
        <w:rPr>
          <w:b/>
          <w:sz w:val="32"/>
        </w:rPr>
        <w:t>РЕШЕНИЕ</w:t>
      </w:r>
    </w:p>
    <w:p w:rsidR="00715E23" w:rsidRPr="004C2110" w:rsidRDefault="00715E23" w:rsidP="004C211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C2110" w:rsidRDefault="00556EF0" w:rsidP="004C211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C2110">
        <w:rPr>
          <w:sz w:val="16"/>
          <w:szCs w:val="16"/>
        </w:rPr>
        <w:t>400066, Волгоград, пр-кт им.</w:t>
      </w:r>
      <w:r w:rsidR="0010551E" w:rsidRPr="004C2110">
        <w:rPr>
          <w:sz w:val="16"/>
          <w:szCs w:val="16"/>
        </w:rPr>
        <w:t xml:space="preserve"> </w:t>
      </w:r>
      <w:r w:rsidRPr="004C2110">
        <w:rPr>
          <w:sz w:val="16"/>
          <w:szCs w:val="16"/>
        </w:rPr>
        <w:t xml:space="preserve">В.И.Ленина, д. 10, тел./факс (8442) 38-08-89, </w:t>
      </w:r>
      <w:r w:rsidRPr="004C2110">
        <w:rPr>
          <w:sz w:val="16"/>
          <w:szCs w:val="16"/>
          <w:lang w:val="en-US"/>
        </w:rPr>
        <w:t>E</w:t>
      </w:r>
      <w:r w:rsidRPr="004C2110">
        <w:rPr>
          <w:sz w:val="16"/>
          <w:szCs w:val="16"/>
        </w:rPr>
        <w:t>-</w:t>
      </w:r>
      <w:r w:rsidRPr="004C2110">
        <w:rPr>
          <w:sz w:val="16"/>
          <w:szCs w:val="16"/>
          <w:lang w:val="en-US"/>
        </w:rPr>
        <w:t>mail</w:t>
      </w:r>
      <w:r w:rsidRPr="004C2110">
        <w:rPr>
          <w:sz w:val="16"/>
          <w:szCs w:val="16"/>
        </w:rPr>
        <w:t xml:space="preserve">: </w:t>
      </w:r>
      <w:r w:rsidR="005E5400" w:rsidRPr="004C2110">
        <w:rPr>
          <w:sz w:val="16"/>
          <w:szCs w:val="16"/>
          <w:lang w:val="en-US"/>
        </w:rPr>
        <w:t>gs</w:t>
      </w:r>
      <w:r w:rsidR="005E5400" w:rsidRPr="004C2110">
        <w:rPr>
          <w:sz w:val="16"/>
          <w:szCs w:val="16"/>
        </w:rPr>
        <w:t>_</w:t>
      </w:r>
      <w:r w:rsidR="005E5400" w:rsidRPr="004C2110">
        <w:rPr>
          <w:sz w:val="16"/>
          <w:szCs w:val="16"/>
          <w:lang w:val="en-US"/>
        </w:rPr>
        <w:t>kanc</w:t>
      </w:r>
      <w:r w:rsidR="005E5400" w:rsidRPr="004C2110">
        <w:rPr>
          <w:sz w:val="16"/>
          <w:szCs w:val="16"/>
        </w:rPr>
        <w:t>@</w:t>
      </w:r>
      <w:r w:rsidR="005E5400" w:rsidRPr="004C2110">
        <w:rPr>
          <w:sz w:val="16"/>
          <w:szCs w:val="16"/>
          <w:lang w:val="en-US"/>
        </w:rPr>
        <w:t>volgsovet</w:t>
      </w:r>
      <w:r w:rsidR="005E5400" w:rsidRPr="004C2110">
        <w:rPr>
          <w:sz w:val="16"/>
          <w:szCs w:val="16"/>
        </w:rPr>
        <w:t>.</w:t>
      </w:r>
      <w:r w:rsidR="005E5400" w:rsidRPr="004C2110">
        <w:rPr>
          <w:sz w:val="16"/>
          <w:szCs w:val="16"/>
          <w:lang w:val="en-US"/>
        </w:rPr>
        <w:t>ru</w:t>
      </w:r>
    </w:p>
    <w:p w:rsidR="00715E23" w:rsidRPr="004C2110" w:rsidRDefault="00715E23" w:rsidP="004C211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C2110" w:rsidTr="002E7342">
        <w:tc>
          <w:tcPr>
            <w:tcW w:w="486" w:type="dxa"/>
            <w:vAlign w:val="bottom"/>
            <w:hideMark/>
          </w:tcPr>
          <w:p w:rsidR="00715E23" w:rsidRPr="004C2110" w:rsidRDefault="00715E23" w:rsidP="004C2110">
            <w:pPr>
              <w:pStyle w:val="aa"/>
              <w:jc w:val="center"/>
            </w:pPr>
            <w:r w:rsidRPr="004C211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C2110" w:rsidRDefault="00EF3D46" w:rsidP="004C2110">
            <w:pPr>
              <w:pStyle w:val="aa"/>
              <w:jc w:val="center"/>
            </w:pPr>
            <w:r>
              <w:t>06.12.2023</w:t>
            </w:r>
          </w:p>
        </w:tc>
        <w:tc>
          <w:tcPr>
            <w:tcW w:w="434" w:type="dxa"/>
            <w:vAlign w:val="bottom"/>
            <w:hideMark/>
          </w:tcPr>
          <w:p w:rsidR="00715E23" w:rsidRPr="004C2110" w:rsidRDefault="00715E23" w:rsidP="004C2110">
            <w:pPr>
              <w:pStyle w:val="aa"/>
              <w:jc w:val="center"/>
            </w:pPr>
            <w:r w:rsidRPr="004C211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C2110" w:rsidRDefault="00EF3D46" w:rsidP="004C2110">
            <w:pPr>
              <w:pStyle w:val="aa"/>
              <w:jc w:val="center"/>
            </w:pPr>
            <w:r>
              <w:t>4/</w:t>
            </w:r>
            <w:r w:rsidR="00A002ED">
              <w:t>78</w:t>
            </w:r>
          </w:p>
        </w:tc>
      </w:tr>
    </w:tbl>
    <w:p w:rsidR="004D75D6" w:rsidRPr="004C2110" w:rsidRDefault="004D75D6" w:rsidP="004C2110">
      <w:pPr>
        <w:rPr>
          <w:sz w:val="28"/>
          <w:szCs w:val="28"/>
        </w:rPr>
      </w:pPr>
    </w:p>
    <w:p w:rsidR="00660C2F" w:rsidRPr="004C2110" w:rsidRDefault="00660C2F" w:rsidP="004C2110">
      <w:pPr>
        <w:widowControl w:val="0"/>
        <w:autoSpaceDE w:val="0"/>
        <w:autoSpaceDN w:val="0"/>
        <w:adjustRightInd w:val="0"/>
        <w:ind w:right="6237"/>
        <w:jc w:val="both"/>
        <w:rPr>
          <w:sz w:val="28"/>
          <w:szCs w:val="28"/>
        </w:rPr>
      </w:pPr>
      <w:r w:rsidRPr="004C2110">
        <w:rPr>
          <w:sz w:val="28"/>
          <w:szCs w:val="28"/>
        </w:rPr>
        <w:t>О внесении изменений в отдельные муниципальные правовые акты Волгограда</w:t>
      </w:r>
    </w:p>
    <w:p w:rsidR="00660C2F" w:rsidRPr="004C2110" w:rsidRDefault="00660C2F" w:rsidP="004C21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60C2F" w:rsidRPr="004C2110" w:rsidRDefault="00660C2F" w:rsidP="004C21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110">
        <w:rPr>
          <w:sz w:val="28"/>
          <w:szCs w:val="28"/>
        </w:rPr>
        <w:t xml:space="preserve">В соответствии со статьей 134 Трудового кодекса Российской Федерации, в целях реализации рекомендаций, содержащихся в статье 63 Закона Волгоградской области от 05 декабря 2022 г. № 122-ОД «Об областном бюджете на 2023 год и на плановый период 2024 и 2025 годов», руководствуясь </w:t>
      </w:r>
      <w:hyperlink r:id="rId8" w:history="1">
        <w:r w:rsidRPr="004C2110">
          <w:rPr>
            <w:sz w:val="28"/>
            <w:szCs w:val="28"/>
          </w:rPr>
          <w:t>статьями 24</w:t>
        </w:r>
      </w:hyperlink>
      <w:r w:rsidRPr="004C2110">
        <w:rPr>
          <w:sz w:val="28"/>
          <w:szCs w:val="28"/>
        </w:rPr>
        <w:t xml:space="preserve">, </w:t>
      </w:r>
      <w:hyperlink r:id="rId9" w:history="1">
        <w:r w:rsidRPr="004C2110">
          <w:rPr>
            <w:sz w:val="28"/>
            <w:szCs w:val="28"/>
          </w:rPr>
          <w:t>26</w:t>
        </w:r>
      </w:hyperlink>
      <w:r w:rsidRPr="004C2110">
        <w:rPr>
          <w:sz w:val="28"/>
          <w:szCs w:val="28"/>
        </w:rPr>
        <w:t>, 43 Устава города-героя Волгограда,</w:t>
      </w:r>
      <w:r w:rsidRPr="004C2110">
        <w:t xml:space="preserve"> </w:t>
      </w:r>
      <w:r w:rsidRPr="004C2110">
        <w:rPr>
          <w:sz w:val="28"/>
          <w:szCs w:val="28"/>
        </w:rPr>
        <w:t>Волгоградская городская Дума</w:t>
      </w:r>
    </w:p>
    <w:p w:rsidR="00660C2F" w:rsidRPr="004C2110" w:rsidRDefault="00660C2F" w:rsidP="004C2110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4C2110">
        <w:rPr>
          <w:b/>
          <w:sz w:val="28"/>
          <w:szCs w:val="28"/>
        </w:rPr>
        <w:t>РЕШИЛА:</w:t>
      </w:r>
    </w:p>
    <w:p w:rsidR="00660C2F" w:rsidRPr="004C2110" w:rsidRDefault="00660C2F" w:rsidP="004C211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C2110">
        <w:rPr>
          <w:sz w:val="28"/>
          <w:szCs w:val="28"/>
        </w:rPr>
        <w:t>1. Внести в решение Волгоградской городской Думы от 27.12.2022                     № 81/1142 «Об индексации должностных окладов (окладов) муниципальных служащих, замещающих должности муниципальной службы в органах местного самоуправления Волгограда,  лиц, замещающих на постоянной основе выборные и иные муниципальные должности Волгограда, работников, исполняющих обязанности по техническому обеспечению деятельности органов местного самоуправления Волгограда, индексации ежемесячной надбавки за классный чин муниципальных служащих, замещающих должности муниципальной службы в органах местного самоуправления Волгограда, внесении изменений в отдельные муниципальные правовые акты Волгограда»,  изменение, дополнив абзац первый пункта 1 после слова «раза» словами                         «, с 01 декабря 2023 г. в 1,109 раза».</w:t>
      </w:r>
    </w:p>
    <w:p w:rsidR="00660C2F" w:rsidRPr="004C2110" w:rsidRDefault="00660C2F" w:rsidP="004C211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C2110">
        <w:rPr>
          <w:sz w:val="28"/>
          <w:szCs w:val="28"/>
        </w:rPr>
        <w:t>2. Внести в</w:t>
      </w:r>
      <w:r w:rsidR="00287EA9" w:rsidRPr="004C2110">
        <w:rPr>
          <w:sz w:val="28"/>
          <w:szCs w:val="28"/>
        </w:rPr>
        <w:t xml:space="preserve"> Положени</w:t>
      </w:r>
      <w:r w:rsidRPr="004C2110">
        <w:rPr>
          <w:sz w:val="28"/>
          <w:szCs w:val="28"/>
        </w:rPr>
        <w:t xml:space="preserve">е о денежном содержании муниципальных служащих, замещающих должности муниципальной службы в органах местного самоуправления Волгограда, утвержденное решением Волгоградской городской Думы от 09.11.2016 № 49/1471 «Об утверждении Положения о денежном содержании муниципальных служащих, замещающих должности муниципальной службы в органах местного самоуправления Волгограда», изменения, изложив приложения 1 </w:t>
      </w:r>
      <w:r w:rsidR="00287EA9" w:rsidRPr="004C2110">
        <w:rPr>
          <w:sz w:val="28"/>
          <w:szCs w:val="28"/>
        </w:rPr>
        <w:t>–</w:t>
      </w:r>
      <w:r w:rsidRPr="004C2110">
        <w:rPr>
          <w:sz w:val="28"/>
          <w:szCs w:val="28"/>
        </w:rPr>
        <w:t xml:space="preserve"> 4 к указанному Положению в редакции согласно приложениям 1 </w:t>
      </w:r>
      <w:r w:rsidR="00287EA9" w:rsidRPr="004C2110">
        <w:rPr>
          <w:sz w:val="28"/>
          <w:szCs w:val="28"/>
        </w:rPr>
        <w:t>–</w:t>
      </w:r>
      <w:r w:rsidRPr="004C2110">
        <w:rPr>
          <w:sz w:val="28"/>
          <w:szCs w:val="28"/>
        </w:rPr>
        <w:t xml:space="preserve"> 4 к настоящему решению соответственно.</w:t>
      </w:r>
    </w:p>
    <w:p w:rsidR="00660C2F" w:rsidRPr="004C2110" w:rsidRDefault="00660C2F" w:rsidP="004C21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110">
        <w:rPr>
          <w:sz w:val="28"/>
          <w:szCs w:val="28"/>
        </w:rPr>
        <w:t>3. Внести в Положение о денежном вознаграждении лиц, замещающих на постоянной основе выборные и иные муниципальные должности Волгограда, утвержденное решени</w:t>
      </w:r>
      <w:r w:rsidR="00DB5601" w:rsidRPr="004C2110">
        <w:rPr>
          <w:sz w:val="28"/>
          <w:szCs w:val="28"/>
        </w:rPr>
        <w:t>е</w:t>
      </w:r>
      <w:r w:rsidRPr="004C2110">
        <w:rPr>
          <w:sz w:val="28"/>
          <w:szCs w:val="28"/>
        </w:rPr>
        <w:t>м Волгоградской</w:t>
      </w:r>
      <w:r w:rsidR="00DB5601" w:rsidRPr="004C2110">
        <w:rPr>
          <w:sz w:val="28"/>
          <w:szCs w:val="28"/>
        </w:rPr>
        <w:t xml:space="preserve"> городской Думы от 10.11.2010                     № </w:t>
      </w:r>
      <w:r w:rsidRPr="004C2110">
        <w:rPr>
          <w:sz w:val="28"/>
          <w:szCs w:val="28"/>
        </w:rPr>
        <w:t xml:space="preserve">38/1173 «Об утверждении Положения о денежном вознаграждении лиц, замещающих на постоянной основе выборные и иные муниципальные </w:t>
      </w:r>
      <w:r w:rsidRPr="004C2110">
        <w:rPr>
          <w:sz w:val="28"/>
          <w:szCs w:val="28"/>
        </w:rPr>
        <w:lastRenderedPageBreak/>
        <w:t>должности Волгограда», изменение, изложив приложение к указанному Положению в редакции согласно приложению 5 к настоящему решению.</w:t>
      </w:r>
    </w:p>
    <w:p w:rsidR="00660C2F" w:rsidRPr="004C2110" w:rsidRDefault="00660C2F" w:rsidP="004C21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110">
        <w:rPr>
          <w:sz w:val="28"/>
          <w:szCs w:val="28"/>
        </w:rPr>
        <w:t>4. Внести в Положение об оплате труда работников, исполняющих обязанности по техническому обеспечению деятельности органов местного самоуправления Волгограда, утвержденное решением Волгоградской городской Думы от 09.11.2016 № 49/1472 «Об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Волгограда», из</w:t>
      </w:r>
      <w:r w:rsidR="00520800" w:rsidRPr="004C2110">
        <w:rPr>
          <w:sz w:val="28"/>
          <w:szCs w:val="28"/>
        </w:rPr>
        <w:t>м</w:t>
      </w:r>
      <w:r w:rsidRPr="004C2110">
        <w:rPr>
          <w:sz w:val="28"/>
          <w:szCs w:val="28"/>
        </w:rPr>
        <w:t>енение, изложив приложение к указанному Положению в редакции согласно приложению 6 к настоящему решению.</w:t>
      </w:r>
    </w:p>
    <w:p w:rsidR="00660C2F" w:rsidRPr="004C2110" w:rsidRDefault="00660C2F" w:rsidP="004C21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110">
        <w:rPr>
          <w:sz w:val="28"/>
          <w:szCs w:val="28"/>
        </w:rPr>
        <w:t xml:space="preserve">5. Администрации Волгограда опубликовать настоящее решение в официальных средствах массовой информации в установленном порядке, за исключением приложений к нему. </w:t>
      </w:r>
    </w:p>
    <w:p w:rsidR="00660C2F" w:rsidRPr="004C2110" w:rsidRDefault="00660C2F" w:rsidP="004C21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110">
        <w:rPr>
          <w:sz w:val="28"/>
          <w:szCs w:val="28"/>
        </w:rPr>
        <w:t>6. Настоящее решение вступает в силу со дня его официального опубликов</w:t>
      </w:r>
      <w:r w:rsidR="00520800" w:rsidRPr="004C2110">
        <w:rPr>
          <w:sz w:val="28"/>
          <w:szCs w:val="28"/>
        </w:rPr>
        <w:t>ания и распространяет свое</w:t>
      </w:r>
      <w:r w:rsidRPr="004C2110">
        <w:rPr>
          <w:sz w:val="28"/>
          <w:szCs w:val="28"/>
        </w:rPr>
        <w:t xml:space="preserve"> действие на отношения, возникшие </w:t>
      </w:r>
      <w:r w:rsidR="004C2110">
        <w:rPr>
          <w:sz w:val="28"/>
          <w:szCs w:val="28"/>
        </w:rPr>
        <w:t xml:space="preserve">           </w:t>
      </w:r>
      <w:r w:rsidRPr="004C2110">
        <w:rPr>
          <w:sz w:val="28"/>
          <w:szCs w:val="28"/>
        </w:rPr>
        <w:t>с 01.12.2023.</w:t>
      </w:r>
    </w:p>
    <w:p w:rsidR="00660C2F" w:rsidRPr="004C2110" w:rsidRDefault="00660C2F" w:rsidP="004C21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110">
        <w:rPr>
          <w:sz w:val="28"/>
          <w:szCs w:val="28"/>
        </w:rPr>
        <w:t>7.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660C2F" w:rsidRPr="004C2110" w:rsidRDefault="00660C2F" w:rsidP="004C2110">
      <w:pPr>
        <w:tabs>
          <w:tab w:val="left" w:pos="1276"/>
        </w:tabs>
        <w:rPr>
          <w:sz w:val="28"/>
          <w:szCs w:val="28"/>
        </w:rPr>
      </w:pPr>
    </w:p>
    <w:p w:rsidR="004B71E6" w:rsidRPr="004C2110" w:rsidRDefault="004B71E6" w:rsidP="004C2110">
      <w:pPr>
        <w:tabs>
          <w:tab w:val="left" w:pos="1276"/>
        </w:tabs>
        <w:rPr>
          <w:sz w:val="28"/>
          <w:szCs w:val="28"/>
        </w:rPr>
      </w:pPr>
    </w:p>
    <w:p w:rsidR="00660C2F" w:rsidRPr="004C2110" w:rsidRDefault="00660C2F" w:rsidP="004C2110">
      <w:pPr>
        <w:tabs>
          <w:tab w:val="left" w:pos="1276"/>
        </w:tabs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4B71E6" w:rsidRPr="004C2110" w:rsidTr="0041224A">
        <w:tc>
          <w:tcPr>
            <w:tcW w:w="5637" w:type="dxa"/>
          </w:tcPr>
          <w:p w:rsidR="004B71E6" w:rsidRPr="004C2110" w:rsidRDefault="00770924" w:rsidP="004C2110">
            <w:pPr>
              <w:rPr>
                <w:color w:val="000000"/>
                <w:sz w:val="28"/>
                <w:szCs w:val="28"/>
              </w:rPr>
            </w:pPr>
            <w:r w:rsidRPr="004C2110">
              <w:rPr>
                <w:color w:val="000000"/>
                <w:sz w:val="28"/>
                <w:szCs w:val="28"/>
              </w:rPr>
              <w:t>Председатель</w:t>
            </w:r>
          </w:p>
          <w:p w:rsidR="004B71E6" w:rsidRPr="004C2110" w:rsidRDefault="004B71E6" w:rsidP="004C2110">
            <w:pPr>
              <w:rPr>
                <w:color w:val="000000"/>
                <w:sz w:val="28"/>
                <w:szCs w:val="28"/>
              </w:rPr>
            </w:pPr>
            <w:r w:rsidRPr="004C2110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B71E6" w:rsidRPr="004C2110" w:rsidRDefault="004B71E6" w:rsidP="004C2110">
            <w:pPr>
              <w:rPr>
                <w:color w:val="000000"/>
                <w:sz w:val="28"/>
                <w:szCs w:val="28"/>
              </w:rPr>
            </w:pPr>
          </w:p>
          <w:p w:rsidR="004B71E6" w:rsidRPr="004C2110" w:rsidRDefault="004B71E6" w:rsidP="004C2110">
            <w:pPr>
              <w:rPr>
                <w:color w:val="000000"/>
                <w:sz w:val="28"/>
                <w:szCs w:val="28"/>
              </w:rPr>
            </w:pPr>
            <w:r w:rsidRPr="004C2110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4C2110">
              <w:rPr>
                <w:color w:val="000000"/>
                <w:sz w:val="28"/>
                <w:szCs w:val="28"/>
              </w:rPr>
              <w:t xml:space="preserve"> </w:t>
            </w:r>
            <w:r w:rsidRPr="004C2110"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218" w:type="dxa"/>
          </w:tcPr>
          <w:p w:rsidR="004B71E6" w:rsidRPr="004C2110" w:rsidRDefault="004B71E6" w:rsidP="004C2110">
            <w:pPr>
              <w:ind w:left="33"/>
              <w:rPr>
                <w:color w:val="000000"/>
                <w:sz w:val="28"/>
                <w:szCs w:val="28"/>
              </w:rPr>
            </w:pPr>
            <w:r w:rsidRPr="004C2110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B71E6" w:rsidRPr="004C2110" w:rsidRDefault="004B71E6" w:rsidP="004C2110">
            <w:pPr>
              <w:rPr>
                <w:color w:val="000000"/>
                <w:sz w:val="28"/>
                <w:szCs w:val="28"/>
              </w:rPr>
            </w:pPr>
          </w:p>
          <w:p w:rsidR="004B71E6" w:rsidRPr="004C2110" w:rsidRDefault="004B71E6" w:rsidP="004C2110">
            <w:pPr>
              <w:rPr>
                <w:color w:val="000000"/>
                <w:sz w:val="28"/>
                <w:szCs w:val="28"/>
              </w:rPr>
            </w:pPr>
          </w:p>
          <w:p w:rsidR="004B71E6" w:rsidRPr="004C2110" w:rsidRDefault="004B71E6" w:rsidP="004C2110">
            <w:pPr>
              <w:jc w:val="right"/>
              <w:rPr>
                <w:color w:val="000000"/>
                <w:sz w:val="28"/>
                <w:szCs w:val="28"/>
              </w:rPr>
            </w:pPr>
            <w:r w:rsidRPr="004C2110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660C2F" w:rsidRPr="004C2110" w:rsidRDefault="00660C2F" w:rsidP="004C2110">
      <w:pPr>
        <w:ind w:left="1440" w:hanging="1440"/>
        <w:jc w:val="both"/>
        <w:rPr>
          <w:sz w:val="28"/>
          <w:szCs w:val="28"/>
        </w:rPr>
      </w:pPr>
    </w:p>
    <w:p w:rsidR="00660C2F" w:rsidRPr="004C2110" w:rsidRDefault="00660C2F" w:rsidP="004C2110">
      <w:pPr>
        <w:ind w:left="1440" w:hanging="1440"/>
        <w:jc w:val="both"/>
        <w:rPr>
          <w:sz w:val="28"/>
          <w:szCs w:val="28"/>
        </w:rPr>
      </w:pPr>
    </w:p>
    <w:p w:rsidR="00660C2F" w:rsidRPr="004C2110" w:rsidRDefault="00660C2F" w:rsidP="004C2110">
      <w:pPr>
        <w:ind w:left="1440" w:hanging="1440"/>
        <w:jc w:val="both"/>
        <w:rPr>
          <w:sz w:val="28"/>
          <w:szCs w:val="28"/>
        </w:rPr>
      </w:pPr>
    </w:p>
    <w:p w:rsidR="00660C2F" w:rsidRPr="004C2110" w:rsidRDefault="00660C2F" w:rsidP="004C2110">
      <w:pPr>
        <w:jc w:val="both"/>
        <w:rPr>
          <w:sz w:val="28"/>
          <w:szCs w:val="28"/>
        </w:rPr>
      </w:pPr>
    </w:p>
    <w:p w:rsidR="00660C2F" w:rsidRPr="004C2110" w:rsidRDefault="00660C2F" w:rsidP="004C2110">
      <w:pPr>
        <w:jc w:val="both"/>
        <w:rPr>
          <w:sz w:val="28"/>
          <w:szCs w:val="28"/>
        </w:rPr>
      </w:pPr>
    </w:p>
    <w:p w:rsidR="00660C2F" w:rsidRPr="004C2110" w:rsidRDefault="00660C2F" w:rsidP="004C2110">
      <w:pPr>
        <w:jc w:val="both"/>
        <w:rPr>
          <w:sz w:val="28"/>
          <w:szCs w:val="28"/>
        </w:rPr>
      </w:pPr>
    </w:p>
    <w:p w:rsidR="00660C2F" w:rsidRPr="004C2110" w:rsidRDefault="00660C2F" w:rsidP="004C2110">
      <w:pPr>
        <w:jc w:val="both"/>
        <w:rPr>
          <w:sz w:val="28"/>
          <w:szCs w:val="28"/>
        </w:rPr>
      </w:pPr>
    </w:p>
    <w:p w:rsidR="00660C2F" w:rsidRPr="004C2110" w:rsidRDefault="00660C2F" w:rsidP="004C2110">
      <w:pPr>
        <w:jc w:val="both"/>
        <w:rPr>
          <w:sz w:val="28"/>
          <w:szCs w:val="28"/>
        </w:rPr>
      </w:pPr>
    </w:p>
    <w:p w:rsidR="00660C2F" w:rsidRPr="004C2110" w:rsidRDefault="00660C2F" w:rsidP="004C2110">
      <w:pPr>
        <w:jc w:val="both"/>
        <w:rPr>
          <w:sz w:val="28"/>
          <w:szCs w:val="28"/>
        </w:rPr>
      </w:pPr>
    </w:p>
    <w:p w:rsidR="00660C2F" w:rsidRPr="004C2110" w:rsidRDefault="00660C2F" w:rsidP="004C2110">
      <w:pPr>
        <w:jc w:val="both"/>
        <w:rPr>
          <w:sz w:val="28"/>
          <w:szCs w:val="28"/>
        </w:rPr>
      </w:pPr>
    </w:p>
    <w:p w:rsidR="00660C2F" w:rsidRPr="004C2110" w:rsidRDefault="00660C2F" w:rsidP="004C2110">
      <w:pPr>
        <w:jc w:val="both"/>
        <w:rPr>
          <w:sz w:val="28"/>
          <w:szCs w:val="28"/>
        </w:rPr>
      </w:pPr>
    </w:p>
    <w:p w:rsidR="00660C2F" w:rsidRPr="004C2110" w:rsidRDefault="00660C2F" w:rsidP="004C2110">
      <w:pPr>
        <w:jc w:val="both"/>
        <w:rPr>
          <w:sz w:val="28"/>
          <w:szCs w:val="28"/>
        </w:rPr>
      </w:pPr>
    </w:p>
    <w:p w:rsidR="00660C2F" w:rsidRPr="004C2110" w:rsidRDefault="00660C2F" w:rsidP="004C2110">
      <w:pPr>
        <w:jc w:val="both"/>
        <w:rPr>
          <w:sz w:val="28"/>
          <w:szCs w:val="28"/>
        </w:rPr>
      </w:pPr>
    </w:p>
    <w:p w:rsidR="00660C2F" w:rsidRPr="004C2110" w:rsidRDefault="00660C2F" w:rsidP="004C2110">
      <w:pPr>
        <w:jc w:val="both"/>
        <w:rPr>
          <w:sz w:val="28"/>
          <w:szCs w:val="28"/>
        </w:rPr>
      </w:pPr>
    </w:p>
    <w:p w:rsidR="00660C2F" w:rsidRPr="004C2110" w:rsidRDefault="00660C2F" w:rsidP="004C2110">
      <w:pPr>
        <w:jc w:val="both"/>
        <w:rPr>
          <w:sz w:val="28"/>
          <w:szCs w:val="28"/>
        </w:rPr>
      </w:pPr>
    </w:p>
    <w:p w:rsidR="00660C2F" w:rsidRPr="004C2110" w:rsidRDefault="00660C2F" w:rsidP="004C2110">
      <w:pPr>
        <w:jc w:val="both"/>
        <w:rPr>
          <w:sz w:val="28"/>
          <w:szCs w:val="28"/>
        </w:rPr>
      </w:pPr>
    </w:p>
    <w:p w:rsidR="00660C2F" w:rsidRPr="004C2110" w:rsidRDefault="00660C2F" w:rsidP="004C2110">
      <w:pPr>
        <w:jc w:val="both"/>
        <w:rPr>
          <w:sz w:val="28"/>
          <w:szCs w:val="28"/>
        </w:rPr>
      </w:pPr>
    </w:p>
    <w:p w:rsidR="00770924" w:rsidRPr="004C2110" w:rsidRDefault="00770924" w:rsidP="004C2110">
      <w:pPr>
        <w:jc w:val="both"/>
        <w:rPr>
          <w:sz w:val="28"/>
          <w:szCs w:val="28"/>
        </w:rPr>
      </w:pPr>
    </w:p>
    <w:p w:rsidR="00770924" w:rsidRPr="004C2110" w:rsidRDefault="00770924" w:rsidP="004C2110">
      <w:pPr>
        <w:jc w:val="both"/>
        <w:rPr>
          <w:sz w:val="28"/>
          <w:szCs w:val="28"/>
        </w:rPr>
      </w:pPr>
    </w:p>
    <w:p w:rsidR="00770924" w:rsidRPr="004C2110" w:rsidRDefault="00770924" w:rsidP="004C2110">
      <w:pPr>
        <w:jc w:val="both"/>
        <w:rPr>
          <w:sz w:val="28"/>
          <w:szCs w:val="28"/>
        </w:rPr>
      </w:pPr>
      <w:bookmarkStart w:id="0" w:name="_GoBack"/>
      <w:bookmarkEnd w:id="0"/>
    </w:p>
    <w:sectPr w:rsidR="00770924" w:rsidRPr="004C2110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436" w:rsidRDefault="00772436">
      <w:r>
        <w:separator/>
      </w:r>
    </w:p>
  </w:endnote>
  <w:endnote w:type="continuationSeparator" w:id="0">
    <w:p w:rsidR="00772436" w:rsidRDefault="0077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436" w:rsidRDefault="00772436">
      <w:r>
        <w:separator/>
      </w:r>
    </w:p>
  </w:footnote>
  <w:footnote w:type="continuationSeparator" w:id="0">
    <w:p w:rsidR="00772436" w:rsidRDefault="00772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28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7634605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45E4"/>
    <w:rsid w:val="0008531E"/>
    <w:rsid w:val="000911C3"/>
    <w:rsid w:val="000D753F"/>
    <w:rsid w:val="0010551E"/>
    <w:rsid w:val="0014760B"/>
    <w:rsid w:val="00186D25"/>
    <w:rsid w:val="001D7F9D"/>
    <w:rsid w:val="00200F1E"/>
    <w:rsid w:val="002138AC"/>
    <w:rsid w:val="002259A5"/>
    <w:rsid w:val="002328E4"/>
    <w:rsid w:val="002429A1"/>
    <w:rsid w:val="00286049"/>
    <w:rsid w:val="00287EA9"/>
    <w:rsid w:val="002A45FA"/>
    <w:rsid w:val="002A5CD3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71E6"/>
    <w:rsid w:val="004C2110"/>
    <w:rsid w:val="004D75D6"/>
    <w:rsid w:val="004E1268"/>
    <w:rsid w:val="00514E4C"/>
    <w:rsid w:val="00520800"/>
    <w:rsid w:val="00554804"/>
    <w:rsid w:val="00556EF0"/>
    <w:rsid w:val="00563AFA"/>
    <w:rsid w:val="00564B0A"/>
    <w:rsid w:val="005845CE"/>
    <w:rsid w:val="0058677E"/>
    <w:rsid w:val="005B43EB"/>
    <w:rsid w:val="005E5400"/>
    <w:rsid w:val="005F5EAC"/>
    <w:rsid w:val="00626FBF"/>
    <w:rsid w:val="006539E0"/>
    <w:rsid w:val="00660C2F"/>
    <w:rsid w:val="00672559"/>
    <w:rsid w:val="006741DF"/>
    <w:rsid w:val="006A3C05"/>
    <w:rsid w:val="006B2A92"/>
    <w:rsid w:val="006C48ED"/>
    <w:rsid w:val="006E2AC3"/>
    <w:rsid w:val="006E60D2"/>
    <w:rsid w:val="006F4598"/>
    <w:rsid w:val="00703359"/>
    <w:rsid w:val="00715E23"/>
    <w:rsid w:val="00746BE7"/>
    <w:rsid w:val="00770924"/>
    <w:rsid w:val="00772436"/>
    <w:rsid w:val="007740B9"/>
    <w:rsid w:val="0079587E"/>
    <w:rsid w:val="007C12BE"/>
    <w:rsid w:val="007C5949"/>
    <w:rsid w:val="007D549F"/>
    <w:rsid w:val="007D6D72"/>
    <w:rsid w:val="007F5864"/>
    <w:rsid w:val="008265CB"/>
    <w:rsid w:val="00831F45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5E52"/>
    <w:rsid w:val="00A002ED"/>
    <w:rsid w:val="00A07440"/>
    <w:rsid w:val="00A25AC1"/>
    <w:rsid w:val="00AD47C9"/>
    <w:rsid w:val="00AE6D24"/>
    <w:rsid w:val="00B537FA"/>
    <w:rsid w:val="00B86D39"/>
    <w:rsid w:val="00BB75F2"/>
    <w:rsid w:val="00C4028A"/>
    <w:rsid w:val="00C43619"/>
    <w:rsid w:val="00C53FF7"/>
    <w:rsid w:val="00C7414B"/>
    <w:rsid w:val="00C85A85"/>
    <w:rsid w:val="00CB4595"/>
    <w:rsid w:val="00CD3203"/>
    <w:rsid w:val="00D0358D"/>
    <w:rsid w:val="00D6525D"/>
    <w:rsid w:val="00D65A16"/>
    <w:rsid w:val="00D952CD"/>
    <w:rsid w:val="00DA6C47"/>
    <w:rsid w:val="00DB5601"/>
    <w:rsid w:val="00DE6DE0"/>
    <w:rsid w:val="00DF664F"/>
    <w:rsid w:val="00E268E5"/>
    <w:rsid w:val="00E37A59"/>
    <w:rsid w:val="00E611EB"/>
    <w:rsid w:val="00E625C9"/>
    <w:rsid w:val="00E67884"/>
    <w:rsid w:val="00E75B93"/>
    <w:rsid w:val="00E81179"/>
    <w:rsid w:val="00E8625D"/>
    <w:rsid w:val="00ED6610"/>
    <w:rsid w:val="00EE3713"/>
    <w:rsid w:val="00EF3D46"/>
    <w:rsid w:val="00EF41A2"/>
    <w:rsid w:val="00F2021D"/>
    <w:rsid w:val="00F2400C"/>
    <w:rsid w:val="00F25CF1"/>
    <w:rsid w:val="00F72BE1"/>
    <w:rsid w:val="00F848D7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2BCCFBC-A879-4860-8DCF-FE352EF9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4B7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054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DAA4F107E0726CA012FC9C405536F932DB2FC7ECF5880FB180E58D09EBA25C760BD221E7C6292645C7E5XE73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DAA4F107E0726CA012FC9C405536F932DB2FC7ECF5880FB180E58D09EBA25C760BD221E7C6292645C7E9XE71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4E3A5B8-26E7-4DBD-954E-81E93D0141C4}"/>
</file>

<file path=customXml/itemProps2.xml><?xml version="1.0" encoding="utf-8"?>
<ds:datastoreItem xmlns:ds="http://schemas.openxmlformats.org/officeDocument/2006/customXml" ds:itemID="{5C060238-0AE0-4CA6-94B6-66D651F3F4D3}"/>
</file>

<file path=customXml/itemProps3.xml><?xml version="1.0" encoding="utf-8"?>
<ds:datastoreItem xmlns:ds="http://schemas.openxmlformats.org/officeDocument/2006/customXml" ds:itemID="{9D995DEF-38E1-444E-8618-B5FECD1A6C25}"/>
</file>

<file path=customXml/itemProps4.xml><?xml version="1.0" encoding="utf-8"?>
<ds:datastoreItem xmlns:ds="http://schemas.openxmlformats.org/officeDocument/2006/customXml" ds:itemID="{FA94460C-29A6-4A1A-9EA7-59B4F71167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34</cp:revision>
  <cp:lastPrinted>2018-09-17T12:50:00Z</cp:lastPrinted>
  <dcterms:created xsi:type="dcterms:W3CDTF">2018-09-17T12:51:00Z</dcterms:created>
  <dcterms:modified xsi:type="dcterms:W3CDTF">2023-12-07T10:22:00Z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