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D0313" w:rsidRDefault="00715E23" w:rsidP="008D0313">
      <w:pPr>
        <w:jc w:val="center"/>
        <w:rPr>
          <w:caps/>
          <w:sz w:val="32"/>
          <w:szCs w:val="32"/>
        </w:rPr>
      </w:pPr>
      <w:r w:rsidRPr="008D0313">
        <w:rPr>
          <w:caps/>
          <w:sz w:val="32"/>
          <w:szCs w:val="32"/>
        </w:rPr>
        <w:t>ВОЛГОГРАДСКая городская дума</w:t>
      </w:r>
    </w:p>
    <w:p w:rsidR="00715E23" w:rsidRPr="008D0313" w:rsidRDefault="00715E23" w:rsidP="008D03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D0313" w:rsidRDefault="00715E23" w:rsidP="008D0313">
      <w:pPr>
        <w:pBdr>
          <w:bottom w:val="double" w:sz="12" w:space="1" w:color="auto"/>
        </w:pBdr>
        <w:jc w:val="center"/>
        <w:rPr>
          <w:b/>
          <w:sz w:val="32"/>
        </w:rPr>
      </w:pPr>
      <w:r w:rsidRPr="008D0313">
        <w:rPr>
          <w:b/>
          <w:sz w:val="32"/>
        </w:rPr>
        <w:t>РЕШЕНИЕ</w:t>
      </w:r>
    </w:p>
    <w:p w:rsidR="00715E23" w:rsidRPr="008D0313" w:rsidRDefault="00715E23" w:rsidP="008D03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D0313" w:rsidRDefault="00556EF0" w:rsidP="008D03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D0313">
        <w:rPr>
          <w:sz w:val="16"/>
          <w:szCs w:val="16"/>
        </w:rPr>
        <w:t>400066, Волгоград, пр-кт им.</w:t>
      </w:r>
      <w:r w:rsidR="0010551E" w:rsidRPr="008D0313">
        <w:rPr>
          <w:sz w:val="16"/>
          <w:szCs w:val="16"/>
        </w:rPr>
        <w:t xml:space="preserve"> </w:t>
      </w:r>
      <w:r w:rsidRPr="008D0313">
        <w:rPr>
          <w:sz w:val="16"/>
          <w:szCs w:val="16"/>
        </w:rPr>
        <w:t xml:space="preserve">В.И.Ленина, д. 10, тел./факс (8442) 38-08-89, </w:t>
      </w:r>
      <w:r w:rsidRPr="008D0313">
        <w:rPr>
          <w:sz w:val="16"/>
          <w:szCs w:val="16"/>
          <w:lang w:val="en-US"/>
        </w:rPr>
        <w:t>E</w:t>
      </w:r>
      <w:r w:rsidRPr="008D0313">
        <w:rPr>
          <w:sz w:val="16"/>
          <w:szCs w:val="16"/>
        </w:rPr>
        <w:t>-</w:t>
      </w:r>
      <w:r w:rsidRPr="008D0313">
        <w:rPr>
          <w:sz w:val="16"/>
          <w:szCs w:val="16"/>
          <w:lang w:val="en-US"/>
        </w:rPr>
        <w:t>mail</w:t>
      </w:r>
      <w:r w:rsidRPr="008D0313">
        <w:rPr>
          <w:sz w:val="16"/>
          <w:szCs w:val="16"/>
        </w:rPr>
        <w:t xml:space="preserve">: </w:t>
      </w:r>
      <w:r w:rsidR="005E5400" w:rsidRPr="008D0313">
        <w:rPr>
          <w:sz w:val="16"/>
          <w:szCs w:val="16"/>
          <w:lang w:val="en-US"/>
        </w:rPr>
        <w:t>gs</w:t>
      </w:r>
      <w:r w:rsidR="005E5400" w:rsidRPr="008D0313">
        <w:rPr>
          <w:sz w:val="16"/>
          <w:szCs w:val="16"/>
        </w:rPr>
        <w:t>_</w:t>
      </w:r>
      <w:r w:rsidR="005E5400" w:rsidRPr="008D0313">
        <w:rPr>
          <w:sz w:val="16"/>
          <w:szCs w:val="16"/>
          <w:lang w:val="en-US"/>
        </w:rPr>
        <w:t>kanc</w:t>
      </w:r>
      <w:r w:rsidR="005E5400" w:rsidRPr="008D0313">
        <w:rPr>
          <w:sz w:val="16"/>
          <w:szCs w:val="16"/>
        </w:rPr>
        <w:t>@</w:t>
      </w:r>
      <w:r w:rsidR="005E5400" w:rsidRPr="008D0313">
        <w:rPr>
          <w:sz w:val="16"/>
          <w:szCs w:val="16"/>
          <w:lang w:val="en-US"/>
        </w:rPr>
        <w:t>volgsovet</w:t>
      </w:r>
      <w:r w:rsidR="005E5400" w:rsidRPr="008D0313">
        <w:rPr>
          <w:sz w:val="16"/>
          <w:szCs w:val="16"/>
        </w:rPr>
        <w:t>.</w:t>
      </w:r>
      <w:r w:rsidR="005E5400" w:rsidRPr="008D0313">
        <w:rPr>
          <w:sz w:val="16"/>
          <w:szCs w:val="16"/>
          <w:lang w:val="en-US"/>
        </w:rPr>
        <w:t>ru</w:t>
      </w:r>
    </w:p>
    <w:p w:rsidR="00715E23" w:rsidRPr="008D0313" w:rsidRDefault="00715E23" w:rsidP="008D03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D0313" w:rsidTr="002E7342">
        <w:tc>
          <w:tcPr>
            <w:tcW w:w="486" w:type="dxa"/>
            <w:vAlign w:val="bottom"/>
            <w:hideMark/>
          </w:tcPr>
          <w:p w:rsidR="00715E23" w:rsidRPr="008D0313" w:rsidRDefault="00715E23" w:rsidP="008D0313">
            <w:pPr>
              <w:pStyle w:val="ab"/>
              <w:jc w:val="center"/>
            </w:pPr>
            <w:r w:rsidRPr="008D03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0313" w:rsidRDefault="007E414D" w:rsidP="008D0313">
            <w:pPr>
              <w:pStyle w:val="ab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715E23" w:rsidRPr="008D0313" w:rsidRDefault="00715E23" w:rsidP="008D0313">
            <w:pPr>
              <w:pStyle w:val="ab"/>
              <w:jc w:val="center"/>
            </w:pPr>
            <w:r w:rsidRPr="008D03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0313" w:rsidRDefault="007E414D" w:rsidP="008D0313">
            <w:pPr>
              <w:pStyle w:val="ab"/>
              <w:jc w:val="center"/>
            </w:pPr>
            <w:r>
              <w:t>89/1227</w:t>
            </w:r>
          </w:p>
        </w:tc>
      </w:tr>
    </w:tbl>
    <w:p w:rsidR="004D75D6" w:rsidRPr="008D0313" w:rsidRDefault="004D75D6" w:rsidP="008D0313">
      <w:pPr>
        <w:ind w:left="4820"/>
        <w:rPr>
          <w:sz w:val="28"/>
          <w:szCs w:val="28"/>
        </w:rPr>
      </w:pPr>
    </w:p>
    <w:p w:rsidR="00400159" w:rsidRPr="008D0313" w:rsidRDefault="00400159" w:rsidP="008D0313">
      <w:pPr>
        <w:jc w:val="both"/>
        <w:rPr>
          <w:sz w:val="28"/>
        </w:rPr>
      </w:pPr>
      <w:r w:rsidRPr="008D0313">
        <w:rPr>
          <w:sz w:val="28"/>
        </w:rPr>
        <w:t>О награждении Почетной грамотой</w:t>
      </w:r>
    </w:p>
    <w:p w:rsidR="00400159" w:rsidRPr="008D0313" w:rsidRDefault="00400159" w:rsidP="008D0313">
      <w:pPr>
        <w:jc w:val="both"/>
        <w:rPr>
          <w:sz w:val="28"/>
        </w:rPr>
      </w:pPr>
      <w:r w:rsidRPr="008D0313">
        <w:rPr>
          <w:sz w:val="28"/>
        </w:rPr>
        <w:t>Волгоградской городской Думы</w:t>
      </w:r>
    </w:p>
    <w:p w:rsidR="00400159" w:rsidRPr="008D0313" w:rsidRDefault="00400159" w:rsidP="008D0313">
      <w:pPr>
        <w:jc w:val="both"/>
        <w:rPr>
          <w:sz w:val="28"/>
        </w:rPr>
      </w:pPr>
    </w:p>
    <w:p w:rsidR="00400159" w:rsidRPr="008D0313" w:rsidRDefault="00400159" w:rsidP="008D031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8D0313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8D0313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8D0313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8D0313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заседания комиссии </w:t>
      </w:r>
      <w:r w:rsidRPr="008D0313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</w:t>
      </w:r>
      <w:r w:rsidRPr="008D03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02 июня 2023 г. № 14 </w:t>
      </w:r>
      <w:r w:rsidRPr="008D0313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400159" w:rsidRPr="008D0313" w:rsidRDefault="00400159" w:rsidP="008D0313">
      <w:pPr>
        <w:jc w:val="both"/>
        <w:rPr>
          <w:b/>
          <w:sz w:val="28"/>
        </w:rPr>
      </w:pPr>
      <w:r w:rsidRPr="008D0313">
        <w:rPr>
          <w:b/>
          <w:sz w:val="28"/>
        </w:rPr>
        <w:t>РЕШИЛА:</w:t>
      </w:r>
    </w:p>
    <w:p w:rsidR="00400159" w:rsidRPr="008D0313" w:rsidRDefault="00400159" w:rsidP="008D031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400159" w:rsidRPr="008D0313" w:rsidRDefault="00400159" w:rsidP="008D031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1.1. За многолетний добросовестны</w:t>
      </w:r>
      <w:r w:rsidRPr="008D0313">
        <w:rPr>
          <w:color w:val="000000" w:themeColor="text1"/>
          <w:sz w:val="28"/>
          <w:szCs w:val="28"/>
        </w:rPr>
        <w:t>й</w:t>
      </w:r>
      <w:r w:rsidRPr="008D0313">
        <w:rPr>
          <w:sz w:val="28"/>
          <w:szCs w:val="28"/>
        </w:rPr>
        <w:t xml:space="preserve"> труд в сфере здравоохранения и в связи с Днем медицинского работника: 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 xml:space="preserve">Дементьеву Ольгу Владимировну – </w:t>
      </w:r>
      <w:r w:rsidRPr="008D0313">
        <w:rPr>
          <w:color w:val="000000"/>
          <w:sz w:val="28"/>
          <w:szCs w:val="28"/>
        </w:rPr>
        <w:t>врача-невролога терапевтического отделения поликлиники</w:t>
      </w:r>
      <w:r w:rsidRPr="008D0313">
        <w:rPr>
          <w:sz w:val="28"/>
          <w:szCs w:val="28"/>
        </w:rPr>
        <w:t xml:space="preserve"> Акционерного общества «Многопрофильный медицинский центр»;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Черных Илью Александровича – врача-нейрохирурга хирургического отделения поликлиники Акционерного общества «Многопрофильный медицинский центр»;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Девяткина Андрея Николаевича – врача – сердечно-сосудистого хирурга хирургического отделения поликлиники Акционерного общества «Многопрофильный медицинский центр»;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Марченко Ирину Владимировну – главного врача Общества с ограниченной ответственностью «Клиника Академическая»;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Евсееву Татьяну Егоровну – операционную медицинскую сестру гинекологического отделения государственного учреждения здравоохранения «Клиническая больница № 4»;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Емельянову Анну Львовну – заведующего физиотерапевтическим отделением – врача-физиотерапевта физиотерапевтического отделения государственного учреждения здравоохранения «Клиническая больница № 4»;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Красильникову Анастасию Сергеевну – врача-неонатолога отделения патологии новорожденных и недоношенных детей № 1 государственного учреждения здравоохранения «Клиническая больница № 5»;</w:t>
      </w:r>
    </w:p>
    <w:p w:rsidR="00400159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D0313" w:rsidRPr="008D0313" w:rsidRDefault="008D0313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lastRenderedPageBreak/>
        <w:t>Андрушку Елену Александровну – медицинскую сестру – анестезиста отделения анестезиологии-реанимации с палатами реанимации и интенсивной терапии государственного учреждения здравоохранения «Клиническая больница № 5»;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Нечаеву Светлану Павловну – специалиста по кадрам государственного учреждения здравоохранения «Детская поликлиника № 1»;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Аринину Елизавету Николаевну – врача-инфекциониста амбулаторно-поликлинического отделения государственного бюджетного учреждения здравоохранения «Волгоградский областной Центр по профилактике и борьбе со СПИД и инфекционными заболеваниями», Волгоград;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Козлову Анну Николаевну – врача-терапевта дневного стационара государственного учреждения здравоохранения «Поликлиника № 2»;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Коняхину Ольгу Николаевну – старшую медицинскую сестру терапевтического отделения № 2 государственного учреждения здравоохранения «Поликлиника № 2»;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Реуцкую Ольгу Рустамовну – врача-терапевта участкового кабинета врача-терапевта участкового терапевтического отделения № 1 государственного учреждения здравоохранения «Поликлиника № 2».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1.2. За многолетний добросовестный труд, высокие профессиональные достижения в производстве и в связи с Днем строителя Биркина Михаила Георгиевича – заместителя директора Общества с ограниченной ответственностью «ИНЖЕНЕРНО-ТЕХНИЧЕСКИЙ ЦЕНТР «ИНТЕЛЛЕКТ».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1.3. За высокие профессиональные достижения и в связи с Днем машиностроителя: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Глобу Юрия Петровича – заместителя начальника производства по технической части производства метизов ОСП «ВМК КМЗ» в г. Волгограде Публичного акционерного общества «Курганский машиностроительный завод»;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Котельникова Владимира Валентиновича – электромонтера по ремонту и обслуживанию электрооборудования 6 разряда отдела по обеспечению теплоэнергоресурсами ОСП «ВМК КМЗ» в г. Волгограде Публичного акционерного общества «Курганский машиностроительный завод»;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Макушкину Елену Егоровну – ведущего инженера-технолога технологического отдела ОСП «ВМК КМЗ» в г. Волгограде Публичного акционерного общества «Курганский машиностроительный завод»;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Нешкова Евгения Викторовича – наладчика станков и манипуляторов с программным управлением 4 разряда механосборочного производства ОСП «ВМК КМЗ» в г. Волгограде Публичного акционерного общества «Курганский машиностроительный завод»;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Чигареву Галину Викторовну – старшего инспектора режимно-секретной группы ОСП «ВМК КМЗ» в г. Волгограде Публичного акционерного общества «Курганский машиностроительный завод».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00159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D0313" w:rsidRPr="008D0313" w:rsidRDefault="008D0313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313">
        <w:rPr>
          <w:sz w:val="28"/>
          <w:szCs w:val="28"/>
        </w:rPr>
        <w:lastRenderedPageBreak/>
        <w:t>1.4. За многолетний добросовестный труд в сфере образования Новикову Людмилу Ивановну – воспитателя муниципального дошкольного образовательного учреждения «Центр развития ребенка № 9 Ворошиловского района Волгограда».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1.5. За многолетний добросовестный труд и в связи с 100-летием со дня основания государственного бюджетного учреждения здравоохранения «Волгоградский областной клинический кожно-венерологический диспансер»: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Дмитриева Александра Игоревича – заведующего отделением – врача-дерматовенеролога государственного бюджетного учреждения здравоохранения «Волгоградский областной клинический кожно-венерологический диспансер»;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Никитину Марию Игоревну – врача-дерматовенеролога государственного бюджетного учреждения здравоохранения «Волгоградский областной клинический кожно-венерологический диспансер»;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Смирнову Галину Александровну – врача-дерматовенеролога государственного бюджетного учреждения здравоохранения «Волгоградский областной клинический кожно-венерологический диспансер»;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313">
        <w:rPr>
          <w:sz w:val="28"/>
          <w:szCs w:val="28"/>
        </w:rPr>
        <w:t>Хассани Фахера Х.М. – врача-уролога государственного бюджетного учреждения здравоохранения «Волгоградский областной клинический кожно-венерологический диспансер».</w:t>
      </w:r>
    </w:p>
    <w:p w:rsidR="00400159" w:rsidRPr="008D0313" w:rsidRDefault="00400159" w:rsidP="008D0313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313"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 w:rsidRPr="008D0313">
        <w:rPr>
          <w:sz w:val="28"/>
          <w:szCs w:val="28"/>
        </w:rPr>
        <w:t xml:space="preserve">выплату денежного вознаграждения </w:t>
      </w:r>
      <w:r w:rsidRPr="008D0313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Дементьевой О.В., Черных И.А., Девяткину А.Н.,  Марченко И.В., Евсеевой Т.Е., Емельяновой А.Л., Красильниковой А.С., Андрушке Е.А., Нечаевой С.П., Арининой Е.Н., Козловой А.Н., </w:t>
      </w:r>
      <w:r w:rsidRPr="008D0313">
        <w:rPr>
          <w:rFonts w:eastAsia="Calibri"/>
          <w:sz w:val="28"/>
          <w:szCs w:val="28"/>
          <w:lang w:eastAsia="en-US"/>
        </w:rPr>
        <w:br/>
        <w:t xml:space="preserve">Коняхиной О.Н., Реуцкой О.Р., Биркину М.Г., Глобе Ю.П., Котельникову В.В., Макушкиной Е.Е., Нешкову Е.В., Чигаревой Г.В., Новиковой Л.И., </w:t>
      </w:r>
      <w:r w:rsidRPr="008D0313">
        <w:rPr>
          <w:rFonts w:eastAsia="Calibri"/>
          <w:sz w:val="28"/>
          <w:szCs w:val="28"/>
          <w:lang w:eastAsia="en-US"/>
        </w:rPr>
        <w:br/>
        <w:t>Дмитриеву А.И., Никитиной М.И., Смирновой Г.А., Хассани Фахеру Х.М.</w:t>
      </w:r>
    </w:p>
    <w:p w:rsidR="00400159" w:rsidRPr="008D0313" w:rsidRDefault="00400159" w:rsidP="008D0313">
      <w:pPr>
        <w:pStyle w:val="a3"/>
        <w:tabs>
          <w:tab w:val="left" w:pos="1134"/>
        </w:tabs>
        <w:ind w:firstLine="709"/>
        <w:rPr>
          <w:szCs w:val="28"/>
        </w:rPr>
      </w:pPr>
      <w:r w:rsidRPr="008D0313">
        <w:rPr>
          <w:szCs w:val="28"/>
        </w:rPr>
        <w:t>3. Контроль за исполнением настоящего решения возложить на управляющего делами Волгоградской городской Думы Белолипецкую И.В.</w:t>
      </w: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D0313">
        <w:rPr>
          <w:rFonts w:eastAsia="Calibri"/>
          <w:sz w:val="28"/>
          <w:szCs w:val="28"/>
          <w:lang w:eastAsia="en-US"/>
        </w:rPr>
        <w:t>Председатель</w:t>
      </w: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D0313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8D0313">
        <w:rPr>
          <w:rFonts w:eastAsia="Calibri"/>
          <w:sz w:val="28"/>
          <w:szCs w:val="28"/>
          <w:lang w:eastAsia="en-US"/>
        </w:rPr>
        <w:tab/>
      </w:r>
      <w:r w:rsidRPr="008D0313">
        <w:rPr>
          <w:rFonts w:eastAsia="Calibri"/>
          <w:sz w:val="28"/>
          <w:szCs w:val="28"/>
          <w:lang w:eastAsia="en-US"/>
        </w:rPr>
        <w:tab/>
      </w:r>
      <w:r w:rsidRPr="008D0313">
        <w:rPr>
          <w:rFonts w:eastAsia="Calibri"/>
          <w:sz w:val="28"/>
          <w:szCs w:val="28"/>
          <w:lang w:eastAsia="en-US"/>
        </w:rPr>
        <w:tab/>
      </w:r>
      <w:r w:rsidRPr="008D0313"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00159" w:rsidRPr="008D0313" w:rsidRDefault="00400159" w:rsidP="008D0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400159" w:rsidRPr="008D031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6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76508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062A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015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14D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0313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CF7A206-80A5-4CBB-86AF-07720BAC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iPriority w:val="99"/>
    <w:semiHidden/>
    <w:unhideWhenUsed/>
    <w:rsid w:val="0040015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400159"/>
    <w:rPr>
      <w:sz w:val="28"/>
    </w:rPr>
  </w:style>
  <w:style w:type="paragraph" w:customStyle="1" w:styleId="ConsPlusTitle">
    <w:name w:val="ConsPlusTitle"/>
    <w:rsid w:val="004001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4001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E57C0AA-80A6-4A9C-88FD-59EFEC7DE820}"/>
</file>

<file path=customXml/itemProps2.xml><?xml version="1.0" encoding="utf-8"?>
<ds:datastoreItem xmlns:ds="http://schemas.openxmlformats.org/officeDocument/2006/customXml" ds:itemID="{2A819B3B-4D57-4A63-8CE8-D9960EA8BC31}"/>
</file>

<file path=customXml/itemProps3.xml><?xml version="1.0" encoding="utf-8"?>
<ds:datastoreItem xmlns:ds="http://schemas.openxmlformats.org/officeDocument/2006/customXml" ds:itemID="{8BA5CD5D-9DA9-4CEC-9979-29AB13614993}"/>
</file>

<file path=customXml/itemProps4.xml><?xml version="1.0" encoding="utf-8"?>
<ds:datastoreItem xmlns:ds="http://schemas.openxmlformats.org/officeDocument/2006/customXml" ds:itemID="{6EC8C42D-0A51-4800-AB69-A823687A4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2023-06-07T10:48:00Z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