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2BC" w:rsidP="004B1F72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2BC" w:rsidP="004B1F72">
            <w:pPr>
              <w:pStyle w:val="a9"/>
              <w:jc w:val="center"/>
            </w:pPr>
            <w:r>
              <w:t>57/1651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122BC" w:rsidRDefault="005122BC" w:rsidP="00494861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5122BC" w:rsidRDefault="005122BC" w:rsidP="005122BC">
      <w:pPr>
        <w:ind w:right="4494"/>
        <w:jc w:val="both"/>
        <w:rPr>
          <w:sz w:val="28"/>
          <w:szCs w:val="28"/>
        </w:rPr>
      </w:pPr>
    </w:p>
    <w:p w:rsidR="005122BC" w:rsidRDefault="005122BC" w:rsidP="00512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49486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30.01.2017 № 120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от 01 ноября 2016 г., заключения о результатах публичных слушаний по проекту о внесении изменений в Правила землепользования</w:t>
      </w:r>
      <w:proofErr w:type="gramEnd"/>
      <w:r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01 ноября 2016 г., руководствуясь статьями 5, 7, 16, 24, 26, 28, 29 Устава города-героя Волгограда, Волгоградская городская Дума</w:t>
      </w:r>
    </w:p>
    <w:p w:rsidR="005122BC" w:rsidRDefault="005122BC" w:rsidP="005122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122BC" w:rsidRDefault="005122BC" w:rsidP="00512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486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494861">
        <w:rPr>
          <w:sz w:val="28"/>
          <w:szCs w:val="28"/>
        </w:rPr>
        <w:t xml:space="preserve">         </w:t>
      </w:r>
      <w:r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</w:t>
      </w:r>
      <w:r w:rsidRPr="005122BC">
        <w:t xml:space="preserve"> </w:t>
      </w:r>
      <w:r w:rsidRPr="005122BC">
        <w:rPr>
          <w:sz w:val="28"/>
          <w:szCs w:val="28"/>
        </w:rPr>
        <w:t>изменение</w:t>
      </w:r>
      <w:r>
        <w:rPr>
          <w:sz w:val="28"/>
          <w:szCs w:val="28"/>
        </w:rPr>
        <w:t>, изменив территориальную зону территории, включающей земельные участки с кадастровыми номерами № 34:34:050020:1522, № 34:34:050020:1525,                       № 34:34:050020:1527</w:t>
      </w:r>
      <w:proofErr w:type="gramEnd"/>
      <w:r>
        <w:rPr>
          <w:sz w:val="28"/>
          <w:szCs w:val="28"/>
        </w:rPr>
        <w:t>, № 34:34:050020:1524, № 34:34:050020:1526 площадью соответственно 851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м, 703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м, 843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м, 850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м, 603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м, расположенные по ул.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Семенова-Тян-Шанского, 10, 10а, 10б, 12а, 12б в Ворошиловском районе Волгограда, с зоны объектов производственно-делового назначения (</w:t>
      </w:r>
      <w:proofErr w:type="gramStart"/>
      <w:r>
        <w:rPr>
          <w:sz w:val="28"/>
          <w:szCs w:val="28"/>
        </w:rPr>
        <w:t>П</w:t>
      </w:r>
      <w:proofErr w:type="gramEnd"/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2) на зону смешанной застройки жилыми домами (Ж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4) с установлением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5122BC" w:rsidRDefault="005122BC" w:rsidP="005122B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</w:t>
      </w:r>
    </w:p>
    <w:p w:rsidR="005122BC" w:rsidRDefault="005122BC" w:rsidP="005122BC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производственно-делового назначения</w:t>
      </w:r>
      <w:r>
        <w:rPr>
          <w:spacing w:val="-4"/>
          <w:sz w:val="28"/>
          <w:szCs w:val="28"/>
        </w:rPr>
        <w:t>)</w:t>
      </w:r>
    </w:p>
    <w:p w:rsidR="005122BC" w:rsidRDefault="005122BC" w:rsidP="005122BC">
      <w:pPr>
        <w:jc w:val="center"/>
        <w:rPr>
          <w:sz w:val="28"/>
          <w:szCs w:val="28"/>
        </w:rPr>
      </w:pPr>
    </w:p>
    <w:p w:rsidR="005122BC" w:rsidRDefault="005122BC" w:rsidP="005122B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860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BC" w:rsidRDefault="005122BC" w:rsidP="005122BC">
      <w:pPr>
        <w:jc w:val="center"/>
        <w:rPr>
          <w:sz w:val="28"/>
          <w:szCs w:val="28"/>
        </w:rPr>
      </w:pPr>
    </w:p>
    <w:p w:rsidR="005122BC" w:rsidRDefault="005122BC" w:rsidP="005122BC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4</w:t>
      </w:r>
    </w:p>
    <w:p w:rsidR="005122BC" w:rsidRDefault="005122BC" w:rsidP="005122B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pacing w:val="-4"/>
          <w:sz w:val="28"/>
          <w:szCs w:val="28"/>
        </w:rPr>
        <w:t xml:space="preserve">зону </w:t>
      </w:r>
      <w:r>
        <w:rPr>
          <w:sz w:val="28"/>
          <w:szCs w:val="28"/>
        </w:rPr>
        <w:t>смешанной застройки жилыми домами)</w:t>
      </w:r>
    </w:p>
    <w:p w:rsidR="005122BC" w:rsidRDefault="005122BC" w:rsidP="005122BC">
      <w:pPr>
        <w:rPr>
          <w:sz w:val="28"/>
          <w:szCs w:val="28"/>
        </w:rPr>
      </w:pPr>
    </w:p>
    <w:p w:rsidR="005122BC" w:rsidRDefault="005122BC" w:rsidP="005122B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BC" w:rsidRDefault="005122BC" w:rsidP="005122BC">
      <w:pPr>
        <w:jc w:val="center"/>
        <w:rPr>
          <w:sz w:val="28"/>
          <w:szCs w:val="28"/>
        </w:rPr>
      </w:pPr>
    </w:p>
    <w:p w:rsidR="005122BC" w:rsidRDefault="005122BC" w:rsidP="00512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в установленном порядке:</w:t>
      </w:r>
    </w:p>
    <w:p w:rsidR="005122BC" w:rsidRDefault="005122BC" w:rsidP="00512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9486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494861" w:rsidRDefault="00494861" w:rsidP="005122BC">
      <w:pPr>
        <w:ind w:firstLine="709"/>
        <w:jc w:val="both"/>
        <w:rPr>
          <w:sz w:val="28"/>
          <w:szCs w:val="28"/>
        </w:rPr>
      </w:pPr>
    </w:p>
    <w:p w:rsidR="00494861" w:rsidRDefault="00494861" w:rsidP="005122BC">
      <w:pPr>
        <w:ind w:firstLine="709"/>
        <w:jc w:val="both"/>
        <w:rPr>
          <w:sz w:val="28"/>
          <w:szCs w:val="28"/>
        </w:rPr>
      </w:pPr>
    </w:p>
    <w:p w:rsidR="005122BC" w:rsidRDefault="005122BC" w:rsidP="004948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122BC" w:rsidRDefault="005122BC" w:rsidP="00512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94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5122BC" w:rsidRDefault="005122BC" w:rsidP="00512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9486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4948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</w:p>
    <w:p w:rsidR="005122BC" w:rsidRDefault="005122BC" w:rsidP="005122BC">
      <w:pPr>
        <w:ind w:right="-185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8"/>
          <w:szCs w:val="28"/>
        </w:rPr>
      </w:pPr>
    </w:p>
    <w:p w:rsidR="005122BC" w:rsidRDefault="005122BC" w:rsidP="005122BC">
      <w:pPr>
        <w:jc w:val="both"/>
        <w:rPr>
          <w:sz w:val="24"/>
          <w:szCs w:val="24"/>
        </w:rPr>
      </w:pPr>
      <w:bookmarkStart w:id="0" w:name="_GoBack"/>
      <w:bookmarkEnd w:id="0"/>
    </w:p>
    <w:sectPr w:rsidR="005122B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42B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86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20FD5"/>
    <w:rsid w:val="003414A8"/>
    <w:rsid w:val="00361F4A"/>
    <w:rsid w:val="00382528"/>
    <w:rsid w:val="003C0F8E"/>
    <w:rsid w:val="0040530C"/>
    <w:rsid w:val="00421B61"/>
    <w:rsid w:val="00482CCD"/>
    <w:rsid w:val="00492C03"/>
    <w:rsid w:val="00494861"/>
    <w:rsid w:val="004B0A36"/>
    <w:rsid w:val="004D75D6"/>
    <w:rsid w:val="004E1268"/>
    <w:rsid w:val="005122BC"/>
    <w:rsid w:val="00514E4C"/>
    <w:rsid w:val="00556EF0"/>
    <w:rsid w:val="00563AFA"/>
    <w:rsid w:val="00564B0A"/>
    <w:rsid w:val="005845CE"/>
    <w:rsid w:val="005942B8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D3B"/>
    <w:rsid w:val="009078A8"/>
    <w:rsid w:val="00935181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2E74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577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12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12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59AC0A4-38A8-4EDA-96C8-2C92D732F422}"/>
</file>

<file path=customXml/itemProps2.xml><?xml version="1.0" encoding="utf-8"?>
<ds:datastoreItem xmlns:ds="http://schemas.openxmlformats.org/officeDocument/2006/customXml" ds:itemID="{4E52F091-5ED3-4295-AC7A-0FDCF9335B86}"/>
</file>

<file path=customXml/itemProps3.xml><?xml version="1.0" encoding="utf-8"?>
<ds:datastoreItem xmlns:ds="http://schemas.openxmlformats.org/officeDocument/2006/customXml" ds:itemID="{1518BB48-C156-49E2-8D8F-C5093453A03D}"/>
</file>

<file path=customXml/itemProps4.xml><?xml version="1.0" encoding="utf-8"?>
<ds:datastoreItem xmlns:ds="http://schemas.openxmlformats.org/officeDocument/2006/customXml" ds:itemID="{4DC7A79D-64E6-4751-AC47-53934681C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415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2017-05-25T11:44:00Z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